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1DCF" w:rsidRPr="00EE2270" w:rsidRDefault="00EE2270">
      <w:pPr>
        <w:pStyle w:val="Ttulo"/>
        <w:rPr>
          <w:sz w:val="48"/>
          <w:lang w:val="pt-BR"/>
        </w:rPr>
      </w:pPr>
      <w:r w:rsidRPr="00EE2270">
        <w:rPr>
          <w:sz w:val="48"/>
          <w:lang w:val="pt-BR"/>
        </w:rPr>
        <w:t>Avaliação Heurística - Aplicativo FECAP</w:t>
      </w:r>
      <w:r w:rsidR="00921E65" w:rsidRPr="00EE2270">
        <w:rPr>
          <w:sz w:val="48"/>
          <w:lang w:val="pt-BR"/>
        </w:rPr>
        <w:t xml:space="preserve"> </w:t>
      </w:r>
      <w:proofErr w:type="spellStart"/>
      <w:r w:rsidR="00921E65" w:rsidRPr="00EE2270">
        <w:rPr>
          <w:sz w:val="48"/>
          <w:lang w:val="pt-BR"/>
        </w:rPr>
        <w:t>Pay</w:t>
      </w:r>
      <w:proofErr w:type="spellEnd"/>
    </w:p>
    <w:p w:rsidR="00131DCF" w:rsidRPr="00EE2270" w:rsidRDefault="00EE2270">
      <w:pPr>
        <w:rPr>
          <w:lang w:val="pt-BR"/>
        </w:rPr>
      </w:pPr>
      <w:r w:rsidRPr="00EE2270">
        <w:rPr>
          <w:lang w:val="pt-BR"/>
        </w:rPr>
        <w:t>Este documento apresenta uma avaliação heurística do aplicativo FECAP</w:t>
      </w:r>
      <w:r w:rsidR="00921E65" w:rsidRPr="00EE2270">
        <w:rPr>
          <w:lang w:val="pt-BR"/>
        </w:rPr>
        <w:t xml:space="preserve"> </w:t>
      </w:r>
      <w:proofErr w:type="spellStart"/>
      <w:r w:rsidR="00921E65" w:rsidRPr="00EE2270">
        <w:rPr>
          <w:lang w:val="pt-BR"/>
        </w:rPr>
        <w:t>Pay</w:t>
      </w:r>
      <w:proofErr w:type="spellEnd"/>
      <w:r w:rsidRPr="00EE2270">
        <w:rPr>
          <w:lang w:val="pt-BR"/>
        </w:rPr>
        <w:t xml:space="preserve"> para Android, baseando-se nos 10 princípios de usabilidade de Jakob Nielsen. Foram analisadas as telas de serviços, perfil, financeiro e </w:t>
      </w:r>
      <w:r w:rsidRPr="00EE2270">
        <w:rPr>
          <w:lang w:val="pt-BR"/>
        </w:rPr>
        <w:t xml:space="preserve">biblioteca conforme </w:t>
      </w:r>
      <w:r w:rsidR="00921E65" w:rsidRPr="00EE2270">
        <w:rPr>
          <w:lang w:val="pt-BR"/>
        </w:rPr>
        <w:t>uso do APK</w:t>
      </w:r>
      <w:r w:rsidRPr="00EE2270">
        <w:rPr>
          <w:lang w:val="pt-BR"/>
        </w:rPr>
        <w:t>.</w:t>
      </w:r>
    </w:p>
    <w:p w:rsidR="00131DCF" w:rsidRPr="00EE2270" w:rsidRDefault="00EE2270">
      <w:pPr>
        <w:pStyle w:val="Ttulo1"/>
        <w:rPr>
          <w:lang w:val="pt-BR"/>
        </w:rPr>
      </w:pPr>
      <w:r w:rsidRPr="00EE2270">
        <w:rPr>
          <w:lang w:val="pt-BR"/>
        </w:rPr>
        <w:t>Resumo da Avaliação</w:t>
      </w:r>
    </w:p>
    <w:tbl>
      <w:tblPr>
        <w:tblStyle w:val="GradeClar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31DCF" w:rsidRPr="00EE2270" w:rsidTr="00131D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1DCF" w:rsidRPr="00EE2270" w:rsidRDefault="00EE2270">
            <w:pPr>
              <w:rPr>
                <w:lang w:val="pt-BR"/>
              </w:rPr>
            </w:pPr>
            <w:r w:rsidRPr="00EE2270">
              <w:rPr>
                <w:lang w:val="pt-BR"/>
              </w:rPr>
              <w:t>Heurística</w:t>
            </w:r>
          </w:p>
        </w:tc>
        <w:tc>
          <w:tcPr>
            <w:tcW w:w="4320" w:type="dxa"/>
          </w:tcPr>
          <w:p w:rsidR="00131DCF" w:rsidRPr="00EE2270" w:rsidRDefault="00EE2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E2270">
              <w:rPr>
                <w:lang w:val="pt-BR"/>
              </w:rPr>
              <w:t>Avaliação</w:t>
            </w:r>
          </w:p>
        </w:tc>
      </w:tr>
      <w:tr w:rsidR="00131DCF" w:rsidRPr="00EE2270" w:rsidTr="00131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1DCF" w:rsidRPr="00EE2270" w:rsidRDefault="00EE2270">
            <w:pPr>
              <w:rPr>
                <w:lang w:val="pt-BR"/>
              </w:rPr>
            </w:pPr>
            <w:r w:rsidRPr="00EE2270">
              <w:rPr>
                <w:lang w:val="pt-BR"/>
              </w:rPr>
              <w:t>1. Visibilidade do status do sistema</w:t>
            </w:r>
          </w:p>
        </w:tc>
        <w:tc>
          <w:tcPr>
            <w:tcW w:w="4320" w:type="dxa"/>
          </w:tcPr>
          <w:p w:rsidR="00131DCF" w:rsidRPr="00EE2270" w:rsidRDefault="00EE2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E2270">
              <w:rPr>
                <w:lang w:val="pt-BR"/>
              </w:rPr>
              <w:t>✅</w:t>
            </w:r>
            <w:r w:rsidRPr="00EE2270">
              <w:rPr>
                <w:lang w:val="pt-BR"/>
              </w:rPr>
              <w:t xml:space="preserve"> Ótima</w:t>
            </w:r>
          </w:p>
        </w:tc>
      </w:tr>
      <w:tr w:rsidR="00131DCF" w:rsidRPr="00EE2270" w:rsidTr="00131D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1DCF" w:rsidRPr="00EE2270" w:rsidRDefault="00EE2270">
            <w:pPr>
              <w:rPr>
                <w:lang w:val="pt-BR"/>
              </w:rPr>
            </w:pPr>
            <w:r w:rsidRPr="00EE2270">
              <w:rPr>
                <w:lang w:val="pt-BR"/>
              </w:rPr>
              <w:t>2. Compatibilidade com o mundo real</w:t>
            </w:r>
          </w:p>
        </w:tc>
        <w:tc>
          <w:tcPr>
            <w:tcW w:w="4320" w:type="dxa"/>
          </w:tcPr>
          <w:p w:rsidR="00131DCF" w:rsidRPr="00EE2270" w:rsidRDefault="00EE227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EE2270">
              <w:rPr>
                <w:lang w:val="pt-BR"/>
              </w:rPr>
              <w:t>✅</w:t>
            </w:r>
            <w:r w:rsidRPr="00EE2270">
              <w:rPr>
                <w:lang w:val="pt-BR"/>
              </w:rPr>
              <w:t xml:space="preserve"> Ótima</w:t>
            </w:r>
          </w:p>
        </w:tc>
      </w:tr>
      <w:tr w:rsidR="00131DCF" w:rsidRPr="00EE2270" w:rsidTr="00131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1DCF" w:rsidRPr="00EE2270" w:rsidRDefault="00EE2270">
            <w:pPr>
              <w:rPr>
                <w:lang w:val="pt-BR"/>
              </w:rPr>
            </w:pPr>
            <w:r w:rsidRPr="00EE2270">
              <w:rPr>
                <w:lang w:val="pt-BR"/>
              </w:rPr>
              <w:t>3. Controle e liberdade do usuário</w:t>
            </w:r>
          </w:p>
        </w:tc>
        <w:tc>
          <w:tcPr>
            <w:tcW w:w="4320" w:type="dxa"/>
          </w:tcPr>
          <w:p w:rsidR="00131DCF" w:rsidRPr="00EE2270" w:rsidRDefault="0092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gramStart"/>
            <w:r w:rsidRPr="00EE2270">
              <w:rPr>
                <w:color w:val="FFFF00"/>
                <w:lang w:val="pt-BR"/>
              </w:rPr>
              <w:t xml:space="preserve">🔴 </w:t>
            </w:r>
            <w:r w:rsidR="00EE2270" w:rsidRPr="00EE2270">
              <w:rPr>
                <w:lang w:val="pt-BR"/>
              </w:rPr>
              <w:t>Parcial</w:t>
            </w:r>
            <w:proofErr w:type="gramEnd"/>
          </w:p>
        </w:tc>
      </w:tr>
      <w:tr w:rsidR="00131DCF" w:rsidRPr="00EE2270" w:rsidTr="00131D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1DCF" w:rsidRPr="00EE2270" w:rsidRDefault="00EE2270">
            <w:pPr>
              <w:rPr>
                <w:lang w:val="pt-BR"/>
              </w:rPr>
            </w:pPr>
            <w:r w:rsidRPr="00EE2270">
              <w:rPr>
                <w:lang w:val="pt-BR"/>
              </w:rPr>
              <w:t>4. Consistência e padrões</w:t>
            </w:r>
          </w:p>
        </w:tc>
        <w:tc>
          <w:tcPr>
            <w:tcW w:w="4320" w:type="dxa"/>
          </w:tcPr>
          <w:p w:rsidR="00131DCF" w:rsidRPr="00EE2270" w:rsidRDefault="00EE227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EE2270">
              <w:rPr>
                <w:lang w:val="pt-BR"/>
              </w:rPr>
              <w:t>✅</w:t>
            </w:r>
            <w:r w:rsidRPr="00EE2270">
              <w:rPr>
                <w:lang w:val="pt-BR"/>
              </w:rPr>
              <w:t xml:space="preserve"> Ótima</w:t>
            </w:r>
          </w:p>
        </w:tc>
      </w:tr>
      <w:tr w:rsidR="00131DCF" w:rsidRPr="00EE2270" w:rsidTr="00131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1DCF" w:rsidRPr="00EE2270" w:rsidRDefault="00EE2270">
            <w:pPr>
              <w:rPr>
                <w:lang w:val="pt-BR"/>
              </w:rPr>
            </w:pPr>
            <w:r w:rsidRPr="00EE2270">
              <w:rPr>
                <w:lang w:val="pt-BR"/>
              </w:rPr>
              <w:t>5. Prevenção de erros</w:t>
            </w:r>
          </w:p>
        </w:tc>
        <w:tc>
          <w:tcPr>
            <w:tcW w:w="4320" w:type="dxa"/>
          </w:tcPr>
          <w:p w:rsidR="00131DCF" w:rsidRPr="00EE2270" w:rsidRDefault="0092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gramStart"/>
            <w:r w:rsidRPr="00EE2270">
              <w:rPr>
                <w:color w:val="FFFF00"/>
                <w:lang w:val="pt-BR"/>
              </w:rPr>
              <w:t xml:space="preserve">🔴 </w:t>
            </w:r>
            <w:r w:rsidR="00EE2270" w:rsidRPr="00EE2270">
              <w:rPr>
                <w:lang w:val="pt-BR"/>
              </w:rPr>
              <w:t>Parcial</w:t>
            </w:r>
            <w:proofErr w:type="gramEnd"/>
          </w:p>
        </w:tc>
      </w:tr>
      <w:tr w:rsidR="00131DCF" w:rsidRPr="00EE2270" w:rsidTr="00131D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1DCF" w:rsidRPr="00EE2270" w:rsidRDefault="00EE2270">
            <w:pPr>
              <w:rPr>
                <w:lang w:val="pt-BR"/>
              </w:rPr>
            </w:pPr>
            <w:r w:rsidRPr="00EE2270">
              <w:rPr>
                <w:lang w:val="pt-BR"/>
              </w:rPr>
              <w:t>6. Reconhecimento vs. memorização</w:t>
            </w:r>
          </w:p>
        </w:tc>
        <w:tc>
          <w:tcPr>
            <w:tcW w:w="4320" w:type="dxa"/>
          </w:tcPr>
          <w:p w:rsidR="00131DCF" w:rsidRPr="00EE2270" w:rsidRDefault="00EE227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EE2270">
              <w:rPr>
                <w:lang w:val="pt-BR"/>
              </w:rPr>
              <w:t>✅</w:t>
            </w:r>
            <w:r w:rsidRPr="00EE2270">
              <w:rPr>
                <w:lang w:val="pt-BR"/>
              </w:rPr>
              <w:t xml:space="preserve"> Ótima</w:t>
            </w:r>
          </w:p>
        </w:tc>
      </w:tr>
      <w:tr w:rsidR="00131DCF" w:rsidRPr="00EE2270" w:rsidTr="00131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1DCF" w:rsidRPr="00EE2270" w:rsidRDefault="00EE2270">
            <w:pPr>
              <w:rPr>
                <w:lang w:val="pt-BR"/>
              </w:rPr>
            </w:pPr>
            <w:r w:rsidRPr="00EE2270">
              <w:rPr>
                <w:lang w:val="pt-BR"/>
              </w:rPr>
              <w:t>7. Flexibilidade e eficiência</w:t>
            </w:r>
          </w:p>
        </w:tc>
        <w:tc>
          <w:tcPr>
            <w:tcW w:w="4320" w:type="dxa"/>
          </w:tcPr>
          <w:p w:rsidR="00131DCF" w:rsidRPr="00EE2270" w:rsidRDefault="0092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gramStart"/>
            <w:r w:rsidRPr="00EE2270">
              <w:rPr>
                <w:color w:val="FFFF00"/>
                <w:lang w:val="pt-BR"/>
              </w:rPr>
              <w:t xml:space="preserve">🔴 </w:t>
            </w:r>
            <w:r w:rsidR="00EE2270" w:rsidRPr="00EE2270">
              <w:rPr>
                <w:lang w:val="pt-BR"/>
              </w:rPr>
              <w:t>Parcial</w:t>
            </w:r>
            <w:proofErr w:type="gramEnd"/>
          </w:p>
        </w:tc>
      </w:tr>
      <w:tr w:rsidR="00131DCF" w:rsidRPr="00EE2270" w:rsidTr="00131D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1DCF" w:rsidRPr="00EE2270" w:rsidRDefault="00EE2270">
            <w:pPr>
              <w:rPr>
                <w:lang w:val="pt-BR"/>
              </w:rPr>
            </w:pPr>
            <w:r w:rsidRPr="00EE2270">
              <w:rPr>
                <w:lang w:val="pt-BR"/>
              </w:rPr>
              <w:t>8. Estética e design minimalista</w:t>
            </w:r>
          </w:p>
        </w:tc>
        <w:tc>
          <w:tcPr>
            <w:tcW w:w="4320" w:type="dxa"/>
          </w:tcPr>
          <w:p w:rsidR="00131DCF" w:rsidRPr="00EE2270" w:rsidRDefault="00EE227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EE2270">
              <w:rPr>
                <w:lang w:val="pt-BR"/>
              </w:rPr>
              <w:t>✅</w:t>
            </w:r>
            <w:r w:rsidRPr="00EE2270">
              <w:rPr>
                <w:lang w:val="pt-BR"/>
              </w:rPr>
              <w:t xml:space="preserve"> Ótima</w:t>
            </w:r>
          </w:p>
        </w:tc>
      </w:tr>
      <w:tr w:rsidR="00131DCF" w:rsidRPr="00EE2270" w:rsidTr="00131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1DCF" w:rsidRPr="00EE2270" w:rsidRDefault="00EE2270">
            <w:pPr>
              <w:rPr>
                <w:lang w:val="pt-BR"/>
              </w:rPr>
            </w:pPr>
            <w:r w:rsidRPr="00EE2270">
              <w:rPr>
                <w:lang w:val="pt-BR"/>
              </w:rPr>
              <w:t>9. Diagnóstico e recuperação de erros</w:t>
            </w:r>
          </w:p>
        </w:tc>
        <w:tc>
          <w:tcPr>
            <w:tcW w:w="4320" w:type="dxa"/>
          </w:tcPr>
          <w:p w:rsidR="00131DCF" w:rsidRPr="00EE2270" w:rsidRDefault="0092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proofErr w:type="gramStart"/>
            <w:r w:rsidRPr="00EE2270">
              <w:rPr>
                <w:color w:val="FFFF00"/>
                <w:lang w:val="pt-BR"/>
              </w:rPr>
              <w:t xml:space="preserve">🔴 </w:t>
            </w:r>
            <w:r w:rsidRPr="00EE2270">
              <w:rPr>
                <w:lang w:val="pt-BR"/>
              </w:rPr>
              <w:t>Parcial</w:t>
            </w:r>
            <w:proofErr w:type="gramEnd"/>
          </w:p>
        </w:tc>
      </w:tr>
      <w:tr w:rsidR="00131DCF" w:rsidRPr="00EE2270" w:rsidTr="00131D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1DCF" w:rsidRPr="00EE2270" w:rsidRDefault="00EE2270">
            <w:pPr>
              <w:rPr>
                <w:lang w:val="pt-BR"/>
              </w:rPr>
            </w:pPr>
            <w:r w:rsidRPr="00EE2270">
              <w:rPr>
                <w:lang w:val="pt-BR"/>
              </w:rPr>
              <w:t>10. Ajuda e documentação</w:t>
            </w:r>
          </w:p>
        </w:tc>
        <w:tc>
          <w:tcPr>
            <w:tcW w:w="4320" w:type="dxa"/>
          </w:tcPr>
          <w:p w:rsidR="00131DCF" w:rsidRPr="00EE2270" w:rsidRDefault="00EE227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proofErr w:type="gramStart"/>
            <w:r w:rsidRPr="00EE2270">
              <w:rPr>
                <w:lang w:val="pt-BR"/>
              </w:rPr>
              <w:t>🔴</w:t>
            </w:r>
            <w:r w:rsidRPr="00EE2270">
              <w:rPr>
                <w:lang w:val="pt-BR"/>
              </w:rPr>
              <w:t xml:space="preserve"> Fraca</w:t>
            </w:r>
            <w:proofErr w:type="gramEnd"/>
          </w:p>
        </w:tc>
      </w:tr>
    </w:tbl>
    <w:p w:rsidR="00131DCF" w:rsidRPr="00EE2270" w:rsidRDefault="00EE2270">
      <w:pPr>
        <w:pStyle w:val="Ttulo1"/>
        <w:rPr>
          <w:lang w:val="pt-BR"/>
        </w:rPr>
      </w:pPr>
      <w:r w:rsidRPr="00EE2270">
        <w:rPr>
          <w:lang w:val="pt-BR"/>
        </w:rPr>
        <w:t>Detalhamento</w:t>
      </w:r>
      <w:r w:rsidRPr="00EE2270">
        <w:rPr>
          <w:lang w:val="pt-BR"/>
        </w:rPr>
        <w:t xml:space="preserve"> por Heurística</w:t>
      </w:r>
    </w:p>
    <w:p w:rsidR="00131DCF" w:rsidRPr="00EE2270" w:rsidRDefault="00EE2270">
      <w:pPr>
        <w:pStyle w:val="Ttulo2"/>
        <w:rPr>
          <w:lang w:val="pt-BR"/>
        </w:rPr>
      </w:pPr>
      <w:r w:rsidRPr="00EE2270">
        <w:rPr>
          <w:lang w:val="pt-BR"/>
        </w:rPr>
        <w:t>1. Visibilidade do status do sistema</w:t>
      </w:r>
    </w:p>
    <w:p w:rsidR="00131DCF" w:rsidRPr="00EE2270" w:rsidRDefault="00EE2270">
      <w:pPr>
        <w:rPr>
          <w:lang w:val="pt-BR"/>
        </w:rPr>
      </w:pPr>
      <w:r w:rsidRPr="00EE2270">
        <w:rPr>
          <w:lang w:val="pt-BR"/>
        </w:rPr>
        <w:t>O app sempre mostra claramente em que seção o usuário está com títulos visíveis e informações atualizadas, como status de pagamento e datas.</w:t>
      </w:r>
    </w:p>
    <w:p w:rsidR="00131DCF" w:rsidRPr="00EE2270" w:rsidRDefault="00EE2270">
      <w:pPr>
        <w:pStyle w:val="Ttulo2"/>
        <w:rPr>
          <w:lang w:val="pt-BR"/>
        </w:rPr>
      </w:pPr>
      <w:r w:rsidRPr="00EE2270">
        <w:rPr>
          <w:lang w:val="pt-BR"/>
        </w:rPr>
        <w:t>2. Compatibilidade com o mundo real</w:t>
      </w:r>
    </w:p>
    <w:p w:rsidR="00131DCF" w:rsidRPr="00EE2270" w:rsidRDefault="00EE2270">
      <w:pPr>
        <w:rPr>
          <w:lang w:val="pt-BR"/>
        </w:rPr>
      </w:pPr>
      <w:r w:rsidRPr="00EE2270">
        <w:rPr>
          <w:lang w:val="pt-BR"/>
        </w:rPr>
        <w:t>Ícones e termos são famili</w:t>
      </w:r>
      <w:r w:rsidRPr="00EE2270">
        <w:rPr>
          <w:lang w:val="pt-BR"/>
        </w:rPr>
        <w:t>ares aos estudantes, como 'Mensalidades', 'Biblioteca' e 'Reservar'. O design usa metáforas reconhecíveis.</w:t>
      </w:r>
    </w:p>
    <w:p w:rsidR="00131DCF" w:rsidRPr="00EE2270" w:rsidRDefault="00EE2270">
      <w:pPr>
        <w:pStyle w:val="Ttulo2"/>
        <w:rPr>
          <w:lang w:val="pt-BR"/>
        </w:rPr>
      </w:pPr>
      <w:r w:rsidRPr="00EE2270">
        <w:rPr>
          <w:lang w:val="pt-BR"/>
        </w:rPr>
        <w:t>3. Controle e liberdade do usuário</w:t>
      </w:r>
    </w:p>
    <w:p w:rsidR="00131DCF" w:rsidRPr="00EE2270" w:rsidRDefault="00EE2270">
      <w:pPr>
        <w:rPr>
          <w:lang w:val="pt-BR"/>
        </w:rPr>
      </w:pPr>
      <w:r w:rsidRPr="00EE2270">
        <w:rPr>
          <w:lang w:val="pt-BR"/>
        </w:rPr>
        <w:t xml:space="preserve">O botão de voltar está presente, </w:t>
      </w:r>
      <w:r w:rsidRPr="00EE2270">
        <w:rPr>
          <w:lang w:val="pt-BR"/>
        </w:rPr>
        <w:t>há</w:t>
      </w:r>
      <w:r w:rsidR="00921E65" w:rsidRPr="00EE2270">
        <w:rPr>
          <w:lang w:val="pt-BR"/>
        </w:rPr>
        <w:t xml:space="preserve"> espaço de melhoria para avisos de </w:t>
      </w:r>
      <w:r w:rsidRPr="00EE2270">
        <w:rPr>
          <w:lang w:val="pt-BR"/>
        </w:rPr>
        <w:t>confirmação em ações críticas como 'Pagar' ou 'Reservar'</w:t>
      </w:r>
      <w:r w:rsidRPr="00EE2270">
        <w:rPr>
          <w:lang w:val="pt-BR"/>
        </w:rPr>
        <w:t>.</w:t>
      </w:r>
    </w:p>
    <w:p w:rsidR="00131DCF" w:rsidRPr="00EE2270" w:rsidRDefault="00EE2270">
      <w:pPr>
        <w:pStyle w:val="Ttulo2"/>
        <w:rPr>
          <w:lang w:val="pt-BR"/>
        </w:rPr>
      </w:pPr>
      <w:r w:rsidRPr="00EE2270">
        <w:rPr>
          <w:lang w:val="pt-BR"/>
        </w:rPr>
        <w:t>4. Consistência e padrões</w:t>
      </w:r>
    </w:p>
    <w:p w:rsidR="00131DCF" w:rsidRPr="00EE2270" w:rsidRDefault="00EE2270">
      <w:pPr>
        <w:rPr>
          <w:lang w:val="pt-BR"/>
        </w:rPr>
      </w:pPr>
      <w:r w:rsidRPr="00EE2270">
        <w:rPr>
          <w:lang w:val="pt-BR"/>
        </w:rPr>
        <w:t>A identidade visual é consistente em cores, tipografia e estrutura de botões.</w:t>
      </w:r>
    </w:p>
    <w:p w:rsidR="00131DCF" w:rsidRPr="00EE2270" w:rsidRDefault="00EE2270">
      <w:pPr>
        <w:pStyle w:val="Ttulo2"/>
        <w:rPr>
          <w:lang w:val="pt-BR"/>
        </w:rPr>
      </w:pPr>
      <w:r w:rsidRPr="00EE2270">
        <w:rPr>
          <w:lang w:val="pt-BR"/>
        </w:rPr>
        <w:t>5. Prevenção de erros</w:t>
      </w:r>
    </w:p>
    <w:p w:rsidR="00131DCF" w:rsidRPr="00EE2270" w:rsidRDefault="00921E65">
      <w:pPr>
        <w:rPr>
          <w:lang w:val="pt-BR"/>
        </w:rPr>
      </w:pPr>
      <w:r w:rsidRPr="00EE2270">
        <w:rPr>
          <w:lang w:val="pt-BR"/>
        </w:rPr>
        <w:t xml:space="preserve">Há </w:t>
      </w:r>
      <w:r w:rsidR="00EE2270" w:rsidRPr="00EE2270">
        <w:rPr>
          <w:lang w:val="pt-BR"/>
        </w:rPr>
        <w:t xml:space="preserve">de mecanismos para evitar erros (como validação de </w:t>
      </w:r>
      <w:r w:rsidRPr="00EE2270">
        <w:rPr>
          <w:lang w:val="pt-BR"/>
        </w:rPr>
        <w:t>e</w:t>
      </w:r>
      <w:r w:rsidR="00EE2270">
        <w:rPr>
          <w:lang w:val="pt-BR"/>
        </w:rPr>
        <w:t>-</w:t>
      </w:r>
      <w:r w:rsidRPr="00EE2270">
        <w:rPr>
          <w:lang w:val="pt-BR"/>
        </w:rPr>
        <w:t>mail</w:t>
      </w:r>
      <w:r w:rsidR="00EE2270" w:rsidRPr="00EE2270">
        <w:rPr>
          <w:lang w:val="pt-BR"/>
        </w:rPr>
        <w:t>).</w:t>
      </w:r>
      <w:bookmarkStart w:id="0" w:name="_GoBack"/>
      <w:bookmarkEnd w:id="0"/>
    </w:p>
    <w:p w:rsidR="00131DCF" w:rsidRPr="00EE2270" w:rsidRDefault="00EE2270">
      <w:pPr>
        <w:pStyle w:val="Ttulo2"/>
        <w:rPr>
          <w:lang w:val="pt-BR"/>
        </w:rPr>
      </w:pPr>
      <w:r w:rsidRPr="00EE2270">
        <w:rPr>
          <w:lang w:val="pt-BR"/>
        </w:rPr>
        <w:lastRenderedPageBreak/>
        <w:t>6. Reconhecimento em</w:t>
      </w:r>
      <w:r w:rsidRPr="00EE2270">
        <w:rPr>
          <w:lang w:val="pt-BR"/>
        </w:rPr>
        <w:t xml:space="preserve"> vez de memorização</w:t>
      </w:r>
    </w:p>
    <w:p w:rsidR="00131DCF" w:rsidRPr="00EE2270" w:rsidRDefault="00EE2270">
      <w:pPr>
        <w:rPr>
          <w:lang w:val="pt-BR"/>
        </w:rPr>
      </w:pPr>
      <w:r w:rsidRPr="00EE2270">
        <w:rPr>
          <w:lang w:val="pt-BR"/>
        </w:rPr>
        <w:t>As informações são visíveis (nome, e-mail, matrícula). Os botões são autoexplicativos, reduzindo a necessidade de memorização.</w:t>
      </w:r>
    </w:p>
    <w:p w:rsidR="00131DCF" w:rsidRPr="00EE2270" w:rsidRDefault="00EE2270">
      <w:pPr>
        <w:pStyle w:val="Ttulo2"/>
        <w:rPr>
          <w:lang w:val="pt-BR"/>
        </w:rPr>
      </w:pPr>
      <w:r w:rsidRPr="00EE2270">
        <w:rPr>
          <w:lang w:val="pt-BR"/>
        </w:rPr>
        <w:t>7. Flexibilidade e eficiência de uso</w:t>
      </w:r>
    </w:p>
    <w:p w:rsidR="00131DCF" w:rsidRPr="00EE2270" w:rsidRDefault="00EE2270">
      <w:pPr>
        <w:rPr>
          <w:lang w:val="pt-BR"/>
        </w:rPr>
      </w:pPr>
      <w:r w:rsidRPr="00EE2270">
        <w:rPr>
          <w:lang w:val="pt-BR"/>
        </w:rPr>
        <w:t xml:space="preserve">O sistema parece feito para iniciantes, sem opções de atalhos ou </w:t>
      </w:r>
      <w:r w:rsidRPr="00EE2270">
        <w:rPr>
          <w:lang w:val="pt-BR"/>
        </w:rPr>
        <w:t>automações para usuários experientes.</w:t>
      </w:r>
    </w:p>
    <w:p w:rsidR="00131DCF" w:rsidRPr="00EE2270" w:rsidRDefault="00EE2270">
      <w:pPr>
        <w:pStyle w:val="Ttulo2"/>
        <w:rPr>
          <w:lang w:val="pt-BR"/>
        </w:rPr>
      </w:pPr>
      <w:r w:rsidRPr="00EE2270">
        <w:rPr>
          <w:lang w:val="pt-BR"/>
        </w:rPr>
        <w:t>8. Estética e design minimalista</w:t>
      </w:r>
    </w:p>
    <w:p w:rsidR="00131DCF" w:rsidRPr="00EE2270" w:rsidRDefault="00EE2270">
      <w:pPr>
        <w:rPr>
          <w:lang w:val="pt-BR"/>
        </w:rPr>
      </w:pPr>
      <w:r w:rsidRPr="00EE2270">
        <w:rPr>
          <w:lang w:val="pt-BR"/>
        </w:rPr>
        <w:t>Layout limpo, harmônico, com boa distribuição de espaços e uso moderado de elementos visuais.</w:t>
      </w:r>
    </w:p>
    <w:p w:rsidR="00131DCF" w:rsidRPr="00EE2270" w:rsidRDefault="00EE2270">
      <w:pPr>
        <w:pStyle w:val="Ttulo2"/>
        <w:rPr>
          <w:lang w:val="pt-BR"/>
        </w:rPr>
      </w:pPr>
      <w:r w:rsidRPr="00EE2270">
        <w:rPr>
          <w:lang w:val="pt-BR"/>
        </w:rPr>
        <w:t>9. Diagnóstico e recuperação de erros</w:t>
      </w:r>
    </w:p>
    <w:p w:rsidR="00131DCF" w:rsidRPr="00EE2270" w:rsidRDefault="00921E65">
      <w:pPr>
        <w:rPr>
          <w:lang w:val="pt-BR"/>
        </w:rPr>
      </w:pPr>
      <w:r w:rsidRPr="00EE2270">
        <w:rPr>
          <w:lang w:val="pt-BR"/>
        </w:rPr>
        <w:t>Há</w:t>
      </w:r>
      <w:r w:rsidR="00EE2270" w:rsidRPr="00EE2270">
        <w:rPr>
          <w:lang w:val="pt-BR"/>
        </w:rPr>
        <w:t xml:space="preserve"> </w:t>
      </w:r>
      <w:r w:rsidR="00EE2270" w:rsidRPr="00EE2270">
        <w:rPr>
          <w:lang w:val="pt-BR"/>
        </w:rPr>
        <w:t>mensagens</w:t>
      </w:r>
      <w:r w:rsidR="00EE2270" w:rsidRPr="00EE2270">
        <w:rPr>
          <w:lang w:val="pt-BR"/>
        </w:rPr>
        <w:t xml:space="preserve"> de erro visíveis</w:t>
      </w:r>
      <w:r w:rsidRPr="00EE2270">
        <w:rPr>
          <w:lang w:val="pt-BR"/>
        </w:rPr>
        <w:t>,</w:t>
      </w:r>
      <w:r w:rsidR="00EE2270" w:rsidRPr="00EE2270">
        <w:rPr>
          <w:lang w:val="pt-BR"/>
        </w:rPr>
        <w:t xml:space="preserve"> </w:t>
      </w:r>
      <w:r w:rsidRPr="00EE2270">
        <w:rPr>
          <w:lang w:val="pt-BR"/>
        </w:rPr>
        <w:t>porém não há</w:t>
      </w:r>
      <w:r w:rsidR="00EE2270" w:rsidRPr="00EE2270">
        <w:rPr>
          <w:lang w:val="pt-BR"/>
        </w:rPr>
        <w:t xml:space="preserve"> instruções clar</w:t>
      </w:r>
      <w:r w:rsidR="00EE2270" w:rsidRPr="00EE2270">
        <w:rPr>
          <w:lang w:val="pt-BR"/>
        </w:rPr>
        <w:t>as para correção (</w:t>
      </w:r>
      <w:proofErr w:type="spellStart"/>
      <w:r w:rsidR="00EE2270" w:rsidRPr="00EE2270">
        <w:rPr>
          <w:lang w:val="pt-BR"/>
        </w:rPr>
        <w:t>ex</w:t>
      </w:r>
      <w:proofErr w:type="spellEnd"/>
      <w:r w:rsidR="00EE2270" w:rsidRPr="00EE2270">
        <w:rPr>
          <w:lang w:val="pt-BR"/>
        </w:rPr>
        <w:t xml:space="preserve">: senha inválida, falha na </w:t>
      </w:r>
      <w:r w:rsidRPr="00EE2270">
        <w:rPr>
          <w:lang w:val="pt-BR"/>
        </w:rPr>
        <w:t>reserv</w:t>
      </w:r>
      <w:r w:rsidR="00EE2270" w:rsidRPr="00EE2270">
        <w:rPr>
          <w:lang w:val="pt-BR"/>
        </w:rPr>
        <w:t>a</w:t>
      </w:r>
      <w:r w:rsidRPr="00EE2270">
        <w:rPr>
          <w:lang w:val="pt-BR"/>
        </w:rPr>
        <w:t>, entre em contato com o suporte</w:t>
      </w:r>
      <w:r w:rsidR="00EE2270" w:rsidRPr="00EE2270">
        <w:rPr>
          <w:lang w:val="pt-BR"/>
        </w:rPr>
        <w:t xml:space="preserve">, </w:t>
      </w:r>
      <w:proofErr w:type="spellStart"/>
      <w:r w:rsidR="00EE2270" w:rsidRPr="00EE2270">
        <w:rPr>
          <w:lang w:val="pt-BR"/>
        </w:rPr>
        <w:t>etc</w:t>
      </w:r>
      <w:proofErr w:type="spellEnd"/>
      <w:r w:rsidR="00EE2270" w:rsidRPr="00EE2270">
        <w:rPr>
          <w:lang w:val="pt-BR"/>
        </w:rPr>
        <w:t>).</w:t>
      </w:r>
    </w:p>
    <w:p w:rsidR="00131DCF" w:rsidRDefault="00EE2270">
      <w:pPr>
        <w:pStyle w:val="Ttulo2"/>
      </w:pPr>
      <w:r>
        <w:t>10. Ajuda e documentação</w:t>
      </w:r>
    </w:p>
    <w:p w:rsidR="00131DCF" w:rsidRDefault="00EE2270">
      <w:r>
        <w:t>Faltam elementos de ajuda, como FAQs, tutoriais ou dicas dentro da interface.</w:t>
      </w:r>
    </w:p>
    <w:sectPr w:rsidR="00131D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DCF"/>
    <w:rsid w:val="0015074B"/>
    <w:rsid w:val="0029639D"/>
    <w:rsid w:val="00326F90"/>
    <w:rsid w:val="00921E65"/>
    <w:rsid w:val="00AA1D8D"/>
    <w:rsid w:val="00B47730"/>
    <w:rsid w:val="00CB0664"/>
    <w:rsid w:val="00EE22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098022"/>
  <w14:defaultImageDpi w14:val="300"/>
  <w15:docId w15:val="{CDB7F6F1-A5A6-4295-9B0B-6EEC62C4D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7F6771-05DD-4EF8-843A-647F297568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344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Android</cp:lastModifiedBy>
  <cp:revision>3</cp:revision>
  <dcterms:created xsi:type="dcterms:W3CDTF">2013-12-23T23:15:00Z</dcterms:created>
  <dcterms:modified xsi:type="dcterms:W3CDTF">2025-05-19T23:13:00Z</dcterms:modified>
  <cp:category/>
</cp:coreProperties>
</file>