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ECB" w:rsidRDefault="00402ECB" w:rsidP="007836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ENTREGA 2.0 – CONTABILIDADE E FINANÇAS</w:t>
      </w:r>
      <w:bookmarkStart w:id="0" w:name="_GoBack"/>
      <w:bookmarkEnd w:id="0"/>
    </w:p>
    <w:p w:rsidR="007836B3" w:rsidRPr="007836B3" w:rsidRDefault="007836B3" w:rsidP="007836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836B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O que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grupo entende por Análise Horizontal?</w:t>
      </w:r>
    </w:p>
    <w:p w:rsidR="007836B3" w:rsidRDefault="007836B3" w:rsidP="0078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7836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horizontal</w:t>
      </w:r>
      <w:r w:rsidRPr="00783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técnica da contabilidade e da análise financeira que </w:t>
      </w:r>
      <w:r w:rsidRPr="007836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compara valores de um mesmo indicador ao longo do tempo</w:t>
      </w:r>
      <w:r w:rsidRPr="00783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ideia é mostrar </w:t>
      </w:r>
      <w:r w:rsidRPr="007836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como 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</w:t>
      </w:r>
      <w:r w:rsidRPr="007836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r w:rsidRPr="007836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um valor variou</w:t>
      </w:r>
      <w:r w:rsidRPr="007836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relação a um período anterior — geralmente o início da série (período base) ou o mês anterior.</w:t>
      </w:r>
    </w:p>
    <w:p w:rsidR="007836B3" w:rsidRDefault="007836B3" w:rsidP="007836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Aplicando a Análise Horizontal no contexto do projeto</w:t>
      </w:r>
    </w:p>
    <w:p w:rsidR="00402ECB" w:rsidRPr="00402ECB" w:rsidRDefault="00402ECB" w:rsidP="0040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Adicionamos as seguintes linhas no código já existente, com os dados limpos:</w:t>
      </w:r>
    </w:p>
    <w:p w:rsidR="007836B3" w:rsidRDefault="00402ECB" w:rsidP="0078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807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109E8EB0">
            <wp:extent cx="5400040" cy="4516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CB" w:rsidRDefault="00402ECB" w:rsidP="00402E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noProof/>
        </w:rPr>
        <w:lastRenderedPageBreak/>
        <w:drawing>
          <wp:inline distT="0" distB="0" distL="0" distR="0" wp14:anchorId="4E9275FC">
            <wp:extent cx="5400040" cy="261996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CB" w:rsidRPr="00402ECB" w:rsidRDefault="00402ECB" w:rsidP="00402E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Interpretação dos indicadores, de acordo com a análise realizada e o gráfico feito:</w:t>
      </w:r>
    </w:p>
    <w:p w:rsidR="00402ECB" w:rsidRPr="00402ECB" w:rsidRDefault="00402ECB" w:rsidP="0040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IPCA (Inflação Oficial - Laranja):</w:t>
      </w:r>
    </w:p>
    <w:p w:rsidR="00402ECB" w:rsidRPr="00402ECB" w:rsidRDefault="00402ECB" w:rsidP="00402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>Alta volatilidade e flutuações expressivas, tanto positivas quanto negativas.</w:t>
      </w:r>
    </w:p>
    <w:p w:rsidR="00402ECB" w:rsidRPr="00402ECB" w:rsidRDefault="00402ECB" w:rsidP="00402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 2021 e 2022, houve um </w:t>
      </w: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pico significativo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>, indicando uma inflação acumulada elevada, o que pode ser reflexo de choques de oferta, desvalorização cambial ou aumento de preços internacionais.</w:t>
      </w:r>
    </w:p>
    <w:p w:rsidR="00402ECB" w:rsidRPr="00402ECB" w:rsidRDefault="00402ECB" w:rsidP="00402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 últimos períodos, apresenta </w:t>
      </w: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variações negativas acentuadas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que pode indicar deflação em certos meses ou desaceleração forte da inflação acumulada.</w:t>
      </w:r>
    </w:p>
    <w:p w:rsidR="00402ECB" w:rsidRPr="00402ECB" w:rsidRDefault="00402ECB" w:rsidP="0040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IGP-M (Índice Geral de Preços - Verde):</w:t>
      </w:r>
    </w:p>
    <w:p w:rsidR="00402ECB" w:rsidRPr="00402ECB" w:rsidRDefault="00402ECB" w:rsidP="00402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Extrema oscilação. Chegou a acumular variações </w:t>
      </w: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superiores a 700%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>, seguidas de queda brusca para valores negativos.</w:t>
      </w:r>
    </w:p>
    <w:p w:rsidR="00402ECB" w:rsidRPr="00402ECB" w:rsidRDefault="00402ECB" w:rsidP="00402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>Essa volatilidade é típica do IGP-M, já que ele é muito sensível a preços no atacado e ao câmbio.</w:t>
      </w:r>
    </w:p>
    <w:p w:rsidR="00402ECB" w:rsidRPr="00402ECB" w:rsidRDefault="00402ECB" w:rsidP="00402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>Sua instabilidade pode afetar diretamente contratos de aluguel e reajustes contratuais — um ponto crítico do ponto de vista contábil de obrigações e receitas indexadas.</w:t>
      </w:r>
    </w:p>
    <w:p w:rsidR="00402ECB" w:rsidRPr="00402ECB" w:rsidRDefault="00402ECB" w:rsidP="0040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Selic (Taxa de Juros - Azul):</w:t>
      </w:r>
    </w:p>
    <w:p w:rsidR="00402ECB" w:rsidRPr="00402ECB" w:rsidRDefault="00402ECB" w:rsidP="00402E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>Crescimento acumulado mais estável e consistente até certo ponto, mas com leve tendência de queda em períodos recentes.</w:t>
      </w:r>
    </w:p>
    <w:p w:rsidR="00402ECB" w:rsidRPr="00402ECB" w:rsidRDefault="00402ECB" w:rsidP="00402E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>Do ponto de vista contábil, taxas de juros mais altas elevam o custo financeiro de financiamentos (passivos), afetando o resultado financeiro das empresas.</w:t>
      </w:r>
    </w:p>
    <w:p w:rsidR="00402ECB" w:rsidRDefault="00402ECB" w:rsidP="0040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402ECB" w:rsidRDefault="00402ECB" w:rsidP="0040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402ECB" w:rsidRPr="00402ECB" w:rsidRDefault="00402ECB" w:rsidP="0040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4. Salário Mínimo (Vermelho):</w:t>
      </w:r>
    </w:p>
    <w:p w:rsidR="00402ECB" w:rsidRPr="00402ECB" w:rsidRDefault="00402ECB" w:rsidP="00402E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Crescimento acumulado </w:t>
      </w: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lento e constante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>. Poucas oscilações, mas sempre positivo.</w:t>
      </w:r>
    </w:p>
    <w:p w:rsidR="00402ECB" w:rsidRPr="00402ECB" w:rsidRDefault="00402ECB" w:rsidP="00402E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Reflete uma política de reajuste gradual. Impacta diretamente nas </w:t>
      </w: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obrigações trabalhistas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custo da folha de pagamento.</w:t>
      </w:r>
    </w:p>
    <w:p w:rsidR="00402ECB" w:rsidRPr="00402ECB" w:rsidRDefault="00402ECB" w:rsidP="00402E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Importante para análise de </w:t>
      </w: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custos fixos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2ECB" w:rsidRPr="00402ECB" w:rsidRDefault="00402ECB" w:rsidP="0040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Inadimplência (Roxo):</w:t>
      </w:r>
    </w:p>
    <w:p w:rsidR="00402ECB" w:rsidRPr="00402ECB" w:rsidRDefault="00402ECB" w:rsidP="00402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>Variações sutis e discretas, com leve tendência de crescimento.</w:t>
      </w:r>
    </w:p>
    <w:p w:rsidR="00402ECB" w:rsidRPr="00402ECB" w:rsidRDefault="00402ECB" w:rsidP="00402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ponto de vista contábil, aumento na inadimplência pode gerar necessidade de </w:t>
      </w: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provisões para devedores duvidosos (PDD)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>, impactando o resultado operacional.</w:t>
      </w:r>
    </w:p>
    <w:p w:rsidR="00402ECB" w:rsidRPr="00402ECB" w:rsidRDefault="00402ECB" w:rsidP="0040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3" style="width:0;height:1.5pt" o:hralign="center" o:hrstd="t" o:hr="t" fillcolor="#a0a0a0" stroked="f"/>
        </w:pict>
      </w:r>
    </w:p>
    <w:p w:rsidR="00402ECB" w:rsidRPr="00402ECB" w:rsidRDefault="00402ECB" w:rsidP="00402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2EC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 Contábil:</w:t>
      </w:r>
    </w:p>
    <w:p w:rsidR="00402ECB" w:rsidRPr="00402ECB" w:rsidRDefault="00402ECB" w:rsidP="00402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Horizontal Acumulada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observar a tendência dos indicadores ao longo do tempo em relação a uma base inicial.</w:t>
      </w:r>
    </w:p>
    <w:p w:rsidR="00402ECB" w:rsidRPr="00402ECB" w:rsidRDefault="00402ECB" w:rsidP="00402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IGP-M e IPCA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apresentaram a maior volatilidade, afetando diretamente </w:t>
      </w: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ajustes contratuais, provisões e decisões de precificação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2ECB" w:rsidRPr="00402ECB" w:rsidRDefault="00402ECB" w:rsidP="00402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Selic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influencia o </w:t>
      </w: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do capital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as decisões de investimento/financiamento.</w:t>
      </w:r>
    </w:p>
    <w:p w:rsidR="00402ECB" w:rsidRPr="00402ECB" w:rsidRDefault="00402ECB" w:rsidP="00402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Salário Mínimo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</w:t>
      </w: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inadimplência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mais estáveis, mas têm impacto direto na </w:t>
      </w:r>
      <w:r w:rsidRPr="00402E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de custos e riscos de crédito</w:t>
      </w:r>
      <w:r w:rsidRPr="00402E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77807" w:rsidRDefault="00677807" w:rsidP="0078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77807" w:rsidRPr="007836B3" w:rsidRDefault="00677807" w:rsidP="0078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677807" w:rsidRPr="00783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70C8F"/>
    <w:multiLevelType w:val="multilevel"/>
    <w:tmpl w:val="189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07F02"/>
    <w:multiLevelType w:val="multilevel"/>
    <w:tmpl w:val="729C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12E10"/>
    <w:multiLevelType w:val="multilevel"/>
    <w:tmpl w:val="9364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75454"/>
    <w:multiLevelType w:val="multilevel"/>
    <w:tmpl w:val="E482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E378C"/>
    <w:multiLevelType w:val="multilevel"/>
    <w:tmpl w:val="4AB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44C51"/>
    <w:multiLevelType w:val="multilevel"/>
    <w:tmpl w:val="FE2E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B3"/>
    <w:rsid w:val="00402ECB"/>
    <w:rsid w:val="00677807"/>
    <w:rsid w:val="0078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CB16"/>
  <w15:chartTrackingRefBased/>
  <w15:docId w15:val="{399F3AC1-8010-4DDF-AB80-87054952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83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2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836B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7836B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2E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Souza Santos Rio Branco</dc:creator>
  <cp:keywords/>
  <dc:description/>
  <cp:lastModifiedBy>Beatriz de Souza Santos Rio Branco</cp:lastModifiedBy>
  <cp:revision>1</cp:revision>
  <dcterms:created xsi:type="dcterms:W3CDTF">2025-04-17T22:58:00Z</dcterms:created>
  <dcterms:modified xsi:type="dcterms:W3CDTF">2025-04-17T23:38:00Z</dcterms:modified>
</cp:coreProperties>
</file>