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Entrega 1 PI </w:t>
      </w:r>
      <w:r w:rsidDel="00000000" w:rsidR="00000000" w:rsidRPr="00000000">
        <w:rPr>
          <w:b w:val="1"/>
          <w:sz w:val="32"/>
          <w:szCs w:val="32"/>
          <w:rtl w:val="0"/>
        </w:rPr>
        <w:t xml:space="preserve">Contabilidade e Finanças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br w:type="textWrapping"/>
        <w:t xml:space="preserve">A análise de dados financeiros desempenha um papel crucial na compreensão da saúde econômica de empresas e entidades públicas. As demonstrações contábeis, como o </w:t>
      </w:r>
      <w:r w:rsidDel="00000000" w:rsidR="00000000" w:rsidRPr="00000000">
        <w:rPr>
          <w:b w:val="1"/>
          <w:rtl w:val="0"/>
        </w:rPr>
        <w:t xml:space="preserve">Balanço Patrimonial</w:t>
      </w:r>
      <w:r w:rsidDel="00000000" w:rsidR="00000000" w:rsidRPr="00000000">
        <w:rPr>
          <w:rtl w:val="0"/>
        </w:rPr>
        <w:t xml:space="preserve"> e a </w:t>
      </w:r>
      <w:r w:rsidDel="00000000" w:rsidR="00000000" w:rsidRPr="00000000">
        <w:rPr>
          <w:b w:val="1"/>
          <w:rtl w:val="0"/>
        </w:rPr>
        <w:t xml:space="preserve">Demonstração de Resultados do Exercício (DRE)</w:t>
      </w:r>
      <w:r w:rsidDel="00000000" w:rsidR="00000000" w:rsidRPr="00000000">
        <w:rPr>
          <w:rtl w:val="0"/>
        </w:rPr>
        <w:t xml:space="preserve">, oferecem uma visão estruturada sobre os recursos, passivos, receitas e despesas de uma organização. Neste documento, refletiremos sobre como os dados coletados a partir das séries econômicas do Banco Central do Brasil (BACEN) podem ser utilizados para interpretar a saúde financeira de uma entidade.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e2e2asm16x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 Relação entre os Dados Financeiros e as Demonstrações Contábeis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Salário Mínimo e o Impacto no Balanço Patrimonial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aumento do salário mínimo impacta diretamente os custos com folha de pagamento das empresas e o poder de compra das famílias.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Empresas com alta dependência de mão de obra podem observar um crescimento em passivos (obrigações trabalhistas), o que pode impactar sua liquidez.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setor público, reajustes salariais refletem nos gastos governamentais, afetando o orçamento e os indicadores fiscais.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IPCA e a Demonstração de Resultados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inflação, medida pelo IPCA, afeta os custos de insumos e operações empresariais, reduzindo a margem de lucro se os preços não forem ajustados adequadamente.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Empresas que possuem alta dependência de matérias-primas importadas podem enfrentar maiores pressões inflacionárias.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Para o setor público, um aumento significativo no IPCA pode indicar pressão sobre políticas salariais e gastos sociais.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Endividamento das Famílias e sua Influência nas Demonstrações Contábeis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nível de endividamento reflete diretamente na capacidade de consumo das famílias, influenciando as receitas das empresas.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Um endividamento elevado pode resultar na inadimplência, reduzindo as receitas de setores como varejo e serviços financeiros.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setor público, o aumento do endividamento pode indicar uma maior necessidade de programas de auxílio governamental.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15ucbl2fvfa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br w:type="textWrapping"/>
        <w:br w:type="textWrapping"/>
        <w:br w:type="textWrapping"/>
        <w:br w:type="textWrapping"/>
        <w:br w:type="textWrapping"/>
        <w:t xml:space="preserve">Aplicabilidade na Análise Financeira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Os dados econômicos coletados podem ser utilizados para: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Analisar Tendências</w:t>
      </w:r>
      <w:r w:rsidDel="00000000" w:rsidR="00000000" w:rsidRPr="00000000">
        <w:rPr>
          <w:rtl w:val="0"/>
        </w:rPr>
        <w:t xml:space="preserve">: Compreender como a inflação e o salário mínimo afetam a rentabilidade das empresas ao longo do tempo.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Avaliar Riscos</w:t>
      </w:r>
      <w:r w:rsidDel="00000000" w:rsidR="00000000" w:rsidRPr="00000000">
        <w:rPr>
          <w:rtl w:val="0"/>
        </w:rPr>
        <w:t xml:space="preserve">: Empresas endividadas podem ser mais impactadas por oscilações inflacionárias e por mudanças nas condições de consumo.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Apoiar Decisões de Investimento</w:t>
      </w:r>
      <w:r w:rsidDel="00000000" w:rsidR="00000000" w:rsidRPr="00000000">
        <w:rPr>
          <w:rtl w:val="0"/>
        </w:rPr>
        <w:t xml:space="preserve">: Compreender se um setor ou uma empresa está bem posicionada para enfrentar desafios econômicos.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4zs2oip8i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Conclusão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Os dados financeiros, quando analisados em conjunto com as demonstrações contábeis, oferecem uma visão aprofundada sobre a saúde econômica de uma organização ou do setor público. A interação entre salário mínimo, inflação e endividamento pode indicar o potencial de crescimento, os desafios de liquidez e a sustentabilidade financeira a longo prazo. Portanto, é fundamental que analistas e gestores utilizem essas informações para embasar decisões estratégicas e promover uma gestão financeira mais eficiente.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