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Entrega 1 PI Projeto Interdisciplinar: Ciência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.1627296587921592"/>
        <w:gridCol w:w="1.1627296587921592"/>
        <w:gridCol w:w="1.1627296587921592"/>
        <w:tblGridChange w:id="0">
          <w:tblGrid>
            <w:gridCol w:w="9025.511811023624"/>
            <w:gridCol w:w="1.1627296587921592"/>
            <w:gridCol w:w="1.1627296587921592"/>
            <w:gridCol w:w="1.1627296587921592"/>
          </w:tblGrid>
        </w:tblGridChange>
      </w:tblGrid>
      <w:tr>
        <w:trPr>
          <w:cantSplit w:val="0"/>
          <w:trHeight w:val="1550.537109375" w:hRule="atLeast"/>
          <w:tblHeader w:val="0"/>
        </w:trPr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Variação do Salário Mínimo x Consumo das Famílias x Endividamento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9.3408953251474"/>
        <w:gridCol w:w="788.9433401244424"/>
        <w:gridCol w:w="4907.227575574032"/>
        <w:tblGridChange w:id="0">
          <w:tblGrid>
            <w:gridCol w:w="3329.3408953251474"/>
            <w:gridCol w:w="788.9433401244424"/>
            <w:gridCol w:w="4907.22757557403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Série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Nome SGS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 de Consumo das Famílias (IBGE)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Índice nacional de preços ao consumidor-amplo (IPCA)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Endividamento das famílias com o SFN (% Renda)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Endividamento das famílias com o Sistema Financeiro Nacional em relação à renda acumulada dos últimos doze meses (MSAD)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 mínimo nominal)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4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Salário mínimo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Análise: Podemos prever se o aumento do salário mínimo impacta o consumo e se isso leva a um maior endividamento.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tnpq3lvf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Salário Mínimo (Série 1619 - BACEN)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a evolução do salário mínimo ao longo do tempo.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expressos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reais (R$)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Série temporal crescente (tendência de aumento ao longo dos anos).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dos Dados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 Dados vão de 1990 até 2025.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</w:t>
      </w:r>
      <w:r w:rsidDel="00000000" w:rsidR="00000000" w:rsidRPr="00000000">
        <w:rPr>
          <w:sz w:val="24"/>
          <w:szCs w:val="24"/>
          <w:rtl w:val="0"/>
        </w:rPr>
        <w:t xml:space="preserve">: Dados coletados mensalmente.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ilf6t915m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IPCA (Série 433 - BACEN)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 que mede a inflação e a variação de preços ao consumidor.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Expressa variação percentual mensal (%).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Impacta diretamente o poder de compra das famílias.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dos Dados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ausentes</w:t>
      </w:r>
      <w:r w:rsidDel="00000000" w:rsidR="00000000" w:rsidRPr="00000000">
        <w:rPr>
          <w:sz w:val="24"/>
          <w:szCs w:val="24"/>
          <w:rtl w:val="0"/>
        </w:rPr>
        <w:t xml:space="preserve">: Podem ocorrer lacunas em alguns meses.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atípicos</w:t>
      </w:r>
      <w:r w:rsidDel="00000000" w:rsidR="00000000" w:rsidRPr="00000000">
        <w:rPr>
          <w:sz w:val="24"/>
          <w:szCs w:val="24"/>
          <w:rtl w:val="0"/>
        </w:rPr>
        <w:t xml:space="preserve">: Importante verificar picos anormais de inflação.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da Data</w:t>
      </w:r>
      <w:r w:rsidDel="00000000" w:rsidR="00000000" w:rsidRPr="00000000">
        <w:rPr>
          <w:sz w:val="24"/>
          <w:szCs w:val="24"/>
          <w:rtl w:val="0"/>
        </w:rPr>
        <w:t xml:space="preserve">: Necessário padronizar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YYYY-MM-DD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 Dados vão de 1980 até 2025.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</w:t>
      </w:r>
      <w:r w:rsidDel="00000000" w:rsidR="00000000" w:rsidRPr="00000000">
        <w:rPr>
          <w:sz w:val="24"/>
          <w:szCs w:val="24"/>
          <w:rtl w:val="0"/>
        </w:rPr>
        <w:t xml:space="preserve">: Dados coletados mensalmente.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zhrodjeye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Endividamento das Famílias (Série 19882 - BACEN)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proporção da renda das famílias comprometida com dívidas</w:t>
      </w:r>
      <w:r w:rsidDel="00000000" w:rsidR="00000000" w:rsidRPr="00000000">
        <w:rPr>
          <w:sz w:val="24"/>
          <w:szCs w:val="24"/>
          <w:rtl w:val="0"/>
        </w:rPr>
        <w:t xml:space="preserve"> no sistema financeiro.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percentual (%), normalmente varia entre 30% e 60% ao longo dos anos.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dos Dados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ausentes</w:t>
      </w:r>
      <w:r w:rsidDel="00000000" w:rsidR="00000000" w:rsidRPr="00000000">
        <w:rPr>
          <w:sz w:val="24"/>
          <w:szCs w:val="24"/>
          <w:rtl w:val="0"/>
        </w:rPr>
        <w:t xml:space="preserve">: Pode haver falhas nos registros de determinados períodos.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extremos</w:t>
      </w:r>
      <w:r w:rsidDel="00000000" w:rsidR="00000000" w:rsidRPr="00000000">
        <w:rPr>
          <w:sz w:val="24"/>
          <w:szCs w:val="24"/>
          <w:rtl w:val="0"/>
        </w:rPr>
        <w:t xml:space="preserve">: Se houver valores próximos de 0% ou 100%, pode indicar erro ou evento econômico relevante.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da Data</w:t>
      </w:r>
      <w:r w:rsidDel="00000000" w:rsidR="00000000" w:rsidRPr="00000000">
        <w:rPr>
          <w:sz w:val="24"/>
          <w:szCs w:val="24"/>
          <w:rtl w:val="0"/>
        </w:rPr>
        <w:t xml:space="preserve">: Fundamental manter a coerência no formato temporal.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 Dados vão de 2005 até 2021.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</w:t>
      </w:r>
      <w:r w:rsidDel="00000000" w:rsidR="00000000" w:rsidRPr="00000000">
        <w:rPr>
          <w:sz w:val="24"/>
          <w:szCs w:val="24"/>
          <w:rtl w:val="0"/>
        </w:rPr>
        <w:t xml:space="preserve">: Dados coletados mensalmente.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xb651lofp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qualidade dos dados parece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boa</w:t>
      </w:r>
      <w:r w:rsidDel="00000000" w:rsidR="00000000" w:rsidRPr="00000000">
        <w:rPr>
          <w:sz w:val="24"/>
          <w:szCs w:val="24"/>
          <w:rtl w:val="0"/>
        </w:rPr>
        <w:t xml:space="preserve">, 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é necessário tratar possíveis valores ausentes</w:t>
      </w:r>
      <w:r w:rsidDel="00000000" w:rsidR="00000000" w:rsidRPr="00000000">
        <w:rPr>
          <w:sz w:val="24"/>
          <w:szCs w:val="24"/>
          <w:rtl w:val="0"/>
        </w:rPr>
        <w:t xml:space="preserve"> e garantir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coerência nas datas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tendências incomuns</w:t>
      </w:r>
      <w:r w:rsidDel="00000000" w:rsidR="00000000" w:rsidRPr="00000000">
        <w:rPr>
          <w:sz w:val="24"/>
          <w:szCs w:val="24"/>
          <w:rtl w:val="0"/>
        </w:rPr>
        <w:t xml:space="preserve"> nos dados (exemplo: salto no endividamento pode indicar crise econômica).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CÓDIGOS COLLAB -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python-bcb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sgs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selic = sgs.get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'salario-minimo'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df=selic.reset_index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'Salario-minimo.csv'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'Salario-minimo.xlsx'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sgs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ICF = sgs.get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'Indicador de Consumo das Famílias (IBGE)'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'1980-01-01'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df=ICF.reset_index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'IPCA.csv'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'IPCA.xlsx'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sgs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EF = sgs.get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'Endividamento das famílias'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df=EF.reset_index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'Endividamento das famílias.csv'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'Endividamento das famílias.xlsx'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