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A096D" w14:textId="50231CBC" w:rsidR="007712A6" w:rsidRDefault="003409D6">
      <w:pPr>
        <w:rPr>
          <w:rFonts w:ascii="Arial" w:hAnsi="Arial" w:cs="Arial"/>
          <w:b/>
          <w:bCs/>
          <w:sz w:val="28"/>
          <w:szCs w:val="28"/>
        </w:rPr>
      </w:pPr>
      <w:r w:rsidRPr="003409D6">
        <w:rPr>
          <w:rFonts w:ascii="Arial" w:hAnsi="Arial" w:cs="Arial"/>
          <w:b/>
          <w:bCs/>
          <w:sz w:val="28"/>
          <w:szCs w:val="28"/>
        </w:rPr>
        <w:t>Análise de Regressão Linear</w:t>
      </w:r>
    </w:p>
    <w:p w14:paraId="1B4CCB89" w14:textId="77777777" w:rsidR="003409D6" w:rsidRDefault="003409D6">
      <w:pPr>
        <w:rPr>
          <w:rFonts w:ascii="Arial" w:hAnsi="Arial" w:cs="Arial"/>
          <w:b/>
          <w:bCs/>
          <w:sz w:val="28"/>
          <w:szCs w:val="28"/>
        </w:rPr>
      </w:pPr>
    </w:p>
    <w:p w14:paraId="7BA4CE17" w14:textId="5B67154C" w:rsidR="003409D6" w:rsidRDefault="003409D6">
      <w:pPr>
        <w:rPr>
          <w:rFonts w:ascii="Arial" w:hAnsi="Arial" w:cs="Arial"/>
          <w:sz w:val="28"/>
          <w:szCs w:val="28"/>
        </w:rPr>
      </w:pPr>
      <w:r w:rsidRPr="003409D6">
        <w:rPr>
          <w:rFonts w:ascii="Arial" w:hAnsi="Arial" w:cs="Arial"/>
          <w:b/>
          <w:bCs/>
          <w:sz w:val="28"/>
          <w:szCs w:val="28"/>
        </w:rPr>
        <w:t>IPCA</w:t>
      </w:r>
      <w:r w:rsidRPr="003409D6">
        <w:rPr>
          <w:rFonts w:ascii="Arial" w:hAnsi="Arial" w:cs="Arial"/>
          <w:sz w:val="28"/>
          <w:szCs w:val="28"/>
        </w:rPr>
        <w:t>:</w:t>
      </w:r>
    </w:p>
    <w:p w14:paraId="35F681D9" w14:textId="5A199BFF" w:rsidR="003409D6" w:rsidRDefault="003409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8BEA125" wp14:editId="51A5A0E0">
            <wp:extent cx="5400040" cy="2790190"/>
            <wp:effectExtent l="0" t="0" r="0" b="0"/>
            <wp:docPr id="186179284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72A72" w14:textId="41EE87C4" w:rsidR="003409D6" w:rsidRDefault="00661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Variação do IPCA ao longo do tempo.</w:t>
      </w:r>
    </w:p>
    <w:p w14:paraId="4C5E2E89" w14:textId="7B90ACA9" w:rsidR="003409D6" w:rsidRDefault="003409D6">
      <w:pPr>
        <w:rPr>
          <w:rFonts w:ascii="Arial" w:hAnsi="Arial" w:cs="Arial"/>
          <w:sz w:val="28"/>
          <w:szCs w:val="28"/>
        </w:rPr>
      </w:pPr>
      <w:r w:rsidRPr="003409D6">
        <w:rPr>
          <w:rFonts w:ascii="Arial" w:hAnsi="Arial" w:cs="Arial"/>
          <w:b/>
          <w:bCs/>
          <w:sz w:val="28"/>
          <w:szCs w:val="28"/>
        </w:rPr>
        <w:t>Dólar</w:t>
      </w:r>
      <w:r w:rsidRPr="003409D6">
        <w:rPr>
          <w:rFonts w:ascii="Arial" w:hAnsi="Arial" w:cs="Arial"/>
          <w:sz w:val="28"/>
          <w:szCs w:val="28"/>
        </w:rPr>
        <w:t>:</w:t>
      </w:r>
    </w:p>
    <w:p w14:paraId="4147C96D" w14:textId="7609EBD6" w:rsidR="003409D6" w:rsidRDefault="003409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7CB5BA0" wp14:editId="3D1BFEC7">
            <wp:extent cx="5400040" cy="2790190"/>
            <wp:effectExtent l="0" t="0" r="0" b="0"/>
            <wp:docPr id="86101586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6DBD5" w14:textId="2875668C" w:rsidR="0066180E" w:rsidRDefault="0066180E" w:rsidP="00661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Variação do </w:t>
      </w:r>
      <w:r>
        <w:rPr>
          <w:rFonts w:ascii="Arial" w:hAnsi="Arial" w:cs="Arial"/>
          <w:sz w:val="28"/>
          <w:szCs w:val="28"/>
        </w:rPr>
        <w:t>valor do Dólar (venda)</w:t>
      </w:r>
      <w:r>
        <w:rPr>
          <w:rFonts w:ascii="Arial" w:hAnsi="Arial" w:cs="Arial"/>
          <w:sz w:val="28"/>
          <w:szCs w:val="28"/>
        </w:rPr>
        <w:t xml:space="preserve"> ao longo do tempo.</w:t>
      </w:r>
    </w:p>
    <w:p w14:paraId="2A43A5F2" w14:textId="77777777" w:rsidR="003409D6" w:rsidRDefault="003409D6">
      <w:pPr>
        <w:rPr>
          <w:rFonts w:ascii="Arial" w:hAnsi="Arial" w:cs="Arial"/>
          <w:b/>
          <w:bCs/>
          <w:sz w:val="28"/>
          <w:szCs w:val="28"/>
        </w:rPr>
      </w:pPr>
    </w:p>
    <w:p w14:paraId="7CA248CE" w14:textId="77777777" w:rsidR="003409D6" w:rsidRDefault="003409D6">
      <w:pPr>
        <w:rPr>
          <w:rFonts w:ascii="Arial" w:hAnsi="Arial" w:cs="Arial"/>
          <w:b/>
          <w:bCs/>
          <w:sz w:val="28"/>
          <w:szCs w:val="28"/>
        </w:rPr>
      </w:pPr>
    </w:p>
    <w:p w14:paraId="5FD8E8B2" w14:textId="77777777" w:rsidR="003409D6" w:rsidRDefault="003409D6">
      <w:pPr>
        <w:rPr>
          <w:rFonts w:ascii="Arial" w:hAnsi="Arial" w:cs="Arial"/>
          <w:b/>
          <w:bCs/>
          <w:sz w:val="28"/>
          <w:szCs w:val="28"/>
        </w:rPr>
      </w:pPr>
    </w:p>
    <w:p w14:paraId="54D8E6CF" w14:textId="77777777" w:rsidR="003409D6" w:rsidRDefault="003409D6">
      <w:pPr>
        <w:rPr>
          <w:rFonts w:ascii="Arial" w:hAnsi="Arial" w:cs="Arial"/>
          <w:b/>
          <w:bCs/>
          <w:sz w:val="28"/>
          <w:szCs w:val="28"/>
        </w:rPr>
      </w:pPr>
    </w:p>
    <w:p w14:paraId="3A5174D8" w14:textId="1F63DB18" w:rsidR="003409D6" w:rsidRDefault="003409D6">
      <w:pPr>
        <w:rPr>
          <w:rFonts w:ascii="Arial" w:hAnsi="Arial" w:cs="Arial"/>
          <w:sz w:val="28"/>
          <w:szCs w:val="28"/>
        </w:rPr>
      </w:pPr>
      <w:r w:rsidRPr="003409D6">
        <w:rPr>
          <w:rFonts w:ascii="Arial" w:hAnsi="Arial" w:cs="Arial"/>
          <w:b/>
          <w:bCs/>
          <w:sz w:val="28"/>
          <w:szCs w:val="28"/>
        </w:rPr>
        <w:t>Selic</w:t>
      </w:r>
      <w:r w:rsidRPr="003409D6">
        <w:rPr>
          <w:rFonts w:ascii="Arial" w:hAnsi="Arial" w:cs="Arial"/>
          <w:sz w:val="28"/>
          <w:szCs w:val="28"/>
        </w:rPr>
        <w:t>:</w:t>
      </w:r>
    </w:p>
    <w:p w14:paraId="59CB7FD2" w14:textId="124988BC" w:rsidR="003409D6" w:rsidRDefault="003409D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7DACA7E" wp14:editId="6B360422">
            <wp:extent cx="5400040" cy="2790190"/>
            <wp:effectExtent l="0" t="0" r="0" b="0"/>
            <wp:docPr id="67264577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B57FF" w14:textId="5B794E1A" w:rsidR="0066180E" w:rsidRDefault="00661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Variação </w:t>
      </w:r>
      <w:r>
        <w:rPr>
          <w:rFonts w:ascii="Arial" w:hAnsi="Arial" w:cs="Arial"/>
          <w:sz w:val="28"/>
          <w:szCs w:val="28"/>
        </w:rPr>
        <w:t>a Taxa Selic</w:t>
      </w:r>
      <w:r>
        <w:rPr>
          <w:rFonts w:ascii="Arial" w:hAnsi="Arial" w:cs="Arial"/>
          <w:sz w:val="28"/>
          <w:szCs w:val="28"/>
        </w:rPr>
        <w:t xml:space="preserve"> ao longo do tempo.</w:t>
      </w:r>
    </w:p>
    <w:p w14:paraId="56DCAE2F" w14:textId="77777777" w:rsidR="003409D6" w:rsidRDefault="003409D6">
      <w:pPr>
        <w:rPr>
          <w:rFonts w:ascii="Arial" w:hAnsi="Arial" w:cs="Arial"/>
          <w:sz w:val="28"/>
          <w:szCs w:val="28"/>
        </w:rPr>
      </w:pPr>
    </w:p>
    <w:p w14:paraId="5832C6B6" w14:textId="74402B8B" w:rsidR="003409D6" w:rsidRDefault="003409D6">
      <w:pPr>
        <w:rPr>
          <w:rFonts w:ascii="Arial" w:hAnsi="Arial" w:cs="Arial"/>
          <w:sz w:val="28"/>
          <w:szCs w:val="28"/>
        </w:rPr>
      </w:pPr>
      <w:r w:rsidRPr="003409D6">
        <w:rPr>
          <w:rFonts w:ascii="Arial" w:hAnsi="Arial" w:cs="Arial"/>
          <w:b/>
          <w:bCs/>
          <w:sz w:val="28"/>
          <w:szCs w:val="28"/>
        </w:rPr>
        <w:t>Exportações</w:t>
      </w:r>
      <w:r w:rsidRPr="003409D6">
        <w:rPr>
          <w:rFonts w:ascii="Arial" w:hAnsi="Arial" w:cs="Arial"/>
          <w:sz w:val="28"/>
          <w:szCs w:val="28"/>
        </w:rPr>
        <w:t>:</w:t>
      </w:r>
    </w:p>
    <w:p w14:paraId="40957463" w14:textId="006F56C8" w:rsidR="0066180E" w:rsidRDefault="00661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23CDCC" wp14:editId="63C4873E">
            <wp:extent cx="5400040" cy="2790190"/>
            <wp:effectExtent l="0" t="0" r="0" b="0"/>
            <wp:docPr id="58965538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1C7A" w14:textId="33CCBF88" w:rsidR="0066180E" w:rsidRDefault="0066180E" w:rsidP="006618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Variação do </w:t>
      </w:r>
      <w:r>
        <w:rPr>
          <w:rFonts w:ascii="Arial" w:hAnsi="Arial" w:cs="Arial"/>
          <w:sz w:val="28"/>
          <w:szCs w:val="28"/>
        </w:rPr>
        <w:t xml:space="preserve">valor exportado no país </w:t>
      </w:r>
      <w:r>
        <w:rPr>
          <w:rFonts w:ascii="Arial" w:hAnsi="Arial" w:cs="Arial"/>
          <w:sz w:val="28"/>
          <w:szCs w:val="28"/>
        </w:rPr>
        <w:t>ao longo do tempo.</w:t>
      </w:r>
    </w:p>
    <w:p w14:paraId="26C06810" w14:textId="77777777" w:rsidR="0066180E" w:rsidRDefault="0066180E">
      <w:pPr>
        <w:rPr>
          <w:rFonts w:ascii="Arial" w:hAnsi="Arial" w:cs="Arial"/>
          <w:sz w:val="28"/>
          <w:szCs w:val="28"/>
        </w:rPr>
      </w:pPr>
    </w:p>
    <w:p w14:paraId="436234AB" w14:textId="77777777" w:rsidR="0066180E" w:rsidRDefault="0066180E">
      <w:pPr>
        <w:rPr>
          <w:rFonts w:ascii="Arial" w:hAnsi="Arial" w:cs="Arial"/>
          <w:sz w:val="28"/>
          <w:szCs w:val="28"/>
        </w:rPr>
      </w:pPr>
    </w:p>
    <w:p w14:paraId="64D3DEB0" w14:textId="77777777" w:rsidR="0066180E" w:rsidRDefault="0066180E">
      <w:pPr>
        <w:rPr>
          <w:rFonts w:ascii="Arial" w:hAnsi="Arial" w:cs="Arial"/>
          <w:sz w:val="28"/>
          <w:szCs w:val="28"/>
        </w:rPr>
      </w:pPr>
    </w:p>
    <w:p w14:paraId="077DA927" w14:textId="77777777" w:rsidR="0066180E" w:rsidRDefault="0066180E">
      <w:pPr>
        <w:rPr>
          <w:rFonts w:ascii="Arial" w:hAnsi="Arial" w:cs="Arial"/>
          <w:sz w:val="28"/>
          <w:szCs w:val="28"/>
        </w:rPr>
      </w:pPr>
    </w:p>
    <w:p w14:paraId="62866B78" w14:textId="74363BDD" w:rsidR="0066180E" w:rsidRPr="0066180E" w:rsidRDefault="0066180E" w:rsidP="0066180E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Conclusão</w:t>
      </w:r>
      <w:r w:rsidRPr="0066180E">
        <w:rPr>
          <w:rFonts w:ascii="Arial" w:hAnsi="Arial" w:cs="Arial"/>
          <w:sz w:val="28"/>
          <w:szCs w:val="28"/>
        </w:rPr>
        <w:t>:</w:t>
      </w:r>
    </w:p>
    <w:p w14:paraId="3AC4BB3A" w14:textId="5DCBD82D" w:rsidR="0066180E" w:rsidRDefault="0066180E" w:rsidP="0066180E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Vemos que há uma correlação entre os dados analisados, visto que seus índices se aproximam em proporção;</w:t>
      </w:r>
    </w:p>
    <w:p w14:paraId="25F06B7B" w14:textId="17671C4B" w:rsidR="0066180E" w:rsidRPr="0066180E" w:rsidRDefault="0066180E" w:rsidP="0066180E">
      <w:pPr>
        <w:numPr>
          <w:ilvl w:val="1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Podemos afirmar que, os dados </w:t>
      </w:r>
      <w:proofErr w:type="gramStart"/>
      <w:r>
        <w:rPr>
          <w:rFonts w:ascii="Arial" w:hAnsi="Arial" w:cs="Arial"/>
          <w:sz w:val="28"/>
          <w:szCs w:val="28"/>
        </w:rPr>
        <w:t>tem</w:t>
      </w:r>
      <w:proofErr w:type="gramEnd"/>
      <w:r>
        <w:rPr>
          <w:rFonts w:ascii="Arial" w:hAnsi="Arial" w:cs="Arial"/>
          <w:sz w:val="28"/>
          <w:szCs w:val="28"/>
        </w:rPr>
        <w:t xml:space="preserve"> sim uma capacidade de análise preditiva sobre a variável observada (Exportações).</w:t>
      </w:r>
    </w:p>
    <w:p w14:paraId="32743C3E" w14:textId="77777777" w:rsidR="0066180E" w:rsidRDefault="0066180E">
      <w:pPr>
        <w:rPr>
          <w:rFonts w:ascii="Arial" w:hAnsi="Arial" w:cs="Arial"/>
          <w:sz w:val="28"/>
          <w:szCs w:val="28"/>
        </w:rPr>
      </w:pPr>
    </w:p>
    <w:p w14:paraId="6DE1D368" w14:textId="77777777" w:rsidR="0066180E" w:rsidRPr="003409D6" w:rsidRDefault="0066180E">
      <w:pPr>
        <w:rPr>
          <w:rFonts w:ascii="Arial" w:hAnsi="Arial" w:cs="Arial"/>
          <w:sz w:val="28"/>
          <w:szCs w:val="28"/>
        </w:rPr>
      </w:pPr>
    </w:p>
    <w:sectPr w:rsidR="0066180E" w:rsidRPr="0034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629FA"/>
    <w:multiLevelType w:val="multilevel"/>
    <w:tmpl w:val="4946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6783280">
    <w:abstractNumId w:val="0"/>
  </w:num>
  <w:num w:numId="2" w16cid:durableId="87990455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4147850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7346657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9D6"/>
    <w:rsid w:val="003409D6"/>
    <w:rsid w:val="004853EC"/>
    <w:rsid w:val="0066180E"/>
    <w:rsid w:val="007712A6"/>
    <w:rsid w:val="00C9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E2CCA"/>
  <w15:chartTrackingRefBased/>
  <w15:docId w15:val="{B7E4152B-E5D8-41A0-A214-F7FC85D6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09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09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09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09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09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09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09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09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09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09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0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8EED5E8DADD4AB36296BEA13EE412" ma:contentTypeVersion="14" ma:contentTypeDescription="Create a new document." ma:contentTypeScope="" ma:versionID="7d37b5206067da1ffb1fd8b7dac0da26">
  <xsd:schema xmlns:xsd="http://www.w3.org/2001/XMLSchema" xmlns:xs="http://www.w3.org/2001/XMLSchema" xmlns:p="http://schemas.microsoft.com/office/2006/metadata/properties" xmlns:ns3="eaff392d-a439-44ba-b42e-78ccfc7d88a9" xmlns:ns4="b78462e4-85df-4111-a426-8a7719f53725" targetNamespace="http://schemas.microsoft.com/office/2006/metadata/properties" ma:root="true" ma:fieldsID="57afe2ae3c361fb719bf1950bbed1448" ns3:_="" ns4:_="">
    <xsd:import namespace="eaff392d-a439-44ba-b42e-78ccfc7d88a9"/>
    <xsd:import namespace="b78462e4-85df-4111-a426-8a7719f53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ff392d-a439-44ba-b42e-78ccfc7d8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8462e4-85df-4111-a426-8a7719f537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ff392d-a439-44ba-b42e-78ccfc7d88a9" xsi:nil="true"/>
  </documentManagement>
</p:properties>
</file>

<file path=customXml/itemProps1.xml><?xml version="1.0" encoding="utf-8"?>
<ds:datastoreItem xmlns:ds="http://schemas.openxmlformats.org/officeDocument/2006/customXml" ds:itemID="{2BBCF65A-833D-4C06-A83A-F36B151A10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ff392d-a439-44ba-b42e-78ccfc7d88a9"/>
    <ds:schemaRef ds:uri="b78462e4-85df-4111-a426-8a7719f53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09D48-E3E4-4A58-9254-13F823662D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6A6C9B-9C64-4C68-BF17-8D0A7B939B71}">
  <ds:schemaRefs>
    <ds:schemaRef ds:uri="http://purl.org/dc/elements/1.1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b78462e4-85df-4111-a426-8a7719f53725"/>
    <ds:schemaRef ds:uri="eaff392d-a439-44ba-b42e-78ccfc7d88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Massaro 23025304</dc:creator>
  <cp:keywords/>
  <dc:description/>
  <cp:lastModifiedBy>Luciano Massaro 23025304</cp:lastModifiedBy>
  <cp:revision>2</cp:revision>
  <dcterms:created xsi:type="dcterms:W3CDTF">2025-03-10T22:40:00Z</dcterms:created>
  <dcterms:modified xsi:type="dcterms:W3CDTF">2025-03-10T22:40:00Z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0x0101007A78EED5E8DADD4AB36296BEA13EE412</vt:lpwstr>
  </property>
</Properties>
</file>