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1A688" w14:textId="36EEB2DB" w:rsidR="00685A7B" w:rsidRPr="005A79E0" w:rsidRDefault="00000000">
      <w:pPr>
        <w:pStyle w:val="Ttulo1"/>
        <w:rPr>
          <w:color w:val="auto"/>
        </w:rPr>
      </w:pPr>
      <w:r w:rsidRPr="005A79E0">
        <w:rPr>
          <w:color w:val="auto"/>
        </w:rPr>
        <w:t xml:space="preserve">Análise </w:t>
      </w:r>
      <w:proofErr w:type="spellStart"/>
      <w:r w:rsidR="005A79E0" w:rsidRPr="005A79E0">
        <w:rPr>
          <w:color w:val="auto"/>
        </w:rPr>
        <w:t>Inferencial</w:t>
      </w:r>
      <w:proofErr w:type="spellEnd"/>
      <w:r w:rsidR="005A79E0" w:rsidRPr="005A79E0">
        <w:rPr>
          <w:color w:val="auto"/>
        </w:rPr>
        <w:t xml:space="preserve"> de Dados – </w:t>
      </w:r>
      <w:proofErr w:type="spellStart"/>
      <w:r w:rsidR="005A79E0" w:rsidRPr="005A79E0">
        <w:rPr>
          <w:color w:val="auto"/>
        </w:rPr>
        <w:t>Entrega</w:t>
      </w:r>
      <w:proofErr w:type="spellEnd"/>
      <w:r w:rsidR="005A79E0" w:rsidRPr="005A79E0">
        <w:rPr>
          <w:color w:val="auto"/>
        </w:rPr>
        <w:t xml:space="preserve"> 3</w:t>
      </w:r>
    </w:p>
    <w:p w14:paraId="243E583F" w14:textId="77777777" w:rsidR="00685A7B" w:rsidRPr="005A79E0" w:rsidRDefault="00000000">
      <w:pPr>
        <w:pStyle w:val="Ttulo2"/>
        <w:rPr>
          <w:color w:val="auto"/>
        </w:rPr>
      </w:pPr>
      <w:r w:rsidRPr="005A79E0">
        <w:rPr>
          <w:color w:val="auto"/>
        </w:rPr>
        <w:t>1. Introdução</w:t>
      </w:r>
    </w:p>
    <w:p w14:paraId="06CC1C24" w14:textId="77777777" w:rsidR="00685A7B" w:rsidRDefault="00000000">
      <w:r>
        <w:t xml:space="preserve">Este relatório resume uma análise estatística realizada com dados mensais de exportações brasileiras (em milhões de reais), taxa de câmbio do dólar e preços médios das commodities agropecuárias entre 2015 e 2022. O objetivo principal é investigar tendências e identificar possíveis oportunidades de investimento relacionadas </w:t>
      </w:r>
      <w:proofErr w:type="gramStart"/>
      <w:r>
        <w:t>a</w:t>
      </w:r>
      <w:proofErr w:type="gramEnd"/>
      <w:r>
        <w:t xml:space="preserve"> empresas exportadoras.</w:t>
      </w:r>
    </w:p>
    <w:p w14:paraId="5F604DD8" w14:textId="77777777" w:rsidR="00685A7B" w:rsidRPr="005A79E0" w:rsidRDefault="00000000">
      <w:pPr>
        <w:pStyle w:val="Ttulo2"/>
        <w:rPr>
          <w:color w:val="auto"/>
        </w:rPr>
      </w:pPr>
      <w:r w:rsidRPr="005A79E0">
        <w:rPr>
          <w:color w:val="auto"/>
        </w:rPr>
        <w:t>2. Justificativa da Divisão Temporal</w:t>
      </w:r>
    </w:p>
    <w:p w14:paraId="0C973D3A" w14:textId="77777777" w:rsidR="00685A7B" w:rsidRDefault="00000000">
      <w:r>
        <w:t>A divisão dos dados em dois períodos — 2015–2018 e 2019–2022 — foi feita com base em três critérios:</w:t>
      </w:r>
      <w:r>
        <w:br/>
        <w:t>- Balanceamento dos dados para aplicação do teste t pareado (mesmo número de observações: 48 meses).</w:t>
      </w:r>
      <w:r>
        <w:br/>
        <w:t>- Presença de eventos macroeconômicos relevantes: o primeiro período representa a recuperação econômica pós-recessão; o segundo engloba impactos da pandemia da COVID-19 e instabilidades cambiais.</w:t>
      </w:r>
      <w:r>
        <w:br/>
        <w:t>- Respeito ao ciclo anual das exportações, evitando cortes sazonais.</w:t>
      </w:r>
    </w:p>
    <w:p w14:paraId="211480CF" w14:textId="77777777" w:rsidR="00685A7B" w:rsidRPr="005A79E0" w:rsidRDefault="00000000">
      <w:pPr>
        <w:pStyle w:val="Ttulo2"/>
        <w:rPr>
          <w:color w:val="auto"/>
        </w:rPr>
      </w:pPr>
      <w:r w:rsidRPr="005A79E0">
        <w:rPr>
          <w:color w:val="auto"/>
        </w:rPr>
        <w:t>3. Formulação do Teste de Hipótese</w:t>
      </w:r>
    </w:p>
    <w:p w14:paraId="2A9E5B85" w14:textId="77777777" w:rsidR="00685A7B" w:rsidRDefault="00000000">
      <w:r>
        <w:t>Para ambos os testes t pareados, formulou-se a seguinte hipótese estatística:</w:t>
      </w:r>
    </w:p>
    <w:p w14:paraId="1829BA63" w14:textId="77777777" w:rsidR="00685A7B" w:rsidRDefault="00000000">
      <w:r>
        <w:t>H₀: A média das exportações não se altera após os eventos econômicos analisados.</w:t>
      </w:r>
    </w:p>
    <w:p w14:paraId="13E01CDE" w14:textId="77777777" w:rsidR="00685A7B" w:rsidRDefault="00000000">
      <w:r>
        <w:t>H₁: A média das exportações se altera após os eventos econômicos analisados.</w:t>
      </w:r>
    </w:p>
    <w:p w14:paraId="17C02D45" w14:textId="77777777" w:rsidR="00685A7B" w:rsidRPr="005A79E0" w:rsidRDefault="00000000">
      <w:pPr>
        <w:pStyle w:val="Ttulo2"/>
        <w:rPr>
          <w:color w:val="auto"/>
        </w:rPr>
      </w:pPr>
      <w:r w:rsidRPr="005A79E0">
        <w:rPr>
          <w:color w:val="auto"/>
        </w:rPr>
        <w:t>4. Cálculo do Teste t de Student Pareado</w:t>
      </w:r>
    </w:p>
    <w:p w14:paraId="42956185" w14:textId="77777777" w:rsidR="00685A7B" w:rsidRDefault="00000000">
      <w:proofErr w:type="gramStart"/>
      <w:r>
        <w:t>A</w:t>
      </w:r>
      <w:proofErr w:type="gramEnd"/>
      <w:r>
        <w:t xml:space="preserve"> estatística t foi calculada usando a fórmula:</w:t>
      </w:r>
      <w:r>
        <w:br/>
        <w:t>t = (d̄) / (s_d / √n)</w:t>
      </w:r>
      <w:r>
        <w:br/>
        <w:t>Onde:</w:t>
      </w:r>
      <w:r>
        <w:br/>
        <w:t>- d̄ = média das diferenças entre os pares (exportações e variável comparada)</w:t>
      </w:r>
      <w:r>
        <w:br/>
        <w:t>- s_d = desvio padrão das diferenças</w:t>
      </w:r>
      <w:r>
        <w:br/>
        <w:t>- n = número de pares de dados</w:t>
      </w:r>
    </w:p>
    <w:p w14:paraId="77CB00A8" w14:textId="77777777" w:rsidR="00685A7B" w:rsidRDefault="00000000">
      <w:r>
        <w:t>Resultados obtidos:</w:t>
      </w:r>
    </w:p>
    <w:p w14:paraId="41E528F6" w14:textId="77777777" w:rsidR="00685A7B" w:rsidRDefault="00000000">
      <w:r>
        <w:t>- Teste 1 (Exportações vs Câmbio entre 2015–2018): t = 46,54, p &lt; 0,001</w:t>
      </w:r>
      <w:r>
        <w:br/>
        <w:t>- Teste 2 (Exportações vs Preço das Commodities entre 2019–2022): t = 29,59, p &lt; 0,001</w:t>
      </w:r>
    </w:p>
    <w:p w14:paraId="0F614FFE" w14:textId="05D87E0D" w:rsidR="00685A7B" w:rsidRDefault="00000000">
      <w:pPr>
        <w:pStyle w:val="Ttulo2"/>
      </w:pPr>
      <w:r w:rsidRPr="005A79E0">
        <w:rPr>
          <w:color w:val="auto"/>
        </w:rPr>
        <w:t xml:space="preserve">5. </w:t>
      </w:r>
      <w:proofErr w:type="spellStart"/>
      <w:r w:rsidRPr="005A79E0">
        <w:rPr>
          <w:color w:val="auto"/>
        </w:rPr>
        <w:t>Interpretação</w:t>
      </w:r>
      <w:proofErr w:type="spellEnd"/>
      <w:r w:rsidRPr="005A79E0">
        <w:rPr>
          <w:color w:val="auto"/>
        </w:rPr>
        <w:t xml:space="preserve"> dos </w:t>
      </w:r>
      <w:proofErr w:type="spellStart"/>
      <w:r w:rsidRPr="005A79E0">
        <w:rPr>
          <w:color w:val="auto"/>
        </w:rPr>
        <w:t>Resultados</w:t>
      </w:r>
      <w:proofErr w:type="spellEnd"/>
      <w:r w:rsidR="00731735" w:rsidRPr="005A79E0">
        <w:rPr>
          <w:color w:val="auto"/>
        </w:rPr>
        <w:t xml:space="preserve"> e </w:t>
      </w:r>
      <w:proofErr w:type="spellStart"/>
      <w:r w:rsidR="00731735" w:rsidRPr="005A79E0">
        <w:rPr>
          <w:color w:val="auto"/>
        </w:rPr>
        <w:t>Conclusão</w:t>
      </w:r>
      <w:proofErr w:type="spellEnd"/>
    </w:p>
    <w:p w14:paraId="6400F5FE" w14:textId="6D49808C" w:rsidR="00685A7B" w:rsidRDefault="00000000" w:rsidP="00731735">
      <w:r>
        <w:t xml:space="preserve">Ambos os testes resultaram em rejeição da hipótese nula (H₀), indicando que houve alterações significativas nas médias das exportações em relação às variáveis observadas. Isso </w:t>
      </w:r>
      <w:proofErr w:type="spellStart"/>
      <w:r>
        <w:t>reforça</w:t>
      </w:r>
      <w:proofErr w:type="spellEnd"/>
      <w:r>
        <w:t xml:space="preserve"> a </w:t>
      </w:r>
      <w:proofErr w:type="spellStart"/>
      <w:r>
        <w:t>hipótese</w:t>
      </w:r>
      <w:proofErr w:type="spellEnd"/>
      <w:r>
        <w:t xml:space="preserve"> de que </w:t>
      </w:r>
      <w:proofErr w:type="spellStart"/>
      <w:r>
        <w:t>variações</w:t>
      </w:r>
      <w:proofErr w:type="spellEnd"/>
      <w:r>
        <w:t xml:space="preserve"> no </w:t>
      </w:r>
      <w:proofErr w:type="spellStart"/>
      <w:r>
        <w:t>câmbio</w:t>
      </w:r>
      <w:proofErr w:type="spellEnd"/>
      <w:r>
        <w:t xml:space="preserve"> 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preços</w:t>
      </w:r>
      <w:proofErr w:type="spellEnd"/>
      <w:r>
        <w:t xml:space="preserve"> das commodities </w:t>
      </w:r>
      <w:proofErr w:type="spellStart"/>
      <w:r>
        <w:t>estão</w:t>
      </w:r>
      <w:proofErr w:type="spellEnd"/>
      <w:r>
        <w:t xml:space="preserve"> </w:t>
      </w:r>
      <w:r>
        <w:lastRenderedPageBreak/>
        <w:t xml:space="preserve">fortemente </w:t>
      </w:r>
      <w:proofErr w:type="spellStart"/>
      <w:r>
        <w:t>associadas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das </w:t>
      </w:r>
      <w:proofErr w:type="spellStart"/>
      <w:r>
        <w:t>exportações</w:t>
      </w:r>
      <w:proofErr w:type="spellEnd"/>
      <w:r>
        <w:t xml:space="preserve">, </w:t>
      </w:r>
      <w:proofErr w:type="spellStart"/>
      <w:r>
        <w:t>sugerindo</w:t>
      </w:r>
      <w:proofErr w:type="spellEnd"/>
      <w:r>
        <w:t xml:space="preserve"> </w:t>
      </w:r>
      <w:proofErr w:type="spellStart"/>
      <w:r>
        <w:t>tendências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para </w:t>
      </w:r>
      <w:proofErr w:type="spellStart"/>
      <w:r>
        <w:t>análises</w:t>
      </w:r>
      <w:proofErr w:type="spellEnd"/>
      <w:r>
        <w:t xml:space="preserve"> de </w:t>
      </w:r>
      <w:proofErr w:type="spellStart"/>
      <w:r>
        <w:t>investimento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.</w:t>
      </w:r>
    </w:p>
    <w:p w14:paraId="13EA0D0F" w14:textId="6B3C6C8D" w:rsidR="00685A7B" w:rsidRDefault="00000000">
      <w:proofErr w:type="gramStart"/>
      <w:r>
        <w:t>A</w:t>
      </w:r>
      <w:proofErr w:type="gramEnd"/>
      <w:r>
        <w:t xml:space="preserve"> análise estatística confirmou que as exportações brasileiras possuem relação direta e significativa com o câmbio e os preços das commodities. Essas relações são potencialmente sazonais e afetadas por eventos macroeconômicos, o que </w:t>
      </w:r>
      <w:proofErr w:type="spellStart"/>
      <w:r>
        <w:t>justifica</w:t>
      </w:r>
      <w:proofErr w:type="spellEnd"/>
      <w:r>
        <w:t xml:space="preserve"> o </w:t>
      </w:r>
      <w:proofErr w:type="spellStart"/>
      <w:r>
        <w:t>monitoramento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dessas </w:t>
      </w:r>
      <w:proofErr w:type="spellStart"/>
      <w:r>
        <w:t>variáveis</w:t>
      </w:r>
      <w:proofErr w:type="spellEnd"/>
      <w:r w:rsidR="00731735">
        <w:t>.</w:t>
      </w:r>
    </w:p>
    <w:sectPr w:rsidR="00685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432937">
    <w:abstractNumId w:val="8"/>
  </w:num>
  <w:num w:numId="2" w16cid:durableId="2058818175">
    <w:abstractNumId w:val="6"/>
  </w:num>
  <w:num w:numId="3" w16cid:durableId="391542192">
    <w:abstractNumId w:val="5"/>
  </w:num>
  <w:num w:numId="4" w16cid:durableId="538007469">
    <w:abstractNumId w:val="4"/>
  </w:num>
  <w:num w:numId="5" w16cid:durableId="2121876469">
    <w:abstractNumId w:val="7"/>
  </w:num>
  <w:num w:numId="6" w16cid:durableId="285741096">
    <w:abstractNumId w:val="3"/>
  </w:num>
  <w:num w:numId="7" w16cid:durableId="217983357">
    <w:abstractNumId w:val="2"/>
  </w:num>
  <w:num w:numId="8" w16cid:durableId="1774747174">
    <w:abstractNumId w:val="1"/>
  </w:num>
  <w:num w:numId="9" w16cid:durableId="187330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9E0"/>
    <w:rsid w:val="00685A7B"/>
    <w:rsid w:val="00731735"/>
    <w:rsid w:val="00943AE5"/>
    <w:rsid w:val="009B1D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30687"/>
  <w14:defaultImageDpi w14:val="300"/>
  <w15:docId w15:val="{62CDA955-F118-4D12-A5FF-C80D2355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Luciano Massaro 23025304</cp:lastModifiedBy>
  <cp:revision>4</cp:revision>
  <dcterms:created xsi:type="dcterms:W3CDTF">2013-12-23T23:15:00Z</dcterms:created>
  <dcterms:modified xsi:type="dcterms:W3CDTF">2025-05-13T23:06:00Z</dcterms:modified>
  <cp:category/>
</cp:coreProperties>
</file>