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404C" w:rsidRDefault="008E404C" w:rsidP="008E404C">
      <w:pPr>
        <w:jc w:val="center"/>
      </w:pPr>
      <w:r w:rsidRPr="008E404C">
        <w:rPr>
          <w:rFonts w:ascii="Segoe UI" w:hAnsi="Segoe UI" w:cs="Segoe UI"/>
          <w:b/>
          <w:bCs/>
          <w:color w:val="212529"/>
          <w:sz w:val="48"/>
          <w:szCs w:val="48"/>
          <w:shd w:val="clear" w:color="auto" w:fill="FFFFFF"/>
        </w:rPr>
        <w:t>Análise Financeira PicMoney</w:t>
      </w:r>
    </w:p>
    <w:p w:rsidR="008E404C" w:rsidRDefault="008E404C" w:rsidP="008E404C">
      <w:pPr>
        <w:jc w:val="center"/>
      </w:pPr>
    </w:p>
    <w:p w:rsidR="008E404C" w:rsidRDefault="008E404C" w:rsidP="008E404C">
      <w:pPr>
        <w:jc w:val="center"/>
      </w:pPr>
    </w:p>
    <w:p w:rsidR="008E404C" w:rsidRDefault="008E404C" w:rsidP="008E404C">
      <w:pPr>
        <w:jc w:val="center"/>
      </w:pPr>
    </w:p>
    <w:p w:rsidR="008E404C" w:rsidRDefault="008E404C" w:rsidP="008E404C">
      <w:pPr>
        <w:jc w:val="center"/>
      </w:pPr>
    </w:p>
    <w:p w:rsidR="008E404C" w:rsidRDefault="008E404C" w:rsidP="008E404C">
      <w:pPr>
        <w:jc w:val="center"/>
      </w:pPr>
    </w:p>
    <w:p w:rsidR="008E404C" w:rsidRDefault="008E404C" w:rsidP="008E404C">
      <w:pPr>
        <w:jc w:val="center"/>
        <w:rPr>
          <w:sz w:val="32"/>
          <w:szCs w:val="32"/>
        </w:rPr>
      </w:pPr>
      <w:r w:rsidRPr="008E404C">
        <w:rPr>
          <w:sz w:val="32"/>
          <w:szCs w:val="32"/>
        </w:rPr>
        <w:t>Contabilidade e Finanças</w:t>
      </w:r>
    </w:p>
    <w:p w:rsidR="008E404C" w:rsidRPr="00317131" w:rsidRDefault="008E404C" w:rsidP="008E404C">
      <w:pPr>
        <w:jc w:val="center"/>
        <w:rPr>
          <w:sz w:val="32"/>
          <w:szCs w:val="32"/>
        </w:rPr>
      </w:pPr>
      <w:r w:rsidRPr="008E404C">
        <w:rPr>
          <w:sz w:val="32"/>
          <w:szCs w:val="32"/>
        </w:rPr>
        <w:t>Projeto Interdisciplinar: Ciência de Dados 2025 02</w:t>
      </w:r>
    </w:p>
    <w:p w:rsidR="008E404C" w:rsidRDefault="008E404C" w:rsidP="008E404C">
      <w:pPr>
        <w:jc w:val="center"/>
      </w:pPr>
    </w:p>
    <w:p w:rsidR="008E404C" w:rsidRDefault="008E404C" w:rsidP="008E404C">
      <w:pPr>
        <w:jc w:val="center"/>
      </w:pPr>
    </w:p>
    <w:p w:rsidR="008E404C" w:rsidRDefault="008E404C" w:rsidP="008E404C">
      <w:pPr>
        <w:jc w:val="center"/>
      </w:pPr>
    </w:p>
    <w:p w:rsidR="008E404C" w:rsidRDefault="008E404C" w:rsidP="008E404C">
      <w:pPr>
        <w:jc w:val="center"/>
      </w:pPr>
    </w:p>
    <w:p w:rsidR="008E404C" w:rsidRDefault="008E404C" w:rsidP="008E404C">
      <w:pPr>
        <w:jc w:val="center"/>
      </w:pPr>
    </w:p>
    <w:p w:rsidR="008E404C" w:rsidRDefault="008E404C" w:rsidP="008E404C">
      <w:pPr>
        <w:jc w:val="center"/>
      </w:pPr>
    </w:p>
    <w:p w:rsidR="008E404C" w:rsidRDefault="008E404C" w:rsidP="008E404C">
      <w:pPr>
        <w:jc w:val="center"/>
      </w:pPr>
    </w:p>
    <w:p w:rsidR="008E404C" w:rsidRDefault="008E404C" w:rsidP="008E404C">
      <w:pPr>
        <w:jc w:val="center"/>
      </w:pPr>
    </w:p>
    <w:p w:rsidR="008E404C" w:rsidRDefault="008E404C" w:rsidP="008E404C">
      <w:pPr>
        <w:jc w:val="center"/>
      </w:pPr>
    </w:p>
    <w:p w:rsidR="008E404C" w:rsidRDefault="008E404C" w:rsidP="008E404C">
      <w:pPr>
        <w:jc w:val="center"/>
        <w:rPr>
          <w:rFonts w:ascii="Arial" w:hAnsi="Arial" w:cs="Arial"/>
          <w:b/>
          <w:sz w:val="24"/>
          <w:szCs w:val="24"/>
        </w:rPr>
      </w:pPr>
      <w:r w:rsidRPr="008E404C">
        <w:rPr>
          <w:rFonts w:ascii="Arial" w:hAnsi="Arial" w:cs="Arial"/>
          <w:b/>
          <w:sz w:val="24"/>
          <w:szCs w:val="24"/>
        </w:rPr>
        <w:t xml:space="preserve">Felipe </w:t>
      </w:r>
      <w:proofErr w:type="spellStart"/>
      <w:r w:rsidRPr="008E404C">
        <w:rPr>
          <w:rFonts w:ascii="Arial" w:hAnsi="Arial" w:cs="Arial"/>
          <w:b/>
          <w:sz w:val="24"/>
          <w:szCs w:val="24"/>
        </w:rPr>
        <w:t>Vallim</w:t>
      </w:r>
      <w:proofErr w:type="spellEnd"/>
      <w:r w:rsidRPr="008E404C">
        <w:rPr>
          <w:rFonts w:ascii="Arial" w:hAnsi="Arial" w:cs="Arial"/>
          <w:b/>
          <w:sz w:val="24"/>
          <w:szCs w:val="24"/>
        </w:rPr>
        <w:t xml:space="preserve"> Soares</w:t>
      </w:r>
    </w:p>
    <w:p w:rsidR="008E404C" w:rsidRDefault="008E404C" w:rsidP="008E404C">
      <w:pPr>
        <w:jc w:val="center"/>
        <w:rPr>
          <w:rFonts w:ascii="Arial" w:hAnsi="Arial" w:cs="Arial"/>
          <w:b/>
          <w:sz w:val="24"/>
          <w:szCs w:val="24"/>
        </w:rPr>
      </w:pPr>
      <w:r w:rsidRPr="008E404C">
        <w:rPr>
          <w:rFonts w:ascii="Arial" w:hAnsi="Arial" w:cs="Arial"/>
          <w:b/>
          <w:sz w:val="24"/>
          <w:szCs w:val="24"/>
        </w:rPr>
        <w:t>Pedro Della Rosa Antônio</w:t>
      </w:r>
    </w:p>
    <w:p w:rsidR="008E404C" w:rsidRPr="00317131" w:rsidRDefault="008E404C" w:rsidP="008E404C">
      <w:pPr>
        <w:jc w:val="center"/>
        <w:rPr>
          <w:rFonts w:ascii="Arial" w:hAnsi="Arial" w:cs="Arial"/>
          <w:b/>
          <w:sz w:val="24"/>
          <w:szCs w:val="24"/>
        </w:rPr>
      </w:pPr>
      <w:r w:rsidRPr="00317131">
        <w:rPr>
          <w:rFonts w:ascii="Arial" w:hAnsi="Arial" w:cs="Arial"/>
          <w:b/>
          <w:sz w:val="24"/>
          <w:szCs w:val="24"/>
        </w:rPr>
        <w:t xml:space="preserve">Arthur </w:t>
      </w:r>
      <w:proofErr w:type="spellStart"/>
      <w:r>
        <w:rPr>
          <w:rFonts w:ascii="Arial" w:hAnsi="Arial" w:cs="Arial"/>
          <w:b/>
          <w:sz w:val="24"/>
          <w:szCs w:val="24"/>
        </w:rPr>
        <w:t>P</w:t>
      </w:r>
      <w:r w:rsidRPr="008E404C">
        <w:rPr>
          <w:rFonts w:ascii="Arial" w:hAnsi="Arial" w:cs="Arial"/>
          <w:b/>
          <w:sz w:val="24"/>
          <w:szCs w:val="24"/>
        </w:rPr>
        <w:t>altrinieri</w:t>
      </w:r>
      <w:proofErr w:type="spellEnd"/>
    </w:p>
    <w:p w:rsidR="008E404C" w:rsidRPr="00317131" w:rsidRDefault="008E404C" w:rsidP="008E404C">
      <w:pPr>
        <w:jc w:val="center"/>
        <w:rPr>
          <w:rFonts w:ascii="Arial" w:hAnsi="Arial" w:cs="Arial"/>
          <w:b/>
          <w:sz w:val="24"/>
          <w:szCs w:val="24"/>
        </w:rPr>
      </w:pPr>
      <w:r w:rsidRPr="00317131">
        <w:rPr>
          <w:rFonts w:ascii="Arial" w:hAnsi="Arial" w:cs="Arial"/>
          <w:b/>
          <w:sz w:val="24"/>
          <w:szCs w:val="24"/>
        </w:rPr>
        <w:t>João Victor Rezende</w:t>
      </w:r>
    </w:p>
    <w:p w:rsidR="008E404C" w:rsidRDefault="008E404C">
      <w:pPr>
        <w:rPr>
          <w:sz w:val="72"/>
          <w:szCs w:val="72"/>
        </w:rPr>
      </w:pPr>
    </w:p>
    <w:p w:rsidR="008D5DBA" w:rsidRDefault="008E404C" w:rsidP="008D5DBA">
      <w:pPr>
        <w:jc w:val="center"/>
        <w:rPr>
          <w:rFonts w:ascii="Segoe UI" w:hAnsi="Segoe UI" w:cs="Segoe UI"/>
          <w:b/>
          <w:bCs/>
          <w:color w:val="212529"/>
          <w:sz w:val="48"/>
          <w:szCs w:val="48"/>
          <w:shd w:val="clear" w:color="auto" w:fill="FFFFFF"/>
        </w:rPr>
      </w:pPr>
      <w:r>
        <w:rPr>
          <w:sz w:val="72"/>
          <w:szCs w:val="72"/>
        </w:rPr>
        <w:br w:type="page"/>
      </w:r>
      <w:r w:rsidR="008D5DBA">
        <w:rPr>
          <w:rFonts w:ascii="Segoe UI" w:hAnsi="Segoe UI" w:cs="Segoe UI"/>
          <w:b/>
          <w:bCs/>
          <w:color w:val="212529"/>
          <w:sz w:val="48"/>
          <w:szCs w:val="48"/>
          <w:shd w:val="clear" w:color="auto" w:fill="FFFFFF"/>
        </w:rPr>
        <w:lastRenderedPageBreak/>
        <w:t>Objetivo</w:t>
      </w:r>
    </w:p>
    <w:p w:rsidR="008D5DBA" w:rsidRPr="008D5DBA" w:rsidRDefault="008D5DBA" w:rsidP="008D5DBA">
      <w:pPr>
        <w:jc w:val="center"/>
        <w:rPr>
          <w:rFonts w:ascii="Arial" w:hAnsi="Arial" w:cs="Arial"/>
          <w:sz w:val="24"/>
          <w:szCs w:val="24"/>
        </w:rPr>
      </w:pPr>
    </w:p>
    <w:p w:rsidR="008D5DBA" w:rsidRPr="008D5DBA" w:rsidRDefault="008D5DBA" w:rsidP="008D5DBA">
      <w:pPr>
        <w:rPr>
          <w:rFonts w:ascii="Arial" w:hAnsi="Arial" w:cs="Arial"/>
          <w:sz w:val="24"/>
          <w:szCs w:val="24"/>
        </w:rPr>
      </w:pPr>
      <w:r w:rsidRPr="008D5DBA">
        <w:rPr>
          <w:rFonts w:ascii="Arial" w:hAnsi="Arial" w:cs="Arial"/>
          <w:sz w:val="24"/>
          <w:szCs w:val="24"/>
        </w:rPr>
        <w:t xml:space="preserve">Este documento apresenta a etapa inicial do desenvolvimento do projeto interdisciplinar “Dashboard Interativo – PicMoney”, realizado em parceria educacional com a FECAP. A iniciativa tem como objetivo criar uma solução de Business </w:t>
      </w:r>
      <w:proofErr w:type="spellStart"/>
      <w:r w:rsidRPr="008D5DBA">
        <w:rPr>
          <w:rFonts w:ascii="Arial" w:hAnsi="Arial" w:cs="Arial"/>
          <w:sz w:val="24"/>
          <w:szCs w:val="24"/>
        </w:rPr>
        <w:t>Intelligence</w:t>
      </w:r>
      <w:proofErr w:type="spellEnd"/>
      <w:r w:rsidRPr="008D5DBA">
        <w:rPr>
          <w:rFonts w:ascii="Arial" w:hAnsi="Arial" w:cs="Arial"/>
          <w:sz w:val="24"/>
          <w:szCs w:val="24"/>
        </w:rPr>
        <w:t xml:space="preserve"> voltada ao público C-</w:t>
      </w:r>
      <w:proofErr w:type="spellStart"/>
      <w:r w:rsidRPr="008D5DBA">
        <w:rPr>
          <w:rFonts w:ascii="Arial" w:hAnsi="Arial" w:cs="Arial"/>
          <w:sz w:val="24"/>
          <w:szCs w:val="24"/>
        </w:rPr>
        <w:t>Level</w:t>
      </w:r>
      <w:proofErr w:type="spellEnd"/>
      <w:r w:rsidRPr="008D5DBA">
        <w:rPr>
          <w:rFonts w:ascii="Arial" w:hAnsi="Arial" w:cs="Arial"/>
          <w:sz w:val="24"/>
          <w:szCs w:val="24"/>
        </w:rPr>
        <w:t xml:space="preserve"> da startup PicMoney, permitindo integrar e visualizar informações estratégicas, operacionais e financeiras para apoiar a tomada de decisões.</w:t>
      </w:r>
    </w:p>
    <w:p w:rsidR="008D5DBA" w:rsidRPr="008D5DBA" w:rsidRDefault="008D5DBA" w:rsidP="008D5DBA">
      <w:pPr>
        <w:rPr>
          <w:rFonts w:ascii="Arial" w:hAnsi="Arial" w:cs="Arial"/>
          <w:sz w:val="24"/>
          <w:szCs w:val="24"/>
        </w:rPr>
      </w:pPr>
    </w:p>
    <w:p w:rsidR="008D5DBA" w:rsidRPr="008D5DBA" w:rsidRDefault="008D5DBA" w:rsidP="008D5DBA">
      <w:pPr>
        <w:rPr>
          <w:rFonts w:ascii="Arial" w:hAnsi="Arial" w:cs="Arial"/>
          <w:sz w:val="24"/>
          <w:szCs w:val="24"/>
        </w:rPr>
      </w:pPr>
      <w:r w:rsidRPr="008D5DBA">
        <w:rPr>
          <w:rFonts w:ascii="Arial" w:hAnsi="Arial" w:cs="Arial"/>
          <w:sz w:val="24"/>
          <w:szCs w:val="24"/>
        </w:rPr>
        <w:t>De acordo com as diretrizes da Microentrega 1, este relatório concentra-se na apresentação dos indicadores financeiros de receita. A seguir, estão organizados os conteúdos referentes às métricas calculadas, às fundamentações teóricas e, principalmente, à forma como esses dados foram representados graficamente no dashboard.</w:t>
      </w:r>
    </w:p>
    <w:p w:rsidR="008D5DBA" w:rsidRPr="008D5DBA" w:rsidRDefault="008D5DBA" w:rsidP="008D5DBA">
      <w:pPr>
        <w:rPr>
          <w:rFonts w:ascii="Arial" w:hAnsi="Arial" w:cs="Arial"/>
          <w:sz w:val="24"/>
          <w:szCs w:val="24"/>
        </w:rPr>
      </w:pPr>
    </w:p>
    <w:p w:rsidR="008D5DBA" w:rsidRPr="008D5DBA" w:rsidRDefault="008D5DBA" w:rsidP="008D5DBA">
      <w:pPr>
        <w:rPr>
          <w:rFonts w:ascii="Arial" w:hAnsi="Arial" w:cs="Arial"/>
          <w:sz w:val="24"/>
          <w:szCs w:val="24"/>
        </w:rPr>
      </w:pPr>
      <w:r w:rsidRPr="008D5DBA">
        <w:rPr>
          <w:rFonts w:ascii="Arial" w:hAnsi="Arial" w:cs="Arial"/>
          <w:sz w:val="24"/>
          <w:szCs w:val="24"/>
        </w:rPr>
        <w:t>Na próxima seção, serão exibidas capturas de tela do dashboard, demonstrando os diferentes gráficos e visões criados para análise de indicadores como Ticket Médio, Margem Operacional, Receita Líquida, desempenho por tipo de cupom, entre outros. Além de atender às exigências da entrega, buscamos propor visualizações que proporcionem insights relevantes e uma experiência de uso prática e completa.</w:t>
      </w:r>
    </w:p>
    <w:p w:rsidR="008D5DBA" w:rsidRPr="008D5DBA" w:rsidRDefault="008D5DBA" w:rsidP="008D5DBA">
      <w:pPr>
        <w:rPr>
          <w:rFonts w:ascii="Arial" w:hAnsi="Arial" w:cs="Arial"/>
          <w:sz w:val="24"/>
          <w:szCs w:val="24"/>
        </w:rPr>
      </w:pPr>
    </w:p>
    <w:p w:rsidR="008D5DBA" w:rsidRDefault="008D5DBA" w:rsidP="008D5DBA">
      <w:pPr>
        <w:rPr>
          <w:rFonts w:ascii="Arial" w:hAnsi="Arial" w:cs="Arial"/>
          <w:sz w:val="24"/>
          <w:szCs w:val="24"/>
        </w:rPr>
      </w:pPr>
      <w:r w:rsidRPr="008D5DBA">
        <w:rPr>
          <w:rFonts w:ascii="Arial" w:hAnsi="Arial" w:cs="Arial"/>
          <w:sz w:val="24"/>
          <w:szCs w:val="24"/>
        </w:rPr>
        <w:t>Por fim, será apresentada a análise individual de cada indicador, com a explicação dos cálculos realizados e a contextualização de sua importância para a avaliação da saúde financeira da PicMoney.</w:t>
      </w:r>
      <w:r>
        <w:rPr>
          <w:rFonts w:ascii="Arial" w:hAnsi="Arial" w:cs="Arial"/>
          <w:sz w:val="24"/>
          <w:szCs w:val="24"/>
        </w:rPr>
        <w:br w:type="page"/>
      </w:r>
    </w:p>
    <w:p w:rsidR="008E404C" w:rsidRPr="008D5DBA" w:rsidRDefault="008E404C">
      <w:pPr>
        <w:rPr>
          <w:rFonts w:ascii="Arial" w:hAnsi="Arial" w:cs="Arial"/>
          <w:sz w:val="24"/>
          <w:szCs w:val="24"/>
        </w:rPr>
      </w:pPr>
    </w:p>
    <w:p w:rsidR="005A6C1B" w:rsidRDefault="004B79B3" w:rsidP="005A6C1B">
      <w:pPr>
        <w:jc w:val="center"/>
      </w:pPr>
      <w:bookmarkStart w:id="0" w:name="_Hlk209299455"/>
      <w:r>
        <w:rPr>
          <w:noProof/>
          <w:sz w:val="72"/>
          <w:szCs w:val="72"/>
        </w:rPr>
        <w:drawing>
          <wp:anchor distT="0" distB="0" distL="114300" distR="114300" simplePos="0" relativeHeight="251659264" behindDoc="1" locked="0" layoutInCell="1" allowOverlap="1">
            <wp:simplePos x="0" y="0"/>
            <wp:positionH relativeFrom="margin">
              <wp:align>center</wp:align>
            </wp:positionH>
            <wp:positionV relativeFrom="paragraph">
              <wp:posOffset>671830</wp:posOffset>
            </wp:positionV>
            <wp:extent cx="3267075" cy="2013585"/>
            <wp:effectExtent l="0" t="0" r="9525" b="5715"/>
            <wp:wrapTopAndBottom/>
            <wp:docPr id="2" name="Imagem 2" descr="C:\Users\João Vitor\AppData\Local\Microsoft\Windows\INetCache\Content.MSO\60AEB3A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ão Vitor\AppData\Local\Microsoft\Windows\INetCache\Content.MSO\60AEB3A2.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67075" cy="20135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Segoe UI" w:hAnsi="Segoe UI" w:cs="Segoe UI"/>
          <w:b/>
          <w:bCs/>
          <w:color w:val="212529"/>
          <w:sz w:val="48"/>
          <w:szCs w:val="48"/>
          <w:shd w:val="clear" w:color="auto" w:fill="FFFFFF"/>
        </w:rPr>
        <w:t>Ticket Médio</w:t>
      </w:r>
    </w:p>
    <w:bookmarkEnd w:id="0"/>
    <w:p w:rsidR="0097637A" w:rsidRPr="0097637A" w:rsidRDefault="0097637A" w:rsidP="0097637A">
      <w:pPr>
        <w:rPr>
          <w:rFonts w:ascii="Arial" w:hAnsi="Arial" w:cs="Arial"/>
          <w:sz w:val="24"/>
          <w:szCs w:val="24"/>
        </w:rPr>
      </w:pPr>
      <w:r w:rsidRPr="0097637A">
        <w:rPr>
          <w:rFonts w:ascii="Arial" w:hAnsi="Arial" w:cs="Arial"/>
          <w:sz w:val="24"/>
          <w:szCs w:val="24"/>
        </w:rPr>
        <w:t>Fórmula: Ticket Médio = Receita Bruta Total / Total de Transações Válidas</w:t>
      </w:r>
    </w:p>
    <w:p w:rsidR="0097637A" w:rsidRPr="0097637A" w:rsidRDefault="0097637A" w:rsidP="0097637A">
      <w:pPr>
        <w:rPr>
          <w:rFonts w:ascii="Arial" w:hAnsi="Arial" w:cs="Arial"/>
          <w:sz w:val="24"/>
          <w:szCs w:val="24"/>
        </w:rPr>
      </w:pPr>
    </w:p>
    <w:p w:rsidR="0097637A" w:rsidRDefault="0097637A" w:rsidP="0097637A">
      <w:pPr>
        <w:rPr>
          <w:rFonts w:ascii="Arial" w:hAnsi="Arial" w:cs="Arial"/>
          <w:sz w:val="24"/>
          <w:szCs w:val="24"/>
        </w:rPr>
      </w:pPr>
      <w:r w:rsidRPr="0097637A">
        <w:rPr>
          <w:rFonts w:ascii="Arial" w:hAnsi="Arial" w:cs="Arial"/>
          <w:sz w:val="24"/>
          <w:szCs w:val="24"/>
        </w:rPr>
        <w:t>Resultado: R$ 55.049.000,00 / 100.000 = R$ 550,49</w:t>
      </w:r>
    </w:p>
    <w:p w:rsidR="0097637A" w:rsidRDefault="0097637A" w:rsidP="0097637A">
      <w:pPr>
        <w:rPr>
          <w:rFonts w:ascii="Arial" w:hAnsi="Arial" w:cs="Arial"/>
          <w:sz w:val="24"/>
          <w:szCs w:val="24"/>
        </w:rPr>
      </w:pPr>
    </w:p>
    <w:p w:rsidR="0097637A" w:rsidRPr="0097637A" w:rsidRDefault="0097637A" w:rsidP="0097637A">
      <w:pPr>
        <w:rPr>
          <w:rFonts w:ascii="Arial" w:hAnsi="Arial" w:cs="Arial"/>
          <w:sz w:val="24"/>
          <w:szCs w:val="24"/>
        </w:rPr>
      </w:pPr>
      <w:r w:rsidRPr="0097637A">
        <w:rPr>
          <w:rFonts w:ascii="Arial" w:hAnsi="Arial" w:cs="Arial"/>
          <w:sz w:val="24"/>
          <w:szCs w:val="24"/>
        </w:rPr>
        <w:t>Base Teórica: O Ticket Médio é um indicador de performance fundamental que mede o valor médio de cada venda ou transação. É amplamente utilizado para avaliar o comportamento de compra dos clientes, a efetividade de estratégias de vendas e o valor agregado percebido nos produtos e serviços ofertados.</w:t>
      </w:r>
    </w:p>
    <w:p w:rsidR="0097637A" w:rsidRPr="0097637A" w:rsidRDefault="0097637A" w:rsidP="0097637A">
      <w:pPr>
        <w:rPr>
          <w:rFonts w:ascii="Arial" w:hAnsi="Arial" w:cs="Arial"/>
          <w:sz w:val="24"/>
          <w:szCs w:val="24"/>
        </w:rPr>
      </w:pPr>
    </w:p>
    <w:p w:rsidR="002E4054" w:rsidRDefault="0097637A" w:rsidP="0097637A">
      <w:pPr>
        <w:rPr>
          <w:rFonts w:ascii="Arial" w:hAnsi="Arial" w:cs="Arial"/>
          <w:sz w:val="24"/>
          <w:szCs w:val="24"/>
        </w:rPr>
      </w:pPr>
      <w:r w:rsidRPr="0097637A">
        <w:rPr>
          <w:rFonts w:ascii="Arial" w:hAnsi="Arial" w:cs="Arial"/>
          <w:sz w:val="24"/>
          <w:szCs w:val="24"/>
        </w:rPr>
        <w:t>Análise: Na presente análise, o Ticket Médio apurado para a PicMoney foi de R$ 550,49. Este valor representa o gasto médio por transação realizada através da plataforma e serve como um importante termômetro do poder de compra dos usuários engajados. Um ticket médio neste patamar sugere que a plataforma é utilizada para compras de valor considerável, não apenas para pequenos gastos, indicando uma base de usuários com poder aquisitivo relevante e a eficácia da PicMoney em se associar a estabelecimentos que atraem esse perfil de consumo.</w:t>
      </w:r>
    </w:p>
    <w:p w:rsidR="002E4054" w:rsidRDefault="002E4054">
      <w:pPr>
        <w:rPr>
          <w:rFonts w:ascii="Arial" w:hAnsi="Arial" w:cs="Arial"/>
          <w:sz w:val="24"/>
          <w:szCs w:val="24"/>
        </w:rPr>
      </w:pPr>
      <w:r>
        <w:rPr>
          <w:rFonts w:ascii="Arial" w:hAnsi="Arial" w:cs="Arial"/>
          <w:sz w:val="24"/>
          <w:szCs w:val="24"/>
        </w:rPr>
        <w:br w:type="page"/>
      </w:r>
    </w:p>
    <w:p w:rsidR="005A6C1B" w:rsidRPr="002E4054" w:rsidRDefault="00025D88" w:rsidP="00570D7C">
      <w:pPr>
        <w:jc w:val="center"/>
        <w:rPr>
          <w:rFonts w:ascii="Segoe UI" w:hAnsi="Segoe UI" w:cs="Segoe UI"/>
          <w:b/>
          <w:sz w:val="48"/>
          <w:szCs w:val="48"/>
        </w:rPr>
      </w:pPr>
      <w:r>
        <w:rPr>
          <w:rFonts w:ascii="Arial" w:hAnsi="Arial" w:cs="Arial"/>
          <w:noProof/>
        </w:rPr>
        <w:lastRenderedPageBreak/>
        <w:drawing>
          <wp:anchor distT="0" distB="0" distL="114300" distR="114300" simplePos="0" relativeHeight="251660288" behindDoc="0" locked="0" layoutInCell="1" allowOverlap="1">
            <wp:simplePos x="0" y="0"/>
            <wp:positionH relativeFrom="margin">
              <wp:align>center</wp:align>
            </wp:positionH>
            <wp:positionV relativeFrom="paragraph">
              <wp:posOffset>528955</wp:posOffset>
            </wp:positionV>
            <wp:extent cx="3724275" cy="2295525"/>
            <wp:effectExtent l="0" t="0" r="9525" b="9525"/>
            <wp:wrapTopAndBottom/>
            <wp:docPr id="5" name="Imagem 5" descr="C:\Users\João Vitor\AppData\Local\Microsoft\Windows\INetCache\Content.MSO\7D5406B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ão Vitor\AppData\Local\Microsoft\Windows\INetCache\Content.MSO\7D5406B7.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24275" cy="2295525"/>
                    </a:xfrm>
                    <a:prstGeom prst="rect">
                      <a:avLst/>
                    </a:prstGeom>
                    <a:noFill/>
                    <a:ln>
                      <a:noFill/>
                    </a:ln>
                  </pic:spPr>
                </pic:pic>
              </a:graphicData>
            </a:graphic>
          </wp:anchor>
        </w:drawing>
      </w:r>
      <w:r w:rsidR="002E4054" w:rsidRPr="002E4054">
        <w:rPr>
          <w:rFonts w:ascii="Segoe UI" w:hAnsi="Segoe UI" w:cs="Segoe UI"/>
          <w:b/>
          <w:noProof/>
          <w:sz w:val="48"/>
          <w:szCs w:val="48"/>
        </w:rPr>
        <w:t>Margem Operacional</w:t>
      </w:r>
    </w:p>
    <w:p w:rsidR="002E4054" w:rsidRPr="002E4054" w:rsidRDefault="002E4054" w:rsidP="00570D7C">
      <w:pPr>
        <w:rPr>
          <w:rFonts w:ascii="Arial" w:hAnsi="Arial" w:cs="Arial"/>
          <w:sz w:val="24"/>
          <w:szCs w:val="24"/>
        </w:rPr>
      </w:pPr>
      <w:r w:rsidRPr="002E4054">
        <w:rPr>
          <w:rFonts w:ascii="Arial" w:hAnsi="Arial" w:cs="Arial"/>
          <w:sz w:val="24"/>
          <w:szCs w:val="24"/>
        </w:rPr>
        <w:t>Fórmula: Margem Operacional = (Receita Líquida Total / Receita Bruta Total) * 100</w:t>
      </w:r>
    </w:p>
    <w:p w:rsidR="002E4054" w:rsidRDefault="002E4054" w:rsidP="00570D7C">
      <w:pPr>
        <w:rPr>
          <w:rFonts w:ascii="Arial" w:hAnsi="Arial" w:cs="Arial"/>
          <w:sz w:val="24"/>
          <w:szCs w:val="24"/>
        </w:rPr>
      </w:pPr>
      <w:r w:rsidRPr="002E4054">
        <w:rPr>
          <w:rFonts w:ascii="Arial" w:hAnsi="Arial" w:cs="Arial"/>
          <w:sz w:val="24"/>
          <w:szCs w:val="24"/>
        </w:rPr>
        <w:t>Resultado: (R$ 48.012.000,00 / R$ 55.049.000,00) * 100 = 87,22%</w:t>
      </w:r>
    </w:p>
    <w:p w:rsidR="00025D88" w:rsidRDefault="00025D88" w:rsidP="00570D7C">
      <w:pPr>
        <w:rPr>
          <w:rFonts w:ascii="Arial" w:hAnsi="Arial" w:cs="Arial"/>
          <w:sz w:val="24"/>
          <w:szCs w:val="24"/>
        </w:rPr>
      </w:pPr>
    </w:p>
    <w:p w:rsidR="00025D88" w:rsidRPr="00025D88" w:rsidRDefault="00025D88" w:rsidP="00570D7C">
      <w:pPr>
        <w:rPr>
          <w:rFonts w:ascii="Arial" w:hAnsi="Arial" w:cs="Arial"/>
          <w:sz w:val="24"/>
          <w:szCs w:val="24"/>
        </w:rPr>
      </w:pPr>
      <w:r w:rsidRPr="00025D88">
        <w:rPr>
          <w:rFonts w:ascii="Arial" w:hAnsi="Arial" w:cs="Arial"/>
          <w:sz w:val="24"/>
          <w:szCs w:val="24"/>
        </w:rPr>
        <w:t>Base Teórica: A Margem Operacional é um indicador-chave de rentabilidade que mede a eficiência operacional de uma empresa. Ela revela a porcentagem da receita que se transforma em lucro após a dedução dos custos diretos. É fundamental para avaliar a sustentabilidade financeira e a capacidade de uma empresa gerar lucro a partir de sua atividade principal.</w:t>
      </w:r>
    </w:p>
    <w:p w:rsidR="00025D88" w:rsidRDefault="00025D88" w:rsidP="00570D7C">
      <w:pPr>
        <w:rPr>
          <w:rFonts w:ascii="Arial" w:hAnsi="Arial" w:cs="Arial"/>
          <w:sz w:val="24"/>
          <w:szCs w:val="24"/>
        </w:rPr>
      </w:pPr>
    </w:p>
    <w:p w:rsidR="002E4054" w:rsidRDefault="00025D88" w:rsidP="00570D7C">
      <w:pPr>
        <w:rPr>
          <w:rFonts w:ascii="Arial" w:hAnsi="Arial" w:cs="Arial"/>
          <w:sz w:val="24"/>
          <w:szCs w:val="24"/>
        </w:rPr>
      </w:pPr>
      <w:r w:rsidRPr="00025D88">
        <w:rPr>
          <w:rFonts w:ascii="Arial" w:hAnsi="Arial" w:cs="Arial"/>
          <w:sz w:val="24"/>
          <w:szCs w:val="24"/>
        </w:rPr>
        <w:t>Análise: A PicMoney demonstrou uma performance financeira excepcional, alcançando uma Margem Operacional Média de 87,22%. Este percentual significa que para cada R$ 100,00 de receita bruta gerada na plataforma, aproximadamente R$ 87,22 se convertem em receita líquida para a empresa após a cobertura dos repasses aos parceiros. Uma margem tão elevada indica um modelo de negócio altamente eficiente e com baixo custo direto por transação, consolidando a operação da PicMoney como financeiramente muito saudável e sustentável</w:t>
      </w:r>
      <w:r w:rsidR="002E4054" w:rsidRPr="002E4054">
        <w:rPr>
          <w:rFonts w:ascii="Arial" w:hAnsi="Arial" w:cs="Arial"/>
          <w:sz w:val="24"/>
          <w:szCs w:val="24"/>
        </w:rPr>
        <w:t>.</w:t>
      </w:r>
    </w:p>
    <w:p w:rsidR="00025D88" w:rsidRDefault="00025D88" w:rsidP="00025D88">
      <w:pPr>
        <w:rPr>
          <w:rFonts w:ascii="Arial" w:hAnsi="Arial" w:cs="Arial"/>
          <w:sz w:val="24"/>
          <w:szCs w:val="24"/>
        </w:rPr>
      </w:pPr>
    </w:p>
    <w:p w:rsidR="00025D88" w:rsidRDefault="00025D88">
      <w:pPr>
        <w:rPr>
          <w:rFonts w:ascii="Arial" w:hAnsi="Arial" w:cs="Arial"/>
          <w:sz w:val="24"/>
          <w:szCs w:val="24"/>
        </w:rPr>
      </w:pPr>
      <w:r>
        <w:rPr>
          <w:rFonts w:ascii="Arial" w:hAnsi="Arial" w:cs="Arial"/>
          <w:sz w:val="24"/>
          <w:szCs w:val="24"/>
        </w:rPr>
        <w:br w:type="page"/>
      </w:r>
    </w:p>
    <w:p w:rsidR="00570D7C" w:rsidRDefault="00570D7C" w:rsidP="00025D88">
      <w:pPr>
        <w:jc w:val="center"/>
        <w:rPr>
          <w:rFonts w:ascii="Segoe UI" w:hAnsi="Segoe UI" w:cs="Segoe UI"/>
          <w:b/>
          <w:sz w:val="48"/>
          <w:szCs w:val="48"/>
        </w:rPr>
      </w:pPr>
      <w:r>
        <w:rPr>
          <w:rFonts w:ascii="Segoe UI" w:hAnsi="Segoe UI" w:cs="Segoe UI"/>
          <w:noProof/>
          <w:sz w:val="48"/>
          <w:szCs w:val="48"/>
        </w:rPr>
        <w:lastRenderedPageBreak/>
        <w:drawing>
          <wp:anchor distT="0" distB="0" distL="114300" distR="114300" simplePos="0" relativeHeight="251661312" behindDoc="0" locked="0" layoutInCell="1" allowOverlap="1">
            <wp:simplePos x="0" y="0"/>
            <wp:positionH relativeFrom="margin">
              <wp:align>center</wp:align>
            </wp:positionH>
            <wp:positionV relativeFrom="paragraph">
              <wp:posOffset>481330</wp:posOffset>
            </wp:positionV>
            <wp:extent cx="3724275" cy="2295525"/>
            <wp:effectExtent l="0" t="0" r="9525" b="9525"/>
            <wp:wrapTopAndBottom/>
            <wp:docPr id="6" name="Imagem 6" descr="C:\Users\João Vitor\AppData\Local\Microsoft\Windows\INetCache\Content.MSO\D80398D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ão Vitor\AppData\Local\Microsoft\Windows\INetCache\Content.MSO\D80398DD.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24275" cy="2295525"/>
                    </a:xfrm>
                    <a:prstGeom prst="rect">
                      <a:avLst/>
                    </a:prstGeom>
                    <a:noFill/>
                    <a:ln>
                      <a:noFill/>
                    </a:ln>
                  </pic:spPr>
                </pic:pic>
              </a:graphicData>
            </a:graphic>
          </wp:anchor>
        </w:drawing>
      </w:r>
      <w:r w:rsidR="00025D88" w:rsidRPr="00025D88">
        <w:rPr>
          <w:rFonts w:ascii="Segoe UI" w:hAnsi="Segoe UI" w:cs="Segoe UI"/>
          <w:b/>
          <w:sz w:val="48"/>
          <w:szCs w:val="48"/>
        </w:rPr>
        <w:t>Receita Líquida</w:t>
      </w:r>
    </w:p>
    <w:p w:rsidR="00025D88" w:rsidRPr="00025D88" w:rsidRDefault="00025D88" w:rsidP="00570D7C">
      <w:pPr>
        <w:rPr>
          <w:rFonts w:ascii="Segoe UI" w:hAnsi="Segoe UI" w:cs="Segoe UI"/>
          <w:b/>
          <w:sz w:val="48"/>
          <w:szCs w:val="48"/>
        </w:rPr>
      </w:pPr>
      <w:r w:rsidRPr="00025D88">
        <w:rPr>
          <w:rFonts w:ascii="Arial" w:hAnsi="Arial" w:cs="Arial"/>
          <w:sz w:val="24"/>
          <w:szCs w:val="24"/>
        </w:rPr>
        <w:t>Fórmula: Receita Líquida Total = SOMA</w:t>
      </w:r>
      <w:r>
        <w:rPr>
          <w:rFonts w:ascii="Arial" w:hAnsi="Arial" w:cs="Arial"/>
          <w:sz w:val="24"/>
          <w:szCs w:val="24"/>
        </w:rPr>
        <w:t xml:space="preserve"> </w:t>
      </w:r>
    </w:p>
    <w:p w:rsidR="00025D88" w:rsidRPr="00025D88" w:rsidRDefault="00025D88" w:rsidP="00570D7C">
      <w:pPr>
        <w:rPr>
          <w:rFonts w:ascii="Arial" w:hAnsi="Arial" w:cs="Arial"/>
          <w:sz w:val="24"/>
          <w:szCs w:val="24"/>
        </w:rPr>
      </w:pPr>
    </w:p>
    <w:p w:rsidR="00025D88" w:rsidRDefault="00025D88" w:rsidP="00570D7C">
      <w:pPr>
        <w:rPr>
          <w:rFonts w:ascii="Arial" w:hAnsi="Arial" w:cs="Arial"/>
          <w:sz w:val="24"/>
          <w:szCs w:val="24"/>
        </w:rPr>
      </w:pPr>
      <w:r w:rsidRPr="00025D88">
        <w:rPr>
          <w:rFonts w:ascii="Arial" w:hAnsi="Arial" w:cs="Arial"/>
          <w:sz w:val="24"/>
          <w:szCs w:val="24"/>
        </w:rPr>
        <w:t>Resultado: R$ 7.047.473,91</w:t>
      </w:r>
    </w:p>
    <w:p w:rsidR="00025D88" w:rsidRDefault="00025D88" w:rsidP="00570D7C">
      <w:pPr>
        <w:rPr>
          <w:rFonts w:ascii="Arial" w:hAnsi="Arial" w:cs="Arial"/>
          <w:sz w:val="24"/>
          <w:szCs w:val="24"/>
        </w:rPr>
      </w:pPr>
    </w:p>
    <w:p w:rsidR="00025D88" w:rsidRPr="00025D88" w:rsidRDefault="00025D88" w:rsidP="00570D7C">
      <w:pPr>
        <w:rPr>
          <w:rFonts w:ascii="Arial" w:hAnsi="Arial" w:cs="Arial"/>
          <w:sz w:val="24"/>
          <w:szCs w:val="24"/>
        </w:rPr>
      </w:pPr>
      <w:r w:rsidRPr="00025D88">
        <w:rPr>
          <w:rFonts w:ascii="Arial" w:hAnsi="Arial" w:cs="Arial"/>
          <w:sz w:val="24"/>
          <w:szCs w:val="24"/>
        </w:rPr>
        <w:t>Base Teórica: A Receita Líquida representa o valor que a empresa efetivamente retém após deduzir os custos diretos associados à transação, como os repasses a parceiros. É o indicador mais preciso da geração de valor do negócio.</w:t>
      </w:r>
    </w:p>
    <w:p w:rsidR="00025D88" w:rsidRPr="00025D88" w:rsidRDefault="00025D88" w:rsidP="00570D7C">
      <w:pPr>
        <w:rPr>
          <w:rFonts w:ascii="Arial" w:hAnsi="Arial" w:cs="Arial"/>
          <w:sz w:val="24"/>
          <w:szCs w:val="24"/>
        </w:rPr>
      </w:pPr>
    </w:p>
    <w:p w:rsidR="00025D88" w:rsidRDefault="00025D88" w:rsidP="00570D7C">
      <w:pPr>
        <w:rPr>
          <w:rFonts w:ascii="Arial" w:hAnsi="Arial" w:cs="Arial"/>
          <w:sz w:val="24"/>
          <w:szCs w:val="24"/>
        </w:rPr>
      </w:pPr>
      <w:r w:rsidRPr="00025D88">
        <w:rPr>
          <w:rFonts w:ascii="Arial" w:hAnsi="Arial" w:cs="Arial"/>
          <w:sz w:val="24"/>
          <w:szCs w:val="24"/>
        </w:rPr>
        <w:t>Análise: A PicMoney apurou uma Receita Líquida Total de R$ 7,05 milhões. Este valor demonstra a capacidade da empresa de converter o volume de transações em resultado financeiro real para a companhia, representando sua efetiva participação econômica no ecossistema de pagamentos</w:t>
      </w:r>
    </w:p>
    <w:p w:rsidR="00E750C7" w:rsidRDefault="00E750C7" w:rsidP="00570D7C">
      <w:pPr>
        <w:rPr>
          <w:rFonts w:ascii="Arial" w:hAnsi="Arial" w:cs="Arial"/>
          <w:sz w:val="24"/>
          <w:szCs w:val="24"/>
        </w:rPr>
      </w:pPr>
    </w:p>
    <w:p w:rsidR="00E750C7" w:rsidRDefault="00E750C7" w:rsidP="00570D7C">
      <w:pPr>
        <w:rPr>
          <w:rFonts w:ascii="Arial" w:hAnsi="Arial" w:cs="Arial"/>
          <w:sz w:val="24"/>
          <w:szCs w:val="24"/>
        </w:rPr>
      </w:pPr>
    </w:p>
    <w:p w:rsidR="00E750C7" w:rsidRDefault="00E750C7">
      <w:pPr>
        <w:rPr>
          <w:rFonts w:ascii="Arial" w:hAnsi="Arial" w:cs="Arial"/>
          <w:sz w:val="24"/>
          <w:szCs w:val="24"/>
        </w:rPr>
      </w:pPr>
      <w:r>
        <w:rPr>
          <w:rFonts w:ascii="Arial" w:hAnsi="Arial" w:cs="Arial"/>
          <w:sz w:val="24"/>
          <w:szCs w:val="24"/>
        </w:rPr>
        <w:br w:type="page"/>
      </w:r>
    </w:p>
    <w:p w:rsidR="00E750C7" w:rsidRDefault="004251F1" w:rsidP="004251F1">
      <w:pPr>
        <w:jc w:val="center"/>
        <w:rPr>
          <w:rFonts w:ascii="Segoe UI" w:hAnsi="Segoe UI" w:cs="Segoe UI"/>
          <w:b/>
          <w:bCs/>
          <w:color w:val="212529"/>
          <w:sz w:val="48"/>
          <w:szCs w:val="48"/>
          <w:shd w:val="clear" w:color="auto" w:fill="FFFFFF"/>
        </w:rPr>
      </w:pPr>
      <w:r w:rsidRPr="004251F1">
        <w:rPr>
          <w:rFonts w:ascii="Segoe UI" w:hAnsi="Segoe UI" w:cs="Segoe UI"/>
          <w:b/>
          <w:bCs/>
          <w:color w:val="212529"/>
          <w:sz w:val="48"/>
          <w:szCs w:val="48"/>
          <w:shd w:val="clear" w:color="auto" w:fill="FFFFFF"/>
        </w:rPr>
        <w:lastRenderedPageBreak/>
        <w:t xml:space="preserve">Participação </w:t>
      </w:r>
      <w:r>
        <w:rPr>
          <w:rFonts w:ascii="Segoe UI" w:hAnsi="Segoe UI" w:cs="Segoe UI"/>
          <w:b/>
          <w:bCs/>
          <w:color w:val="212529"/>
          <w:sz w:val="48"/>
          <w:szCs w:val="48"/>
          <w:shd w:val="clear" w:color="auto" w:fill="FFFFFF"/>
        </w:rPr>
        <w:t>D</w:t>
      </w:r>
      <w:r w:rsidRPr="004251F1">
        <w:rPr>
          <w:rFonts w:ascii="Segoe UI" w:hAnsi="Segoe UI" w:cs="Segoe UI"/>
          <w:b/>
          <w:bCs/>
          <w:color w:val="212529"/>
          <w:sz w:val="48"/>
          <w:szCs w:val="48"/>
          <w:shd w:val="clear" w:color="auto" w:fill="FFFFFF"/>
        </w:rPr>
        <w:t>iária</w:t>
      </w:r>
    </w:p>
    <w:p w:rsidR="004251F1" w:rsidRDefault="004251F1" w:rsidP="004251F1">
      <w:pPr>
        <w:jc w:val="center"/>
        <w:rPr>
          <w:rFonts w:ascii="Arial" w:hAnsi="Arial" w:cs="Arial"/>
          <w:sz w:val="24"/>
          <w:szCs w:val="24"/>
        </w:rPr>
      </w:pPr>
    </w:p>
    <w:p w:rsidR="004251F1" w:rsidRPr="00025D88" w:rsidRDefault="004251F1" w:rsidP="004251F1">
      <w:pPr>
        <w:jc w:val="center"/>
        <w:rPr>
          <w:rFonts w:ascii="Arial" w:hAnsi="Arial" w:cs="Arial"/>
          <w:sz w:val="24"/>
          <w:szCs w:val="24"/>
        </w:rPr>
      </w:pPr>
      <w:r>
        <w:rPr>
          <w:rFonts w:ascii="Arial" w:hAnsi="Arial" w:cs="Arial"/>
          <w:noProof/>
        </w:rPr>
        <w:drawing>
          <wp:inline distT="0" distB="0" distL="0" distR="0">
            <wp:extent cx="5399370" cy="3067050"/>
            <wp:effectExtent l="0" t="0" r="0" b="0"/>
            <wp:docPr id="7" name="Imagem 7" descr="C:\Users\João Vitor\AppData\Local\Microsoft\Windows\INetCache\Content.MSO\30C0BBF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oão Vitor\AppData\Local\Microsoft\Windows\INetCache\Content.MSO\30C0BBF3.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18675" cy="3078016"/>
                    </a:xfrm>
                    <a:prstGeom prst="rect">
                      <a:avLst/>
                    </a:prstGeom>
                    <a:noFill/>
                    <a:ln>
                      <a:noFill/>
                    </a:ln>
                  </pic:spPr>
                </pic:pic>
              </a:graphicData>
            </a:graphic>
          </wp:inline>
        </w:drawing>
      </w:r>
    </w:p>
    <w:p w:rsidR="00025D88" w:rsidRPr="004251F1" w:rsidRDefault="00025D88" w:rsidP="00025D88">
      <w:pPr>
        <w:jc w:val="center"/>
        <w:rPr>
          <w:rFonts w:ascii="Segoe UI" w:hAnsi="Segoe UI" w:cs="Segoe UI"/>
          <w:sz w:val="48"/>
          <w:szCs w:val="48"/>
        </w:rPr>
      </w:pPr>
    </w:p>
    <w:p w:rsidR="004251F1" w:rsidRDefault="004251F1" w:rsidP="004251F1">
      <w:pPr>
        <w:rPr>
          <w:rFonts w:ascii="Arial" w:hAnsi="Arial" w:cs="Arial"/>
          <w:sz w:val="24"/>
          <w:szCs w:val="24"/>
        </w:rPr>
      </w:pPr>
      <w:r w:rsidRPr="004251F1">
        <w:rPr>
          <w:rFonts w:ascii="Arial" w:hAnsi="Arial" w:cs="Arial"/>
          <w:sz w:val="24"/>
          <w:szCs w:val="24"/>
        </w:rPr>
        <w:t>Fórmula:</w:t>
      </w:r>
      <w:r w:rsidR="00C22735">
        <w:rPr>
          <w:rFonts w:ascii="Arial" w:hAnsi="Arial" w:cs="Arial"/>
          <w:sz w:val="24"/>
          <w:szCs w:val="24"/>
        </w:rPr>
        <w:t xml:space="preserve"> </w:t>
      </w:r>
      <w:r w:rsidRPr="004251F1">
        <w:rPr>
          <w:rFonts w:ascii="Arial" w:hAnsi="Arial" w:cs="Arial"/>
          <w:sz w:val="24"/>
          <w:szCs w:val="24"/>
        </w:rPr>
        <w:t xml:space="preserve">A Receita Bruta diária é calculada agrupando-se as transações por dia da semana e somando a coluna </w:t>
      </w:r>
      <w:proofErr w:type="spellStart"/>
      <w:r w:rsidRPr="004251F1">
        <w:rPr>
          <w:rFonts w:ascii="Arial" w:hAnsi="Arial" w:cs="Arial"/>
          <w:sz w:val="24"/>
          <w:szCs w:val="24"/>
        </w:rPr>
        <w:t>valor_compra</w:t>
      </w:r>
      <w:proofErr w:type="spellEnd"/>
      <w:r w:rsidRPr="004251F1">
        <w:rPr>
          <w:rFonts w:ascii="Arial" w:hAnsi="Arial" w:cs="Arial"/>
          <w:sz w:val="24"/>
          <w:szCs w:val="24"/>
        </w:rPr>
        <w:t>. A participação percentual é a receita de um dia dividida pela receita total.</w:t>
      </w:r>
    </w:p>
    <w:p w:rsidR="00C22735" w:rsidRDefault="00C22735" w:rsidP="004251F1">
      <w:pPr>
        <w:rPr>
          <w:rFonts w:ascii="Arial" w:hAnsi="Arial" w:cs="Arial"/>
          <w:sz w:val="24"/>
          <w:szCs w:val="24"/>
        </w:rPr>
      </w:pPr>
    </w:p>
    <w:p w:rsidR="00C22735" w:rsidRPr="00C22735" w:rsidRDefault="00C22735" w:rsidP="00C22735">
      <w:pPr>
        <w:rPr>
          <w:rFonts w:ascii="Arial" w:hAnsi="Arial" w:cs="Arial"/>
          <w:sz w:val="24"/>
          <w:szCs w:val="24"/>
        </w:rPr>
      </w:pPr>
      <w:r w:rsidRPr="00C22735">
        <w:rPr>
          <w:rFonts w:ascii="Arial" w:hAnsi="Arial" w:cs="Arial"/>
          <w:sz w:val="24"/>
          <w:szCs w:val="24"/>
        </w:rPr>
        <w:t>Base Teórica:</w:t>
      </w:r>
    </w:p>
    <w:p w:rsidR="00C22735" w:rsidRPr="00C22735" w:rsidRDefault="00C22735" w:rsidP="00C22735">
      <w:pPr>
        <w:rPr>
          <w:rFonts w:ascii="Arial" w:hAnsi="Arial" w:cs="Arial"/>
          <w:sz w:val="24"/>
          <w:szCs w:val="24"/>
        </w:rPr>
      </w:pPr>
      <w:r w:rsidRPr="00C22735">
        <w:rPr>
          <w:rFonts w:ascii="Arial" w:hAnsi="Arial" w:cs="Arial"/>
          <w:sz w:val="24"/>
          <w:szCs w:val="24"/>
        </w:rPr>
        <w:t>A análise de performance por dia da semana é uma técnica que identifica os padrões de atividade dos clientes. Entender os dias de pico (maior movimento) e de vale (menor movimento) é fundamental para a otimização de campanhas de marketing e alocação de recursos.</w:t>
      </w:r>
    </w:p>
    <w:p w:rsidR="00C22735" w:rsidRPr="00C22735" w:rsidRDefault="00C22735" w:rsidP="00C22735">
      <w:pPr>
        <w:rPr>
          <w:rFonts w:ascii="Arial" w:hAnsi="Arial" w:cs="Arial"/>
          <w:sz w:val="24"/>
          <w:szCs w:val="24"/>
        </w:rPr>
      </w:pPr>
    </w:p>
    <w:p w:rsidR="00C22735" w:rsidRPr="00C22735" w:rsidRDefault="00C22735" w:rsidP="00C22735">
      <w:pPr>
        <w:rPr>
          <w:rFonts w:ascii="Arial" w:hAnsi="Arial" w:cs="Arial"/>
          <w:sz w:val="24"/>
          <w:szCs w:val="24"/>
        </w:rPr>
      </w:pPr>
      <w:r w:rsidRPr="00C22735">
        <w:rPr>
          <w:rFonts w:ascii="Arial" w:hAnsi="Arial" w:cs="Arial"/>
          <w:sz w:val="24"/>
          <w:szCs w:val="24"/>
        </w:rPr>
        <w:t>Análise:</w:t>
      </w:r>
    </w:p>
    <w:p w:rsidR="00C22735" w:rsidRDefault="00C22735" w:rsidP="00C22735">
      <w:pPr>
        <w:rPr>
          <w:rFonts w:ascii="Arial" w:hAnsi="Arial" w:cs="Arial"/>
          <w:sz w:val="24"/>
          <w:szCs w:val="24"/>
        </w:rPr>
      </w:pPr>
      <w:r w:rsidRPr="00C22735">
        <w:rPr>
          <w:rFonts w:ascii="Arial" w:hAnsi="Arial" w:cs="Arial"/>
          <w:sz w:val="24"/>
          <w:szCs w:val="24"/>
        </w:rPr>
        <w:t>A análise da receita ao longo da semana revela um padrão de consumo concentrado nos dias úteis. A Quinta-feira se destaca como o dia de maior faturamento, gerando R$ 8,5 milhões (15,4% do total). Em forte contraste, o Sábado apresenta o menor volume de faturamento, com R$ 5,6 milhões (10,2%). Este comportamento sugere que os usuários da plataforma concentram suas atividades durante a semana, apresentando uma oportunidade para a criação de campanhas de incentivo focadas no fim de semana.</w:t>
      </w:r>
    </w:p>
    <w:p w:rsidR="004251F1" w:rsidRDefault="00C22735" w:rsidP="00C22735">
      <w:pPr>
        <w:jc w:val="center"/>
        <w:rPr>
          <w:rFonts w:ascii="Segoe UI" w:hAnsi="Segoe UI" w:cs="Segoe UI"/>
          <w:b/>
          <w:sz w:val="48"/>
          <w:szCs w:val="48"/>
        </w:rPr>
      </w:pPr>
      <w:r w:rsidRPr="00C22735">
        <w:rPr>
          <w:rFonts w:ascii="Segoe UI" w:hAnsi="Segoe UI" w:cs="Segoe UI"/>
          <w:b/>
          <w:sz w:val="48"/>
          <w:szCs w:val="48"/>
        </w:rPr>
        <w:lastRenderedPageBreak/>
        <w:t>Performance e cálculo por tipo de cupom</w:t>
      </w:r>
    </w:p>
    <w:p w:rsidR="00C22735" w:rsidRDefault="00C22735" w:rsidP="00C22735">
      <w:pPr>
        <w:jc w:val="center"/>
        <w:rPr>
          <w:rFonts w:ascii="Segoe UI" w:hAnsi="Segoe UI" w:cs="Segoe UI"/>
          <w:b/>
          <w:sz w:val="48"/>
          <w:szCs w:val="48"/>
        </w:rPr>
      </w:pPr>
      <w:r>
        <w:rPr>
          <w:rFonts w:ascii="Segoe UI" w:hAnsi="Segoe UI" w:cs="Segoe UI"/>
          <w:b/>
          <w:noProof/>
          <w:sz w:val="48"/>
          <w:szCs w:val="48"/>
        </w:rPr>
        <w:drawing>
          <wp:inline distT="0" distB="0" distL="0" distR="0">
            <wp:extent cx="5457825" cy="2585720"/>
            <wp:effectExtent l="0" t="0" r="9525" b="5080"/>
            <wp:docPr id="8" name="Imagem 8" descr="C:\Users\João Vitor\AppData\Local\Microsoft\Windows\INetCache\Content.MSO\6508CD7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oão Vitor\AppData\Local\Microsoft\Windows\INetCache\Content.MSO\6508CD79.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8068" cy="2600048"/>
                    </a:xfrm>
                    <a:prstGeom prst="rect">
                      <a:avLst/>
                    </a:prstGeom>
                    <a:noFill/>
                    <a:ln>
                      <a:noFill/>
                    </a:ln>
                  </pic:spPr>
                </pic:pic>
              </a:graphicData>
            </a:graphic>
          </wp:inline>
        </w:drawing>
      </w:r>
    </w:p>
    <w:p w:rsidR="00C22735" w:rsidRDefault="00C22735" w:rsidP="00C22735">
      <w:pPr>
        <w:rPr>
          <w:rFonts w:ascii="Arial" w:hAnsi="Arial" w:cs="Arial"/>
          <w:sz w:val="24"/>
          <w:szCs w:val="24"/>
        </w:rPr>
      </w:pPr>
      <w:r w:rsidRPr="00C22735">
        <w:rPr>
          <w:rFonts w:ascii="Arial" w:hAnsi="Arial" w:cs="Arial"/>
          <w:sz w:val="24"/>
          <w:szCs w:val="24"/>
        </w:rPr>
        <w:t>Fórmula:</w:t>
      </w:r>
      <w:r>
        <w:rPr>
          <w:rFonts w:ascii="Arial" w:hAnsi="Arial" w:cs="Arial"/>
          <w:sz w:val="24"/>
          <w:szCs w:val="24"/>
        </w:rPr>
        <w:t xml:space="preserve"> </w:t>
      </w:r>
      <w:r w:rsidRPr="00C22735">
        <w:rPr>
          <w:rFonts w:ascii="Arial" w:hAnsi="Arial" w:cs="Arial"/>
          <w:sz w:val="24"/>
          <w:szCs w:val="24"/>
        </w:rPr>
        <w:t xml:space="preserve">As métricas foram calculadas agrupando-se as transações pela coluna </w:t>
      </w:r>
      <w:proofErr w:type="spellStart"/>
      <w:r w:rsidRPr="00C22735">
        <w:rPr>
          <w:rFonts w:ascii="Arial" w:hAnsi="Arial" w:cs="Arial"/>
          <w:sz w:val="24"/>
          <w:szCs w:val="24"/>
        </w:rPr>
        <w:t>tipo_cupom_x</w:t>
      </w:r>
      <w:proofErr w:type="spellEnd"/>
      <w:r w:rsidRPr="00C22735">
        <w:rPr>
          <w:rFonts w:ascii="Arial" w:hAnsi="Arial" w:cs="Arial"/>
          <w:sz w:val="24"/>
          <w:szCs w:val="24"/>
        </w:rPr>
        <w:t xml:space="preserve">. A Receita Bruta Total é a soma de </w:t>
      </w:r>
      <w:proofErr w:type="spellStart"/>
      <w:r w:rsidRPr="00C22735">
        <w:rPr>
          <w:rFonts w:ascii="Arial" w:hAnsi="Arial" w:cs="Arial"/>
          <w:sz w:val="24"/>
          <w:szCs w:val="24"/>
        </w:rPr>
        <w:t>valor_compra</w:t>
      </w:r>
      <w:proofErr w:type="spellEnd"/>
      <w:r w:rsidRPr="00C22735">
        <w:rPr>
          <w:rFonts w:ascii="Arial" w:hAnsi="Arial" w:cs="Arial"/>
          <w:sz w:val="24"/>
          <w:szCs w:val="24"/>
        </w:rPr>
        <w:t xml:space="preserve">, a Receita Líquida Total é a soma de </w:t>
      </w:r>
      <w:proofErr w:type="spellStart"/>
      <w:r w:rsidRPr="00C22735">
        <w:rPr>
          <w:rFonts w:ascii="Arial" w:hAnsi="Arial" w:cs="Arial"/>
          <w:sz w:val="24"/>
          <w:szCs w:val="24"/>
        </w:rPr>
        <w:t>repasse_picmoney</w:t>
      </w:r>
      <w:proofErr w:type="spellEnd"/>
      <w:r w:rsidRPr="00C22735">
        <w:rPr>
          <w:rFonts w:ascii="Arial" w:hAnsi="Arial" w:cs="Arial"/>
          <w:sz w:val="24"/>
          <w:szCs w:val="24"/>
        </w:rPr>
        <w:t>, e o Total de Transações é a contagem de eventos para cada tipo de cupom.</w:t>
      </w:r>
    </w:p>
    <w:p w:rsidR="00C22735" w:rsidRPr="00C22735" w:rsidRDefault="00C22735" w:rsidP="00C22735">
      <w:pPr>
        <w:rPr>
          <w:rFonts w:ascii="Arial" w:hAnsi="Arial" w:cs="Arial"/>
          <w:sz w:val="24"/>
          <w:szCs w:val="24"/>
        </w:rPr>
      </w:pPr>
      <w:r w:rsidRPr="00C22735">
        <w:rPr>
          <w:rFonts w:ascii="Arial" w:hAnsi="Arial" w:cs="Arial"/>
          <w:sz w:val="24"/>
          <w:szCs w:val="24"/>
        </w:rPr>
        <w:t>Base Teórica:</w:t>
      </w:r>
      <w:r>
        <w:rPr>
          <w:rFonts w:ascii="Arial" w:hAnsi="Arial" w:cs="Arial"/>
          <w:sz w:val="24"/>
          <w:szCs w:val="24"/>
        </w:rPr>
        <w:t xml:space="preserve"> </w:t>
      </w:r>
      <w:r w:rsidRPr="00C22735">
        <w:rPr>
          <w:rFonts w:ascii="Arial" w:hAnsi="Arial" w:cs="Arial"/>
          <w:sz w:val="24"/>
          <w:szCs w:val="24"/>
        </w:rPr>
        <w:t>A análise de performance por tipo de cupom segmenta os resultados para identificar quais estratégias promocionais são mais eficazes em gerar volume e rentabilidade. Cada tipo de cupom atende a um perfil de consumidor diferente:</w:t>
      </w:r>
    </w:p>
    <w:p w:rsidR="00C22735" w:rsidRPr="00C22735" w:rsidRDefault="00C22735" w:rsidP="00C22735">
      <w:pPr>
        <w:rPr>
          <w:rFonts w:ascii="Arial" w:hAnsi="Arial" w:cs="Arial"/>
          <w:sz w:val="24"/>
          <w:szCs w:val="24"/>
        </w:rPr>
      </w:pPr>
      <w:proofErr w:type="spellStart"/>
      <w:r w:rsidRPr="00C22735">
        <w:rPr>
          <w:rFonts w:ascii="Arial" w:hAnsi="Arial" w:cs="Arial"/>
          <w:sz w:val="24"/>
          <w:szCs w:val="24"/>
        </w:rPr>
        <w:t>Cashback</w:t>
      </w:r>
      <w:proofErr w:type="spellEnd"/>
      <w:r w:rsidRPr="00C22735">
        <w:rPr>
          <w:rFonts w:ascii="Arial" w:hAnsi="Arial" w:cs="Arial"/>
          <w:sz w:val="24"/>
          <w:szCs w:val="24"/>
        </w:rPr>
        <w:t>: Estratégia de fidelização que retorna um valor ao consumidor, incentivando a recorrência.</w:t>
      </w:r>
    </w:p>
    <w:p w:rsidR="00C22735" w:rsidRPr="00C22735" w:rsidRDefault="00C22735" w:rsidP="00C22735">
      <w:pPr>
        <w:rPr>
          <w:rFonts w:ascii="Arial" w:hAnsi="Arial" w:cs="Arial"/>
          <w:sz w:val="24"/>
          <w:szCs w:val="24"/>
        </w:rPr>
      </w:pPr>
      <w:r w:rsidRPr="00C22735">
        <w:rPr>
          <w:rFonts w:ascii="Arial" w:hAnsi="Arial" w:cs="Arial"/>
          <w:sz w:val="24"/>
          <w:szCs w:val="24"/>
        </w:rPr>
        <w:t>Produto: Desconto tático em itens específicos para impulsionar vendas ou gerenciar estoque.</w:t>
      </w:r>
    </w:p>
    <w:p w:rsidR="00C22735" w:rsidRPr="00C22735" w:rsidRDefault="00C22735" w:rsidP="00C22735">
      <w:pPr>
        <w:rPr>
          <w:rFonts w:ascii="Arial" w:hAnsi="Arial" w:cs="Arial"/>
          <w:sz w:val="24"/>
          <w:szCs w:val="24"/>
        </w:rPr>
      </w:pPr>
      <w:r w:rsidRPr="00C22735">
        <w:rPr>
          <w:rFonts w:ascii="Arial" w:hAnsi="Arial" w:cs="Arial"/>
          <w:sz w:val="24"/>
          <w:szCs w:val="24"/>
        </w:rPr>
        <w:t>Desconto: Redução direta de preço para estimular a compra imediata.</w:t>
      </w:r>
    </w:p>
    <w:p w:rsidR="00C22735" w:rsidRPr="00C22735" w:rsidRDefault="00C22735" w:rsidP="00C22735">
      <w:pPr>
        <w:rPr>
          <w:rFonts w:ascii="Arial" w:hAnsi="Arial" w:cs="Arial"/>
          <w:sz w:val="24"/>
          <w:szCs w:val="24"/>
        </w:rPr>
      </w:pPr>
      <w:r w:rsidRPr="00C22735">
        <w:rPr>
          <w:rFonts w:ascii="Arial" w:hAnsi="Arial" w:cs="Arial"/>
          <w:sz w:val="24"/>
          <w:szCs w:val="24"/>
        </w:rPr>
        <w:t xml:space="preserve">A análise de performance por tipo de cupom mostra que, embora as estratégias de </w:t>
      </w:r>
      <w:proofErr w:type="spellStart"/>
      <w:r w:rsidRPr="00C22735">
        <w:rPr>
          <w:rFonts w:ascii="Arial" w:hAnsi="Arial" w:cs="Arial"/>
          <w:sz w:val="24"/>
          <w:szCs w:val="24"/>
        </w:rPr>
        <w:t>Cashback</w:t>
      </w:r>
      <w:proofErr w:type="spellEnd"/>
      <w:r w:rsidRPr="00C22735">
        <w:rPr>
          <w:rFonts w:ascii="Arial" w:hAnsi="Arial" w:cs="Arial"/>
          <w:sz w:val="24"/>
          <w:szCs w:val="24"/>
        </w:rPr>
        <w:t>, Produto e Desconto gerem volumes de venda e receita bruta muito similares (cerca de R$ 18 milhões cada), a rentabilidade entre elas é drasticamente diferente.</w:t>
      </w:r>
    </w:p>
    <w:p w:rsidR="00C22735" w:rsidRDefault="00C22735" w:rsidP="00C22735">
      <w:pPr>
        <w:rPr>
          <w:rFonts w:ascii="Arial" w:hAnsi="Arial" w:cs="Arial"/>
          <w:sz w:val="24"/>
          <w:szCs w:val="24"/>
        </w:rPr>
      </w:pPr>
      <w:r w:rsidRPr="00C22735">
        <w:rPr>
          <w:rFonts w:ascii="Arial" w:hAnsi="Arial" w:cs="Arial"/>
          <w:sz w:val="24"/>
          <w:szCs w:val="24"/>
        </w:rPr>
        <w:t xml:space="preserve">A modalidade Desconto é a mais eficiente financeiramente, gerando R$ 5,48 milhões em receita líquida para a PicMoney. Em contrapartida, as estratégias de </w:t>
      </w:r>
      <w:proofErr w:type="spellStart"/>
      <w:r w:rsidRPr="00C22735">
        <w:rPr>
          <w:rFonts w:ascii="Arial" w:hAnsi="Arial" w:cs="Arial"/>
          <w:sz w:val="24"/>
          <w:szCs w:val="24"/>
        </w:rPr>
        <w:t>Cashback</w:t>
      </w:r>
      <w:proofErr w:type="spellEnd"/>
      <w:r w:rsidRPr="00C22735">
        <w:rPr>
          <w:rFonts w:ascii="Arial" w:hAnsi="Arial" w:cs="Arial"/>
          <w:sz w:val="24"/>
          <w:szCs w:val="24"/>
        </w:rPr>
        <w:t xml:space="preserve"> (R$ 0,92 milhão) e Produto (R$ 0,64 milhão) demonstram uma lucratividade significativamente inferior, indicando que suas margens de repasse são menos vantajosas para a empresa.</w:t>
      </w:r>
    </w:p>
    <w:p w:rsidR="00C22735" w:rsidRDefault="00C22735" w:rsidP="00C22735">
      <w:pPr>
        <w:rPr>
          <w:rFonts w:ascii="Arial" w:hAnsi="Arial" w:cs="Arial"/>
          <w:sz w:val="24"/>
          <w:szCs w:val="24"/>
        </w:rPr>
      </w:pPr>
    </w:p>
    <w:p w:rsidR="00C22735" w:rsidRDefault="00C22735" w:rsidP="00C22735">
      <w:pPr>
        <w:jc w:val="center"/>
        <w:rPr>
          <w:rFonts w:ascii="Segoe UI" w:hAnsi="Segoe UI" w:cs="Segoe UI"/>
          <w:b/>
          <w:sz w:val="48"/>
          <w:szCs w:val="48"/>
        </w:rPr>
      </w:pPr>
      <w:r>
        <w:rPr>
          <w:rFonts w:ascii="Arial" w:hAnsi="Arial" w:cs="Arial"/>
          <w:sz w:val="24"/>
          <w:szCs w:val="24"/>
        </w:rPr>
        <w:br w:type="page"/>
      </w:r>
      <w:r w:rsidRPr="00C22735">
        <w:rPr>
          <w:rFonts w:ascii="Segoe UI" w:hAnsi="Segoe UI" w:cs="Segoe UI"/>
          <w:b/>
          <w:sz w:val="48"/>
          <w:szCs w:val="48"/>
        </w:rPr>
        <w:lastRenderedPageBreak/>
        <w:t>Análise temporal e performance por período do dia</w:t>
      </w:r>
    </w:p>
    <w:p w:rsidR="00C22735" w:rsidRDefault="00C22735" w:rsidP="00C22735">
      <w:pPr>
        <w:jc w:val="center"/>
        <w:rPr>
          <w:rFonts w:ascii="Segoe UI" w:hAnsi="Segoe UI" w:cs="Segoe UI"/>
          <w:b/>
          <w:sz w:val="48"/>
          <w:szCs w:val="48"/>
        </w:rPr>
      </w:pPr>
    </w:p>
    <w:p w:rsidR="00C22735" w:rsidRDefault="00C22735" w:rsidP="00C22735">
      <w:pPr>
        <w:jc w:val="center"/>
        <w:rPr>
          <w:rFonts w:ascii="Segoe UI" w:hAnsi="Segoe UI" w:cs="Segoe UI"/>
          <w:b/>
          <w:sz w:val="48"/>
          <w:szCs w:val="48"/>
        </w:rPr>
      </w:pPr>
      <w:r>
        <w:rPr>
          <w:rFonts w:ascii="Segoe UI" w:hAnsi="Segoe UI" w:cs="Segoe UI"/>
          <w:b/>
          <w:noProof/>
          <w:sz w:val="48"/>
          <w:szCs w:val="48"/>
        </w:rPr>
        <w:drawing>
          <wp:inline distT="0" distB="0" distL="0" distR="0">
            <wp:extent cx="4686300" cy="3517481"/>
            <wp:effectExtent l="0" t="0" r="0" b="6985"/>
            <wp:docPr id="9" name="Imagem 9" descr="C:\Users\João Vitor\AppData\Local\Microsoft\Windows\INetCache\Content.MSO\AE3886E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oão Vitor\AppData\Local\Microsoft\Windows\INetCache\Content.MSO\AE3886EF.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06338" cy="3532521"/>
                    </a:xfrm>
                    <a:prstGeom prst="rect">
                      <a:avLst/>
                    </a:prstGeom>
                    <a:noFill/>
                    <a:ln>
                      <a:noFill/>
                    </a:ln>
                  </pic:spPr>
                </pic:pic>
              </a:graphicData>
            </a:graphic>
          </wp:inline>
        </w:drawing>
      </w:r>
    </w:p>
    <w:p w:rsidR="00C22735" w:rsidRPr="00C22735" w:rsidRDefault="00C22735" w:rsidP="00C22735">
      <w:pPr>
        <w:rPr>
          <w:rFonts w:ascii="Arial" w:hAnsi="Arial" w:cs="Arial"/>
          <w:sz w:val="24"/>
          <w:szCs w:val="24"/>
        </w:rPr>
      </w:pPr>
      <w:r w:rsidRPr="00C22735">
        <w:rPr>
          <w:rFonts w:ascii="Arial" w:hAnsi="Arial" w:cs="Arial"/>
          <w:sz w:val="24"/>
          <w:szCs w:val="24"/>
        </w:rPr>
        <w:t>Fórmula:</w:t>
      </w:r>
    </w:p>
    <w:p w:rsidR="00C22735" w:rsidRPr="00C22735" w:rsidRDefault="00C22735" w:rsidP="00C22735">
      <w:pPr>
        <w:rPr>
          <w:rFonts w:ascii="Arial" w:hAnsi="Arial" w:cs="Arial"/>
          <w:sz w:val="24"/>
          <w:szCs w:val="24"/>
        </w:rPr>
      </w:pPr>
      <w:r w:rsidRPr="00C22735">
        <w:rPr>
          <w:rFonts w:ascii="Arial" w:hAnsi="Arial" w:cs="Arial"/>
          <w:sz w:val="24"/>
          <w:szCs w:val="24"/>
        </w:rPr>
        <w:t xml:space="preserve">A receita bruta foi obtida somando o valor das compras por </w:t>
      </w:r>
      <w:r w:rsidR="008D5DBA">
        <w:rPr>
          <w:rFonts w:ascii="Arial" w:hAnsi="Arial" w:cs="Arial"/>
          <w:sz w:val="24"/>
          <w:szCs w:val="24"/>
        </w:rPr>
        <w:t xml:space="preserve">período </w:t>
      </w:r>
      <w:r w:rsidRPr="00C22735">
        <w:rPr>
          <w:rFonts w:ascii="Arial" w:hAnsi="Arial" w:cs="Arial"/>
          <w:sz w:val="24"/>
          <w:szCs w:val="24"/>
        </w:rPr>
        <w:t>do</w:t>
      </w:r>
      <w:r w:rsidR="008D5DBA">
        <w:rPr>
          <w:rFonts w:ascii="Arial" w:hAnsi="Arial" w:cs="Arial"/>
          <w:sz w:val="24"/>
          <w:szCs w:val="24"/>
        </w:rPr>
        <w:t xml:space="preserve"> </w:t>
      </w:r>
      <w:r w:rsidRPr="00C22735">
        <w:rPr>
          <w:rFonts w:ascii="Arial" w:hAnsi="Arial" w:cs="Arial"/>
          <w:sz w:val="24"/>
          <w:szCs w:val="24"/>
        </w:rPr>
        <w:t>dia. A distribuição percentual corresponde à receita do período em relação ao total.</w:t>
      </w:r>
    </w:p>
    <w:p w:rsidR="00C22735" w:rsidRPr="00C22735" w:rsidRDefault="00C22735" w:rsidP="00C22735">
      <w:pPr>
        <w:rPr>
          <w:rFonts w:ascii="Arial" w:hAnsi="Arial" w:cs="Arial"/>
          <w:sz w:val="24"/>
          <w:szCs w:val="24"/>
        </w:rPr>
      </w:pPr>
    </w:p>
    <w:p w:rsidR="00C22735" w:rsidRPr="00C22735" w:rsidRDefault="00C22735" w:rsidP="00C22735">
      <w:pPr>
        <w:rPr>
          <w:rFonts w:ascii="Arial" w:hAnsi="Arial" w:cs="Arial"/>
          <w:sz w:val="24"/>
          <w:szCs w:val="24"/>
        </w:rPr>
      </w:pPr>
      <w:r w:rsidRPr="00C22735">
        <w:rPr>
          <w:rFonts w:ascii="Arial" w:hAnsi="Arial" w:cs="Arial"/>
          <w:sz w:val="24"/>
          <w:szCs w:val="24"/>
        </w:rPr>
        <w:t>Base Teórica:</w:t>
      </w:r>
    </w:p>
    <w:p w:rsidR="00C22735" w:rsidRPr="00C22735" w:rsidRDefault="00C22735" w:rsidP="00C22735">
      <w:pPr>
        <w:rPr>
          <w:rFonts w:ascii="Arial" w:hAnsi="Arial" w:cs="Arial"/>
          <w:sz w:val="24"/>
          <w:szCs w:val="24"/>
        </w:rPr>
      </w:pPr>
      <w:r w:rsidRPr="00C22735">
        <w:rPr>
          <w:rFonts w:ascii="Arial" w:hAnsi="Arial" w:cs="Arial"/>
          <w:sz w:val="24"/>
          <w:szCs w:val="24"/>
        </w:rPr>
        <w:t>A segmentação por período do dia permite identificar picos e vales de consumo, sendo útil para alocação de recursos, campanhas de marketing e ajustes operacionais.</w:t>
      </w:r>
    </w:p>
    <w:p w:rsidR="00C22735" w:rsidRPr="00C22735" w:rsidRDefault="00C22735" w:rsidP="00C22735">
      <w:pPr>
        <w:rPr>
          <w:rFonts w:ascii="Arial" w:hAnsi="Arial" w:cs="Arial"/>
          <w:sz w:val="24"/>
          <w:szCs w:val="24"/>
        </w:rPr>
      </w:pPr>
    </w:p>
    <w:p w:rsidR="00C22735" w:rsidRPr="00C22735" w:rsidRDefault="00C22735" w:rsidP="00C22735">
      <w:pPr>
        <w:rPr>
          <w:rFonts w:ascii="Arial" w:hAnsi="Arial" w:cs="Arial"/>
          <w:sz w:val="24"/>
          <w:szCs w:val="24"/>
        </w:rPr>
      </w:pPr>
      <w:r w:rsidRPr="00C22735">
        <w:rPr>
          <w:rFonts w:ascii="Arial" w:hAnsi="Arial" w:cs="Arial"/>
          <w:sz w:val="24"/>
          <w:szCs w:val="24"/>
        </w:rPr>
        <w:t>Análise:</w:t>
      </w:r>
    </w:p>
    <w:p w:rsidR="00C22735" w:rsidRDefault="00C22735" w:rsidP="00C22735">
      <w:pPr>
        <w:rPr>
          <w:rFonts w:ascii="Arial" w:hAnsi="Arial" w:cs="Arial"/>
          <w:sz w:val="24"/>
          <w:szCs w:val="24"/>
        </w:rPr>
      </w:pPr>
      <w:r w:rsidRPr="00C22735">
        <w:rPr>
          <w:rFonts w:ascii="Arial" w:hAnsi="Arial" w:cs="Arial"/>
          <w:sz w:val="24"/>
          <w:szCs w:val="24"/>
        </w:rPr>
        <w:t>A Madrugada (00-06h) concentra 39,1% da receita, sendo o principal destaque. Manhã (22,4%) e Tarde (22,5%) apresentam participação semelhante, enquanto a Noite (16,0%) é o período de menor faturamento. Esse padrão sugere forte consumo noturno e/ou relevância de parceiros 24h.</w:t>
      </w:r>
    </w:p>
    <w:p w:rsidR="008D5DBA" w:rsidRDefault="008D5DBA" w:rsidP="00C22735">
      <w:pPr>
        <w:rPr>
          <w:rFonts w:ascii="Arial" w:hAnsi="Arial" w:cs="Arial"/>
          <w:sz w:val="24"/>
          <w:szCs w:val="24"/>
        </w:rPr>
      </w:pPr>
    </w:p>
    <w:p w:rsidR="008D5DBA" w:rsidRPr="008D5DBA" w:rsidRDefault="008D5DBA" w:rsidP="008D5DBA">
      <w:pPr>
        <w:rPr>
          <w:rFonts w:ascii="Arial" w:hAnsi="Arial" w:cs="Arial"/>
          <w:sz w:val="24"/>
          <w:szCs w:val="24"/>
        </w:rPr>
      </w:pPr>
    </w:p>
    <w:p w:rsidR="008D5DBA" w:rsidRDefault="00A1128E" w:rsidP="008D5DBA">
      <w:pPr>
        <w:jc w:val="center"/>
        <w:rPr>
          <w:rFonts w:ascii="Segoe UI" w:hAnsi="Segoe UI" w:cs="Segoe UI"/>
          <w:b/>
          <w:sz w:val="48"/>
          <w:szCs w:val="48"/>
        </w:rPr>
      </w:pPr>
      <w:r>
        <w:rPr>
          <w:rFonts w:ascii="Segoe UI" w:hAnsi="Segoe UI" w:cs="Segoe UI"/>
          <w:b/>
          <w:noProof/>
          <w:sz w:val="48"/>
          <w:szCs w:val="48"/>
        </w:rPr>
        <w:drawing>
          <wp:anchor distT="0" distB="0" distL="114300" distR="114300" simplePos="0" relativeHeight="251662336" behindDoc="0" locked="0" layoutInCell="1" allowOverlap="1">
            <wp:simplePos x="0" y="0"/>
            <wp:positionH relativeFrom="margin">
              <wp:align>left</wp:align>
            </wp:positionH>
            <wp:positionV relativeFrom="paragraph">
              <wp:posOffset>723900</wp:posOffset>
            </wp:positionV>
            <wp:extent cx="5734050" cy="3142897"/>
            <wp:effectExtent l="0" t="0" r="0" b="635"/>
            <wp:wrapTopAndBottom/>
            <wp:docPr id="10" name="Imagem 10" descr="C:\Users\João Vitor\AppData\Local\Microsoft\Windows\INetCache\Content.MSO\51305DD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João Vitor\AppData\Local\Microsoft\Windows\INetCache\Content.MSO\51305DD5.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4050" cy="3142897"/>
                    </a:xfrm>
                    <a:prstGeom prst="rect">
                      <a:avLst/>
                    </a:prstGeom>
                    <a:noFill/>
                    <a:ln>
                      <a:noFill/>
                    </a:ln>
                  </pic:spPr>
                </pic:pic>
              </a:graphicData>
            </a:graphic>
          </wp:anchor>
        </w:drawing>
      </w:r>
      <w:r w:rsidR="008D5DBA" w:rsidRPr="008D5DBA">
        <w:rPr>
          <w:rFonts w:ascii="Segoe UI" w:hAnsi="Segoe UI" w:cs="Segoe UI"/>
          <w:b/>
          <w:sz w:val="48"/>
          <w:szCs w:val="48"/>
        </w:rPr>
        <w:t xml:space="preserve">Ticket </w:t>
      </w:r>
      <w:r w:rsidR="008D5DBA">
        <w:rPr>
          <w:rFonts w:ascii="Segoe UI" w:hAnsi="Segoe UI" w:cs="Segoe UI"/>
          <w:b/>
          <w:sz w:val="48"/>
          <w:szCs w:val="48"/>
        </w:rPr>
        <w:t>M</w:t>
      </w:r>
      <w:r w:rsidR="008D5DBA" w:rsidRPr="008D5DBA">
        <w:rPr>
          <w:rFonts w:ascii="Segoe UI" w:hAnsi="Segoe UI" w:cs="Segoe UI"/>
          <w:b/>
          <w:sz w:val="48"/>
          <w:szCs w:val="48"/>
        </w:rPr>
        <w:t xml:space="preserve">édio </w:t>
      </w:r>
      <w:r w:rsidR="008D5DBA">
        <w:rPr>
          <w:rFonts w:ascii="Segoe UI" w:hAnsi="Segoe UI" w:cs="Segoe UI"/>
          <w:b/>
          <w:sz w:val="48"/>
          <w:szCs w:val="48"/>
        </w:rPr>
        <w:t>D</w:t>
      </w:r>
      <w:r w:rsidR="008D5DBA" w:rsidRPr="008D5DBA">
        <w:rPr>
          <w:rFonts w:ascii="Segoe UI" w:hAnsi="Segoe UI" w:cs="Segoe UI"/>
          <w:b/>
          <w:sz w:val="48"/>
          <w:szCs w:val="48"/>
        </w:rPr>
        <w:t>iário</w:t>
      </w:r>
    </w:p>
    <w:p w:rsidR="00A1128E" w:rsidRDefault="00A1128E" w:rsidP="00A1128E">
      <w:pPr>
        <w:jc w:val="both"/>
        <w:rPr>
          <w:rFonts w:ascii="Segoe UI" w:hAnsi="Segoe UI" w:cs="Segoe UI"/>
          <w:b/>
          <w:sz w:val="48"/>
          <w:szCs w:val="48"/>
        </w:rPr>
      </w:pPr>
    </w:p>
    <w:p w:rsidR="00A1128E" w:rsidRPr="00A1128E" w:rsidRDefault="00A1128E" w:rsidP="00A1128E">
      <w:pPr>
        <w:jc w:val="both"/>
        <w:rPr>
          <w:rFonts w:ascii="Arial" w:hAnsi="Arial" w:cs="Arial"/>
          <w:sz w:val="24"/>
          <w:szCs w:val="24"/>
        </w:rPr>
      </w:pPr>
      <w:r w:rsidRPr="00A1128E">
        <w:rPr>
          <w:rFonts w:ascii="Arial" w:hAnsi="Arial" w:cs="Arial"/>
          <w:sz w:val="24"/>
          <w:szCs w:val="24"/>
        </w:rPr>
        <w:t>Base Teórica:</w:t>
      </w:r>
    </w:p>
    <w:p w:rsidR="00A1128E" w:rsidRPr="00A1128E" w:rsidRDefault="00A1128E" w:rsidP="00A1128E">
      <w:pPr>
        <w:jc w:val="both"/>
        <w:rPr>
          <w:rFonts w:ascii="Arial" w:hAnsi="Arial" w:cs="Arial"/>
          <w:sz w:val="24"/>
          <w:szCs w:val="24"/>
        </w:rPr>
      </w:pPr>
      <w:r w:rsidRPr="00A1128E">
        <w:rPr>
          <w:rFonts w:ascii="Arial" w:hAnsi="Arial" w:cs="Arial"/>
          <w:sz w:val="24"/>
          <w:szCs w:val="24"/>
        </w:rPr>
        <w:t>A análise de performance por dia da semana identifica os padrões de atividade dos clientes. Entender os dias de pico (maior movimento) e de vale (menor movimento) é fundamental para a otimização de campanhas de marketing e alocação de recursos.</w:t>
      </w:r>
    </w:p>
    <w:p w:rsidR="00A1128E" w:rsidRPr="00A1128E" w:rsidRDefault="00A1128E" w:rsidP="00A1128E">
      <w:pPr>
        <w:jc w:val="both"/>
        <w:rPr>
          <w:rFonts w:ascii="Arial" w:hAnsi="Arial" w:cs="Arial"/>
          <w:sz w:val="24"/>
          <w:szCs w:val="24"/>
        </w:rPr>
      </w:pPr>
      <w:r w:rsidRPr="00A1128E">
        <w:rPr>
          <w:rFonts w:ascii="Arial" w:hAnsi="Arial" w:cs="Arial"/>
          <w:sz w:val="24"/>
          <w:szCs w:val="24"/>
        </w:rPr>
        <w:t>Análise dos Resultados:</w:t>
      </w:r>
    </w:p>
    <w:p w:rsidR="00A1128E" w:rsidRPr="00A1128E" w:rsidRDefault="00A1128E" w:rsidP="00A1128E">
      <w:pPr>
        <w:jc w:val="both"/>
        <w:rPr>
          <w:rFonts w:ascii="Arial" w:hAnsi="Arial" w:cs="Arial"/>
          <w:sz w:val="24"/>
          <w:szCs w:val="24"/>
        </w:rPr>
      </w:pPr>
      <w:r w:rsidRPr="00A1128E">
        <w:rPr>
          <w:rFonts w:ascii="Arial" w:hAnsi="Arial" w:cs="Arial"/>
          <w:sz w:val="24"/>
          <w:szCs w:val="24"/>
        </w:rPr>
        <w:t>A análise da receita ao longo da semana revela um padrão de consumo com picos de atividade de Domingo a Quinta-feira, onde o faturamento diário se mantém consistentemente acima de R$ 5,2 milhões. A Quinta-feira se destaca como o dia de maior faturamento, gerando R$ 5,37 milhões.</w:t>
      </w:r>
    </w:p>
    <w:p w:rsidR="00A1128E" w:rsidRPr="00A1128E" w:rsidRDefault="00A1128E" w:rsidP="00A1128E">
      <w:pPr>
        <w:jc w:val="both"/>
        <w:rPr>
          <w:rFonts w:ascii="Arial" w:hAnsi="Arial" w:cs="Arial"/>
          <w:sz w:val="24"/>
          <w:szCs w:val="24"/>
        </w:rPr>
      </w:pPr>
      <w:r w:rsidRPr="00A1128E">
        <w:rPr>
          <w:rFonts w:ascii="Arial" w:hAnsi="Arial" w:cs="Arial"/>
          <w:sz w:val="24"/>
          <w:szCs w:val="24"/>
        </w:rPr>
        <w:t>Em forte contraste, há uma queda acentuada na Sexta-feira (R$ 3,49 milhões) e no Sábado (R$ 3,49 milhões), que representam os dias de menor movimento. Curiosamente, o gráfico de linha mostra que o Ticket Médio Diário permanece notavelmente estável durante todos os dias da semana, variando muito pouco entre R$ 545 e R$ 553.</w:t>
      </w:r>
    </w:p>
    <w:p w:rsidR="008D5DBA" w:rsidRDefault="00A1128E" w:rsidP="00A1128E">
      <w:pPr>
        <w:jc w:val="both"/>
        <w:rPr>
          <w:rFonts w:ascii="Arial" w:hAnsi="Arial" w:cs="Arial"/>
          <w:sz w:val="24"/>
          <w:szCs w:val="24"/>
        </w:rPr>
      </w:pPr>
      <w:r w:rsidRPr="00A1128E">
        <w:rPr>
          <w:rFonts w:ascii="Arial" w:hAnsi="Arial" w:cs="Arial"/>
          <w:sz w:val="24"/>
          <w:szCs w:val="24"/>
        </w:rPr>
        <w:t>A principal conclusão é que, embora o valor médio gasto por cliente não mude, o volume de transações diminui significativamente no final de semana (sexta e sábado), apresentando uma oportunidade estratégica para a criação de campanhas de incentivo focadas nesses dias.</w:t>
      </w:r>
    </w:p>
    <w:p w:rsidR="008D5DBA" w:rsidRDefault="008D5DBA" w:rsidP="00A33687">
      <w:pPr>
        <w:jc w:val="center"/>
        <w:rPr>
          <w:rFonts w:ascii="Segoe UI" w:hAnsi="Segoe UI" w:cs="Segoe UI"/>
          <w:b/>
          <w:sz w:val="48"/>
          <w:szCs w:val="48"/>
        </w:rPr>
      </w:pPr>
      <w:r>
        <w:rPr>
          <w:rFonts w:ascii="Arial" w:hAnsi="Arial" w:cs="Arial"/>
          <w:sz w:val="24"/>
          <w:szCs w:val="24"/>
        </w:rPr>
        <w:br w:type="page"/>
      </w:r>
      <w:r w:rsidR="00A33687" w:rsidRPr="00A33687">
        <w:rPr>
          <w:rFonts w:ascii="Segoe UI" w:hAnsi="Segoe UI" w:cs="Segoe UI"/>
          <w:b/>
          <w:sz w:val="48"/>
          <w:szCs w:val="48"/>
        </w:rPr>
        <w:lastRenderedPageBreak/>
        <w:t>Estabelecimento por receita</w:t>
      </w:r>
    </w:p>
    <w:p w:rsidR="00A33687" w:rsidRDefault="00A33687" w:rsidP="00A33687">
      <w:pPr>
        <w:jc w:val="center"/>
        <w:rPr>
          <w:rFonts w:ascii="Segoe UI" w:hAnsi="Segoe UI" w:cs="Segoe UI"/>
          <w:b/>
          <w:sz w:val="48"/>
          <w:szCs w:val="48"/>
        </w:rPr>
      </w:pPr>
      <w:r>
        <w:rPr>
          <w:rFonts w:ascii="Segoe UI" w:hAnsi="Segoe UI" w:cs="Segoe UI"/>
          <w:b/>
          <w:noProof/>
          <w:sz w:val="48"/>
          <w:szCs w:val="48"/>
        </w:rPr>
        <w:drawing>
          <wp:inline distT="0" distB="0" distL="0" distR="0">
            <wp:extent cx="5170170" cy="3819525"/>
            <wp:effectExtent l="0" t="0" r="0" b="9525"/>
            <wp:docPr id="11" name="Imagem 11" descr="C:\Users\João Vitor\AppData\Local\Microsoft\Windows\INetCache\Content.MSO\A457E3A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João Vitor\AppData\Local\Microsoft\Windows\INetCache\Content.MSO\A457E3AB.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90269" cy="3834373"/>
                    </a:xfrm>
                    <a:prstGeom prst="rect">
                      <a:avLst/>
                    </a:prstGeom>
                    <a:noFill/>
                    <a:ln>
                      <a:noFill/>
                    </a:ln>
                  </pic:spPr>
                </pic:pic>
              </a:graphicData>
            </a:graphic>
          </wp:inline>
        </w:drawing>
      </w:r>
    </w:p>
    <w:p w:rsidR="00A33687" w:rsidRPr="00A33687" w:rsidRDefault="00A33687" w:rsidP="00A33687">
      <w:pPr>
        <w:rPr>
          <w:rFonts w:ascii="Arial" w:hAnsi="Arial" w:cs="Arial"/>
          <w:sz w:val="24"/>
          <w:szCs w:val="24"/>
        </w:rPr>
      </w:pPr>
      <w:r w:rsidRPr="00A33687">
        <w:rPr>
          <w:rFonts w:ascii="Arial" w:hAnsi="Arial" w:cs="Arial"/>
          <w:sz w:val="24"/>
          <w:szCs w:val="24"/>
        </w:rPr>
        <w:t>Base Teórica: A análise por categoria de estabelecimentos (ou segmento de mercado) é uma prática fundamental em finanças e marketing. Ela consiste em agrupar as fontes de receita para identificar quais setores são mais estratégicos para o negócio, orientando decisões de investimento, parcerias comerciais e desenvolvimento de produtos.</w:t>
      </w:r>
    </w:p>
    <w:p w:rsidR="00A33687" w:rsidRPr="00A33687" w:rsidRDefault="00A33687" w:rsidP="00A33687">
      <w:pPr>
        <w:rPr>
          <w:rFonts w:ascii="Arial" w:hAnsi="Arial" w:cs="Arial"/>
          <w:sz w:val="24"/>
          <w:szCs w:val="24"/>
        </w:rPr>
      </w:pPr>
    </w:p>
    <w:p w:rsidR="00A33687" w:rsidRPr="00A33687" w:rsidRDefault="00A33687" w:rsidP="00A33687">
      <w:pPr>
        <w:rPr>
          <w:rFonts w:ascii="Arial" w:hAnsi="Arial" w:cs="Arial"/>
          <w:sz w:val="24"/>
          <w:szCs w:val="24"/>
        </w:rPr>
      </w:pPr>
      <w:r w:rsidRPr="00A33687">
        <w:rPr>
          <w:rFonts w:ascii="Arial" w:hAnsi="Arial" w:cs="Arial"/>
          <w:sz w:val="24"/>
          <w:szCs w:val="24"/>
        </w:rPr>
        <w:t>Análise: A análise do ranking de categorias revela que o segmento de Farmácias e Drogarias é, de longe, o mais significativo para a receita da plataforma, gerando R$ 3,75 milhões. Este valor é quase o dobro da segunda categoria no ranking, Lojas</w:t>
      </w:r>
      <w:bookmarkStart w:id="1" w:name="_GoBack"/>
      <w:bookmarkEnd w:id="1"/>
      <w:r w:rsidRPr="00A33687">
        <w:rPr>
          <w:rFonts w:ascii="Arial" w:hAnsi="Arial" w:cs="Arial"/>
          <w:sz w:val="24"/>
          <w:szCs w:val="24"/>
        </w:rPr>
        <w:t xml:space="preserve"> de Móveis e Decoração (R$ 1,92 milhão), evidenciando a importância estratégica e a alta aderência deste setor ao modelo de negócio da PicMoney. Após a liderança isolada das farmácias, observa-se um grupo de nove outras categorias com contribuições muito similares e relevantes, variando entre R$ 1,85 milhão e R$ 1,92 milhão, o que demonstra uma diversificação saudável de parceiros em diferentes segmentos da economia.</w:t>
      </w:r>
    </w:p>
    <w:sectPr w:rsidR="00A33687" w:rsidRPr="00A3368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2974" w:rsidRDefault="000F2974" w:rsidP="00C22735">
      <w:pPr>
        <w:spacing w:after="0" w:line="240" w:lineRule="auto"/>
      </w:pPr>
      <w:r>
        <w:separator/>
      </w:r>
    </w:p>
  </w:endnote>
  <w:endnote w:type="continuationSeparator" w:id="0">
    <w:p w:rsidR="000F2974" w:rsidRDefault="000F2974" w:rsidP="00C227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2974" w:rsidRDefault="000F2974" w:rsidP="00C22735">
      <w:pPr>
        <w:spacing w:after="0" w:line="240" w:lineRule="auto"/>
      </w:pPr>
      <w:r>
        <w:separator/>
      </w:r>
    </w:p>
  </w:footnote>
  <w:footnote w:type="continuationSeparator" w:id="0">
    <w:p w:rsidR="000F2974" w:rsidRDefault="000F2974" w:rsidP="00C227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A07157"/>
    <w:multiLevelType w:val="hybridMultilevel"/>
    <w:tmpl w:val="F248729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41E06188"/>
    <w:multiLevelType w:val="hybridMultilevel"/>
    <w:tmpl w:val="AD8431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04C"/>
    <w:rsid w:val="00025D88"/>
    <w:rsid w:val="000F2974"/>
    <w:rsid w:val="00193D6C"/>
    <w:rsid w:val="002E4054"/>
    <w:rsid w:val="004251F1"/>
    <w:rsid w:val="004B79B3"/>
    <w:rsid w:val="00570D7C"/>
    <w:rsid w:val="005A6C1B"/>
    <w:rsid w:val="0063537A"/>
    <w:rsid w:val="006776FE"/>
    <w:rsid w:val="007F1E1F"/>
    <w:rsid w:val="008D5DBA"/>
    <w:rsid w:val="008E404C"/>
    <w:rsid w:val="0097637A"/>
    <w:rsid w:val="00A1128E"/>
    <w:rsid w:val="00A33687"/>
    <w:rsid w:val="00C22735"/>
    <w:rsid w:val="00E750C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3E440"/>
  <w15:chartTrackingRefBased/>
  <w15:docId w15:val="{5E6BE018-627D-46AE-BD96-41F4024A5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E404C"/>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A6C1B"/>
    <w:pPr>
      <w:ind w:left="720"/>
      <w:contextualSpacing/>
    </w:pPr>
  </w:style>
  <w:style w:type="paragraph" w:styleId="NormalWeb">
    <w:name w:val="Normal (Web)"/>
    <w:basedOn w:val="Normal"/>
    <w:uiPriority w:val="99"/>
    <w:semiHidden/>
    <w:unhideWhenUsed/>
    <w:rsid w:val="00025D8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CdigoHTML">
    <w:name w:val="HTML Code"/>
    <w:basedOn w:val="Fontepargpadro"/>
    <w:uiPriority w:val="99"/>
    <w:semiHidden/>
    <w:unhideWhenUsed/>
    <w:rsid w:val="00025D88"/>
    <w:rPr>
      <w:rFonts w:ascii="Courier New" w:eastAsia="Times New Roman" w:hAnsi="Courier New" w:cs="Courier New"/>
      <w:sz w:val="20"/>
      <w:szCs w:val="20"/>
    </w:rPr>
  </w:style>
  <w:style w:type="paragraph" w:styleId="Cabealho">
    <w:name w:val="header"/>
    <w:basedOn w:val="Normal"/>
    <w:link w:val="CabealhoChar"/>
    <w:uiPriority w:val="99"/>
    <w:unhideWhenUsed/>
    <w:rsid w:val="00C2273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22735"/>
  </w:style>
  <w:style w:type="paragraph" w:styleId="Rodap">
    <w:name w:val="footer"/>
    <w:basedOn w:val="Normal"/>
    <w:link w:val="RodapChar"/>
    <w:uiPriority w:val="99"/>
    <w:unhideWhenUsed/>
    <w:rsid w:val="00C22735"/>
    <w:pPr>
      <w:tabs>
        <w:tab w:val="center" w:pos="4252"/>
        <w:tab w:val="right" w:pos="8504"/>
      </w:tabs>
      <w:spacing w:after="0" w:line="240" w:lineRule="auto"/>
    </w:pPr>
  </w:style>
  <w:style w:type="character" w:customStyle="1" w:styleId="RodapChar">
    <w:name w:val="Rodapé Char"/>
    <w:basedOn w:val="Fontepargpadro"/>
    <w:link w:val="Rodap"/>
    <w:uiPriority w:val="99"/>
    <w:rsid w:val="00C227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737479">
      <w:bodyDiv w:val="1"/>
      <w:marLeft w:val="0"/>
      <w:marRight w:val="0"/>
      <w:marTop w:val="0"/>
      <w:marBottom w:val="0"/>
      <w:divBdr>
        <w:top w:val="none" w:sz="0" w:space="0" w:color="auto"/>
        <w:left w:val="none" w:sz="0" w:space="0" w:color="auto"/>
        <w:bottom w:val="none" w:sz="0" w:space="0" w:color="auto"/>
        <w:right w:val="none" w:sz="0" w:space="0" w:color="auto"/>
      </w:divBdr>
    </w:div>
    <w:div w:id="229849706">
      <w:bodyDiv w:val="1"/>
      <w:marLeft w:val="0"/>
      <w:marRight w:val="0"/>
      <w:marTop w:val="0"/>
      <w:marBottom w:val="0"/>
      <w:divBdr>
        <w:top w:val="none" w:sz="0" w:space="0" w:color="auto"/>
        <w:left w:val="none" w:sz="0" w:space="0" w:color="auto"/>
        <w:bottom w:val="none" w:sz="0" w:space="0" w:color="auto"/>
        <w:right w:val="none" w:sz="0" w:space="0" w:color="auto"/>
      </w:divBdr>
    </w:div>
    <w:div w:id="373651554">
      <w:bodyDiv w:val="1"/>
      <w:marLeft w:val="0"/>
      <w:marRight w:val="0"/>
      <w:marTop w:val="0"/>
      <w:marBottom w:val="0"/>
      <w:divBdr>
        <w:top w:val="none" w:sz="0" w:space="0" w:color="auto"/>
        <w:left w:val="none" w:sz="0" w:space="0" w:color="auto"/>
        <w:bottom w:val="none" w:sz="0" w:space="0" w:color="auto"/>
        <w:right w:val="none" w:sz="0" w:space="0" w:color="auto"/>
      </w:divBdr>
    </w:div>
    <w:div w:id="488181106">
      <w:bodyDiv w:val="1"/>
      <w:marLeft w:val="0"/>
      <w:marRight w:val="0"/>
      <w:marTop w:val="0"/>
      <w:marBottom w:val="0"/>
      <w:divBdr>
        <w:top w:val="none" w:sz="0" w:space="0" w:color="auto"/>
        <w:left w:val="none" w:sz="0" w:space="0" w:color="auto"/>
        <w:bottom w:val="none" w:sz="0" w:space="0" w:color="auto"/>
        <w:right w:val="none" w:sz="0" w:space="0" w:color="auto"/>
      </w:divBdr>
    </w:div>
    <w:div w:id="535434394">
      <w:bodyDiv w:val="1"/>
      <w:marLeft w:val="0"/>
      <w:marRight w:val="0"/>
      <w:marTop w:val="0"/>
      <w:marBottom w:val="0"/>
      <w:divBdr>
        <w:top w:val="none" w:sz="0" w:space="0" w:color="auto"/>
        <w:left w:val="none" w:sz="0" w:space="0" w:color="auto"/>
        <w:bottom w:val="none" w:sz="0" w:space="0" w:color="auto"/>
        <w:right w:val="none" w:sz="0" w:space="0" w:color="auto"/>
      </w:divBdr>
    </w:div>
    <w:div w:id="670911597">
      <w:bodyDiv w:val="1"/>
      <w:marLeft w:val="0"/>
      <w:marRight w:val="0"/>
      <w:marTop w:val="0"/>
      <w:marBottom w:val="0"/>
      <w:divBdr>
        <w:top w:val="none" w:sz="0" w:space="0" w:color="auto"/>
        <w:left w:val="none" w:sz="0" w:space="0" w:color="auto"/>
        <w:bottom w:val="none" w:sz="0" w:space="0" w:color="auto"/>
        <w:right w:val="none" w:sz="0" w:space="0" w:color="auto"/>
      </w:divBdr>
    </w:div>
    <w:div w:id="724521520">
      <w:bodyDiv w:val="1"/>
      <w:marLeft w:val="0"/>
      <w:marRight w:val="0"/>
      <w:marTop w:val="0"/>
      <w:marBottom w:val="0"/>
      <w:divBdr>
        <w:top w:val="none" w:sz="0" w:space="0" w:color="auto"/>
        <w:left w:val="none" w:sz="0" w:space="0" w:color="auto"/>
        <w:bottom w:val="none" w:sz="0" w:space="0" w:color="auto"/>
        <w:right w:val="none" w:sz="0" w:space="0" w:color="auto"/>
      </w:divBdr>
    </w:div>
    <w:div w:id="802960500">
      <w:bodyDiv w:val="1"/>
      <w:marLeft w:val="0"/>
      <w:marRight w:val="0"/>
      <w:marTop w:val="0"/>
      <w:marBottom w:val="0"/>
      <w:divBdr>
        <w:top w:val="none" w:sz="0" w:space="0" w:color="auto"/>
        <w:left w:val="none" w:sz="0" w:space="0" w:color="auto"/>
        <w:bottom w:val="none" w:sz="0" w:space="0" w:color="auto"/>
        <w:right w:val="none" w:sz="0" w:space="0" w:color="auto"/>
      </w:divBdr>
    </w:div>
    <w:div w:id="821653193">
      <w:bodyDiv w:val="1"/>
      <w:marLeft w:val="0"/>
      <w:marRight w:val="0"/>
      <w:marTop w:val="0"/>
      <w:marBottom w:val="0"/>
      <w:divBdr>
        <w:top w:val="none" w:sz="0" w:space="0" w:color="auto"/>
        <w:left w:val="none" w:sz="0" w:space="0" w:color="auto"/>
        <w:bottom w:val="none" w:sz="0" w:space="0" w:color="auto"/>
        <w:right w:val="none" w:sz="0" w:space="0" w:color="auto"/>
      </w:divBdr>
    </w:div>
    <w:div w:id="900411425">
      <w:bodyDiv w:val="1"/>
      <w:marLeft w:val="0"/>
      <w:marRight w:val="0"/>
      <w:marTop w:val="0"/>
      <w:marBottom w:val="0"/>
      <w:divBdr>
        <w:top w:val="none" w:sz="0" w:space="0" w:color="auto"/>
        <w:left w:val="none" w:sz="0" w:space="0" w:color="auto"/>
        <w:bottom w:val="none" w:sz="0" w:space="0" w:color="auto"/>
        <w:right w:val="none" w:sz="0" w:space="0" w:color="auto"/>
      </w:divBdr>
    </w:div>
    <w:div w:id="1009676909">
      <w:bodyDiv w:val="1"/>
      <w:marLeft w:val="0"/>
      <w:marRight w:val="0"/>
      <w:marTop w:val="0"/>
      <w:marBottom w:val="0"/>
      <w:divBdr>
        <w:top w:val="none" w:sz="0" w:space="0" w:color="auto"/>
        <w:left w:val="none" w:sz="0" w:space="0" w:color="auto"/>
        <w:bottom w:val="none" w:sz="0" w:space="0" w:color="auto"/>
        <w:right w:val="none" w:sz="0" w:space="0" w:color="auto"/>
      </w:divBdr>
    </w:div>
    <w:div w:id="1186820759">
      <w:bodyDiv w:val="1"/>
      <w:marLeft w:val="0"/>
      <w:marRight w:val="0"/>
      <w:marTop w:val="0"/>
      <w:marBottom w:val="0"/>
      <w:divBdr>
        <w:top w:val="none" w:sz="0" w:space="0" w:color="auto"/>
        <w:left w:val="none" w:sz="0" w:space="0" w:color="auto"/>
        <w:bottom w:val="none" w:sz="0" w:space="0" w:color="auto"/>
        <w:right w:val="none" w:sz="0" w:space="0" w:color="auto"/>
      </w:divBdr>
    </w:div>
    <w:div w:id="1229463572">
      <w:bodyDiv w:val="1"/>
      <w:marLeft w:val="0"/>
      <w:marRight w:val="0"/>
      <w:marTop w:val="0"/>
      <w:marBottom w:val="0"/>
      <w:divBdr>
        <w:top w:val="none" w:sz="0" w:space="0" w:color="auto"/>
        <w:left w:val="none" w:sz="0" w:space="0" w:color="auto"/>
        <w:bottom w:val="none" w:sz="0" w:space="0" w:color="auto"/>
        <w:right w:val="none" w:sz="0" w:space="0" w:color="auto"/>
      </w:divBdr>
    </w:div>
    <w:div w:id="1252161681">
      <w:bodyDiv w:val="1"/>
      <w:marLeft w:val="0"/>
      <w:marRight w:val="0"/>
      <w:marTop w:val="0"/>
      <w:marBottom w:val="0"/>
      <w:divBdr>
        <w:top w:val="none" w:sz="0" w:space="0" w:color="auto"/>
        <w:left w:val="none" w:sz="0" w:space="0" w:color="auto"/>
        <w:bottom w:val="none" w:sz="0" w:space="0" w:color="auto"/>
        <w:right w:val="none" w:sz="0" w:space="0" w:color="auto"/>
      </w:divBdr>
    </w:div>
    <w:div w:id="1281955173">
      <w:bodyDiv w:val="1"/>
      <w:marLeft w:val="0"/>
      <w:marRight w:val="0"/>
      <w:marTop w:val="0"/>
      <w:marBottom w:val="0"/>
      <w:divBdr>
        <w:top w:val="none" w:sz="0" w:space="0" w:color="auto"/>
        <w:left w:val="none" w:sz="0" w:space="0" w:color="auto"/>
        <w:bottom w:val="none" w:sz="0" w:space="0" w:color="auto"/>
        <w:right w:val="none" w:sz="0" w:space="0" w:color="auto"/>
      </w:divBdr>
    </w:div>
    <w:div w:id="1593010548">
      <w:bodyDiv w:val="1"/>
      <w:marLeft w:val="0"/>
      <w:marRight w:val="0"/>
      <w:marTop w:val="0"/>
      <w:marBottom w:val="0"/>
      <w:divBdr>
        <w:top w:val="none" w:sz="0" w:space="0" w:color="auto"/>
        <w:left w:val="none" w:sz="0" w:space="0" w:color="auto"/>
        <w:bottom w:val="none" w:sz="0" w:space="0" w:color="auto"/>
        <w:right w:val="none" w:sz="0" w:space="0" w:color="auto"/>
      </w:divBdr>
    </w:div>
    <w:div w:id="1648775741">
      <w:bodyDiv w:val="1"/>
      <w:marLeft w:val="0"/>
      <w:marRight w:val="0"/>
      <w:marTop w:val="0"/>
      <w:marBottom w:val="0"/>
      <w:divBdr>
        <w:top w:val="none" w:sz="0" w:space="0" w:color="auto"/>
        <w:left w:val="none" w:sz="0" w:space="0" w:color="auto"/>
        <w:bottom w:val="none" w:sz="0" w:space="0" w:color="auto"/>
        <w:right w:val="none" w:sz="0" w:space="0" w:color="auto"/>
      </w:divBdr>
    </w:div>
    <w:div w:id="1655722994">
      <w:bodyDiv w:val="1"/>
      <w:marLeft w:val="0"/>
      <w:marRight w:val="0"/>
      <w:marTop w:val="0"/>
      <w:marBottom w:val="0"/>
      <w:divBdr>
        <w:top w:val="none" w:sz="0" w:space="0" w:color="auto"/>
        <w:left w:val="none" w:sz="0" w:space="0" w:color="auto"/>
        <w:bottom w:val="none" w:sz="0" w:space="0" w:color="auto"/>
        <w:right w:val="none" w:sz="0" w:space="0" w:color="auto"/>
      </w:divBdr>
    </w:div>
    <w:div w:id="1657372609">
      <w:bodyDiv w:val="1"/>
      <w:marLeft w:val="0"/>
      <w:marRight w:val="0"/>
      <w:marTop w:val="0"/>
      <w:marBottom w:val="0"/>
      <w:divBdr>
        <w:top w:val="none" w:sz="0" w:space="0" w:color="auto"/>
        <w:left w:val="none" w:sz="0" w:space="0" w:color="auto"/>
        <w:bottom w:val="none" w:sz="0" w:space="0" w:color="auto"/>
        <w:right w:val="none" w:sz="0" w:space="0" w:color="auto"/>
      </w:divBdr>
    </w:div>
    <w:div w:id="1793327168">
      <w:bodyDiv w:val="1"/>
      <w:marLeft w:val="0"/>
      <w:marRight w:val="0"/>
      <w:marTop w:val="0"/>
      <w:marBottom w:val="0"/>
      <w:divBdr>
        <w:top w:val="none" w:sz="0" w:space="0" w:color="auto"/>
        <w:left w:val="none" w:sz="0" w:space="0" w:color="auto"/>
        <w:bottom w:val="none" w:sz="0" w:space="0" w:color="auto"/>
        <w:right w:val="none" w:sz="0" w:space="0" w:color="auto"/>
      </w:divBdr>
    </w:div>
    <w:div w:id="1884444467">
      <w:bodyDiv w:val="1"/>
      <w:marLeft w:val="0"/>
      <w:marRight w:val="0"/>
      <w:marTop w:val="0"/>
      <w:marBottom w:val="0"/>
      <w:divBdr>
        <w:top w:val="none" w:sz="0" w:space="0" w:color="auto"/>
        <w:left w:val="none" w:sz="0" w:space="0" w:color="auto"/>
        <w:bottom w:val="none" w:sz="0" w:space="0" w:color="auto"/>
        <w:right w:val="none" w:sz="0" w:space="0" w:color="auto"/>
      </w:divBdr>
    </w:div>
    <w:div w:id="1885484005">
      <w:bodyDiv w:val="1"/>
      <w:marLeft w:val="0"/>
      <w:marRight w:val="0"/>
      <w:marTop w:val="0"/>
      <w:marBottom w:val="0"/>
      <w:divBdr>
        <w:top w:val="none" w:sz="0" w:space="0" w:color="auto"/>
        <w:left w:val="none" w:sz="0" w:space="0" w:color="auto"/>
        <w:bottom w:val="none" w:sz="0" w:space="0" w:color="auto"/>
        <w:right w:val="none" w:sz="0" w:space="0" w:color="auto"/>
      </w:divBdr>
    </w:div>
    <w:div w:id="2051108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1483</Words>
  <Characters>8009</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Vitor</dc:creator>
  <cp:keywords/>
  <dc:description/>
  <cp:lastModifiedBy>João Vitor</cp:lastModifiedBy>
  <cp:revision>2</cp:revision>
  <dcterms:created xsi:type="dcterms:W3CDTF">2025-09-21T03:06:00Z</dcterms:created>
  <dcterms:modified xsi:type="dcterms:W3CDTF">2025-09-21T03:06:00Z</dcterms:modified>
</cp:coreProperties>
</file>