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DOCUMENTO DE PROJETO DE EXTENSÃO 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1. DADOS GERAIS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Título do Projeto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5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PicDash, dashboard financeira para a PicMoney.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Integrantes da equipe</w:t>
      </w:r>
    </w:p>
    <w:p>
      <w:pPr>
        <w:pStyle w:val="Normal"/>
        <w:spacing w:lineRule="auto" w:line="240" w:before="0" w:after="0"/>
        <w:ind w:hanging="360" w:left="360"/>
        <w:rPr>
          <w:rFonts w:ascii="Arial" w:hAnsi="Arial" w:eastAsia="Arial" w:cs="Arial"/>
          <w:b/>
          <w:color w:themeColor="accent3" w:themeShade="80" w:val="525252"/>
          <w:sz w:val="20"/>
          <w:szCs w:val="20"/>
        </w:rPr>
      </w:pP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>Identificar o nome completo e o RA dos participantes do projeto</w:t>
      </w:r>
    </w:p>
    <w:tbl>
      <w:tblPr>
        <w:tblW w:w="9375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675"/>
        <w:gridCol w:w="2699"/>
      </w:tblGrid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RA: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Guilherme Barioni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24026140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Iury Xavier da Silva Mangueira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24026311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Lilian Mercedes Paye Conde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24026462</w:t>
            </w:r>
          </w:p>
        </w:tc>
      </w:tr>
      <w:tr>
        <w:trPr>
          <w:trHeight w:val="445" w:hRule="atLeast"/>
        </w:trPr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Marcus Miranda Duque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24026080</w:t>
            </w:r>
          </w:p>
        </w:tc>
      </w:tr>
      <w:tr>
        <w:trPr>
          <w:trHeight w:val="445" w:hRule="atLeast"/>
        </w:trPr>
        <w:tc>
          <w:tcPr>
            <w:tcW w:w="6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Murilo de Souza Vieira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24025726</w:t>
            </w:r>
          </w:p>
        </w:tc>
      </w:tr>
    </w:tbl>
    <w:p>
      <w:pPr>
        <w:pStyle w:val="Normal"/>
        <w:spacing w:lineRule="auto" w:line="240" w:before="0" w:after="0"/>
        <w:ind w:lef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99"/>
      </w:tblGrid>
      <w:tr>
        <w:trPr/>
        <w:tc>
          <w:tcPr>
            <w:tcW w:w="9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Arial" w:hAnsi="Arial"/>
                <w:b w:val="false"/>
                <w:bCs w:val="false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themeColor="accent3" w:themeShade="80" w:val="000000"/>
                <w:sz w:val="20"/>
                <w:szCs w:val="20"/>
              </w:rPr>
              <w:t>Eduardo Savino Gomes, Lucy Mari Tabuti, Rodnil da Silva Moreira Lisboa, Mauricio Lopes da Cunha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Curso</w:t>
      </w:r>
    </w:p>
    <w:tbl>
      <w:tblPr>
        <w:tblW w:w="951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515"/>
      </w:tblGrid>
      <w:tr>
        <w:trPr/>
        <w:tc>
          <w:tcPr>
            <w:tcW w:w="9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0"/>
                <w:szCs w:val="20"/>
              </w:rPr>
              <w:t>Ciências da Computação, 4° semestre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Linha de atuação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20"/>
          <w:szCs w:val="20"/>
        </w:rPr>
      </w:pPr>
      <w:r>
        <w:rPr>
          <w:rFonts w:eastAsia="Arial Unicode MS" w:cs="Arial Unicode MS" w:ascii="Arial Unicode MS" w:hAnsi="Arial Unicode MS"/>
          <w:b/>
          <w:color w:themeColor="accent3" w:themeShade="80" w:val="525252"/>
          <w:sz w:val="16"/>
          <w:szCs w:val="16"/>
        </w:rPr>
        <w:t>Identificar com ✓ uma ou mais linhas de atuação conforme</w:t>
      </w:r>
      <w:r>
        <w:rPr>
          <w:color w:themeColor="accent3" w:themeShade="80" w:val="525252"/>
        </w:rPr>
        <w:t xml:space="preserve"> </w:t>
      </w: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 xml:space="preserve">projeto pedagógico de curso. </w:t>
      </w:r>
    </w:p>
    <w:tbl>
      <w:tblPr>
        <w:tblW w:w="94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530"/>
        <w:gridCol w:w="4919"/>
      </w:tblGrid>
      <w:tr>
        <w:trPr/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left="3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000000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Projeto Interdisciplinar:</w:t>
            </w:r>
          </w:p>
        </w:tc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Tipo de projeto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16"/>
          <w:szCs w:val="16"/>
        </w:rPr>
      </w:pPr>
      <w:r>
        <w:rPr>
          <w:rFonts w:eastAsia="Arial Unicode MS" w:cs="Arial Unicode MS" w:ascii="Arial Unicode MS" w:hAnsi="Arial Unicode MS"/>
          <w:b/>
          <w:color w:themeColor="accent3" w:themeShade="80" w:val="525252"/>
          <w:sz w:val="16"/>
          <w:szCs w:val="16"/>
        </w:rPr>
        <w:t xml:space="preserve">Identificar com ✓ o tipo de projeto. </w:t>
      </w:r>
    </w:p>
    <w:tbl>
      <w:tblPr>
        <w:tblW w:w="9450" w:type="dxa"/>
        <w:jc w:val="left"/>
        <w:tblInd w:w="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50"/>
      </w:tblGrid>
      <w:tr>
        <w:trPr/>
        <w:tc>
          <w:tcPr>
            <w:tcW w:w="9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color w:val="000000"/>
                <w:sz w:val="16"/>
                <w:szCs w:val="16"/>
              </w:rPr>
              <w:t xml:space="preserve">      ✓ </w:t>
            </w:r>
            <w:r>
              <w:rPr>
                <w:rFonts w:eastAsia="Arial" w:cs="Arial" w:ascii="Arial" w:hAnsi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>
      <w:pPr>
        <w:pStyle w:val="Normal"/>
        <w:spacing w:lineRule="auto" w:line="240"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Tema gerador</w:t>
      </w:r>
    </w:p>
    <w:tbl>
      <w:tblPr>
        <w:tblW w:w="93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355"/>
      </w:tblGrid>
      <w:tr>
        <w:trPr/>
        <w:tc>
          <w:tcPr>
            <w:tcW w:w="9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Estabelecido pela PicMoney, desenvolver um Dashboard Interativo que integre e apresente, de forma responsiva, indicadores estratégicos, financeiros e operacionais da PicMoney, voltado ao suporte da tomada de decisão executiva.</w:t>
            </w:r>
          </w:p>
        </w:tc>
      </w:tr>
    </w:tbl>
    <w:p>
      <w:pPr>
        <w:pStyle w:val="Normal"/>
        <w:spacing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 </w:t>
      </w:r>
      <w:r>
        <w:rPr>
          <w:rFonts w:eastAsia="Arial" w:cs="Arial" w:ascii="Arial" w:hAnsi="Arial"/>
          <w:b/>
          <w:sz w:val="20"/>
          <w:szCs w:val="20"/>
        </w:rPr>
        <w:t>Produto decorrente do projeto (opcional dependendo do tipo de projeto)</w:t>
      </w:r>
    </w:p>
    <w:tbl>
      <w:tblPr>
        <w:tblW w:w="9465" w:type="dxa"/>
        <w:jc w:val="left"/>
        <w:tblInd w:w="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65"/>
      </w:tblGrid>
      <w:tr>
        <w:trPr/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before="0" w:after="200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Dashboard Interativa construída em PlotyDash, com a exibição de KPIs para os cargos de CEO e CFO.</w:t>
              <w:br/>
            </w:r>
            <w:hyperlink r:id="rId2">
              <w:r>
                <w:rPr>
                  <w:rStyle w:val="Hyperlink"/>
                  <w:rFonts w:ascii="Arial" w:hAnsi="Arial"/>
                  <w:color w:val="000000"/>
                  <w:sz w:val="20"/>
                  <w:szCs w:val="20"/>
                </w:rPr>
                <w:t>https://github.com/2025-2-NCC4/Projeto11</w:t>
              </w:r>
            </w:hyperlink>
            <w:r>
              <w:rPr>
                <w:rFonts w:ascii="Arial" w:hAnsi="Arial"/>
                <w:color w:val="000000"/>
                <w:sz w:val="20"/>
                <w:szCs w:val="20"/>
              </w:rPr>
              <w:br/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2. IDENTIFICAÇÃO DO CENÁRIO DE INTERVENÇÃO E HIPÓTESES DE SOLUÇÃO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A dashboard interativa pode ser utilizada para a tomada de decisões estratégicas dentro da empresa permitindo insights sobre a situação financeira atual.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Público-alvo a ser atendido pelo projeto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Os cargos c-level da PicMoney, especialmente o CEO e  o CFO.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>
          <w:trHeight w:val="270" w:hRule="atLeast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Necessidade de um sistema que permita a visualização clara e objetiva da situação financeira da PicMoney,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Para permitir a visualização das métricas financeiras, estabelecemos diferentes KPIs para cada cargo c-level, e exibimos os dados relevantes com o auxílio de gráficos e mapas de calor.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3 DESCRIÇÃO DO PROJETO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16"/>
          <w:szCs w:val="16"/>
        </w:rPr>
      </w:pP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Resumo</w:t>
      </w:r>
    </w:p>
    <w:tbl>
      <w:tblPr>
        <w:tblW w:w="9356" w:type="dxa"/>
        <w:jc w:val="left"/>
        <w:tblInd w:w="-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Para providenciar uma visão estratégica sobre as métricas financeiras da PicMoney, o PicDash oferece a capacidade de visualização dos dados com tabelas, gráficos e mapas de calor.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trike/>
          <w:sz w:val="20"/>
          <w:szCs w:val="20"/>
        </w:rPr>
      </w:pPr>
      <w:r>
        <w:rPr>
          <w:rFonts w:eastAsia="Arial" w:cs="Arial" w:ascii="Arial" w:hAnsi="Arial"/>
          <w:b/>
          <w:strike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Introdução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Com a utilização de conceitos da ciência de dados, é possível extrair informações em larga escala sobre a situação financeira da PicMoney, utilizando as quatro planilhas que foram enviadas.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Objetivos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Dashboard Interativa.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Gráficos interativos.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Filtragem detalhada por categorias.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Mapa de calor.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KPIs diferentes para cada cargo do c-level.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Upload de novas planilhas.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Métodos 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O método utilizado no projeto foi escolhido com base nas planilhas e objetivos enviados pela PicMoney, com o objetivo de providenciar uma interface para a visualização dos dados financeiros. Portanto, criamos o PicDash, a dashboard é capaz de exibir gráficos baseados nas KPIs, um mapa de calor com as localizações dos cupons capturados e a capacidade de upload de novas planilhas para análises além do mês de julho.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Resultados (ou resultados esperados)</w:t>
      </w:r>
    </w:p>
    <w:tbl>
      <w:tblPr>
        <w:tblW w:w="936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Espera-se que com a aplicação do projeto, os cargos do c-level sejam capazes de extrair insights financeiros, identificar novas estratégias e possíveis campanhas de marketing.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Considerações finais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 xml:space="preserve">Ao possibilitar a visualização dinamica das finanças da PicMoney, </w:t>
            </w:r>
            <w:r>
              <w:rPr>
                <w:rFonts w:ascii="Arial" w:hAnsi="Arial"/>
                <w:color w:val="000000"/>
                <w:sz w:val="20"/>
                <w:szCs w:val="20"/>
              </w:rPr>
              <w:t>novas estrategias podem ser planejadas com insights detalhados, com a futura possibilidade de funcionalidades como a implementação de machine learning e conexão direta com as APIs da PicMoney.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Referências 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Text"/>
              <w:spacing w:lineRule="auto" w:line="240" w:before="0" w:after="0"/>
              <w:rPr>
                <w:rFonts w:ascii="Arial" w:hAnsi="Arial"/>
                <w:color w:val="000000"/>
                <w:sz w:val="20"/>
                <w:szCs w:val="20"/>
                <w:shd w:fill="FFFFFF" w:val="clear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shd w:fill="FFFFFF" w:val="clear"/>
              </w:rPr>
              <w:t xml:space="preserve">PYTHON SOFTWARE FOUNDATION. </w:t>
            </w: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  <w:shd w:fill="FFFFFF" w:val="clear"/>
              </w:rPr>
              <w:t>3.7.3 Documentation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  <w:shd w:fill="FFFFFF" w:val="clear"/>
              </w:rPr>
              <w:t xml:space="preserve">. Disponível em: &lt;https://docs.python.org/3/&gt;. </w:t>
            </w:r>
          </w:p>
          <w:p>
            <w:pPr>
              <w:pStyle w:val="BodyText"/>
              <w:spacing w:before="0" w:after="140"/>
              <w:rPr>
                <w:rFonts w:ascii="Arial" w:hAnsi="Arial"/>
                <w:color w:val="000000"/>
                <w:sz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shd w:fill="FFFFFF" w:val="clear"/>
              </w:rPr>
              <w:t>‌</w:t>
            </w:r>
            <w:r>
              <w:rPr>
                <w:rFonts w:ascii="Arial" w:hAnsi="Arial"/>
                <w:b/>
                <w:color w:val="000000"/>
                <w:sz w:val="20"/>
                <w:szCs w:val="20"/>
                <w:shd w:fill="FFFFFF" w:val="clear"/>
              </w:rPr>
              <w:t>Dash Documentation &amp; User Guide | Plotly</w:t>
            </w:r>
            <w:r>
              <w:rPr>
                <w:rFonts w:ascii="Arial" w:hAnsi="Arial"/>
                <w:color w:val="000000"/>
                <w:sz w:val="20"/>
                <w:szCs w:val="20"/>
                <w:shd w:fill="FFFFFF" w:val="clear"/>
              </w:rPr>
              <w:t xml:space="preserve">. Disponível em: &lt;https://dash.plotly.com/&gt;.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ANEXO I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45"/>
      </w:tblGrid>
      <w:tr>
        <w:trPr/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 xml:space="preserve">Github: </w:t>
            </w:r>
            <w:hyperlink r:id="rId3">
              <w:r>
                <w:rPr>
                  <w:rStyle w:val="Hyperlink"/>
                  <w:rFonts w:ascii="Arial" w:hAnsi="Arial"/>
                  <w:color w:val="000000"/>
                  <w:sz w:val="20"/>
                  <w:szCs w:val="20"/>
                </w:rPr>
                <w:t>https://github.com/2025-2-NCC4/Projeto11</w:t>
              </w:r>
            </w:hyperlink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4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37"/>
        <w:gridCol w:w="6397"/>
      </w:tblGrid>
      <w:tr>
        <w:trPr/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Fontes:</w:t>
            </w:r>
          </w:p>
        </w:tc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Links: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45"/>
        <w:gridCol w:w="6299"/>
      </w:tblGrid>
      <w:tr>
        <w:trPr/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ind w:left="-85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Versão 2.0 – 10/2024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991" w:gutter="0" w:header="708" w:top="1985" w:footer="708" w:bottom="156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Unicode MS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9200" cy="10706100"/>
          <wp:effectExtent l="0" t="0" r="0" b="0"/>
          <wp:wrapNone/>
          <wp:docPr id="1" name="Imagem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200" cy="1070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9200" cy="10706100"/>
          <wp:effectExtent l="0" t="0" r="0" b="0"/>
          <wp:wrapNone/>
          <wp:docPr id="2" name="Imagem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200" cy="1070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0ca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0425c6"/>
    <w:rPr/>
  </w:style>
  <w:style w:type="character" w:styleId="RodapChar" w:customStyle="1">
    <w:name w:val="Rodapé Char"/>
    <w:basedOn w:val="DefaultParagraphFont"/>
    <w:uiPriority w:val="99"/>
    <w:qFormat/>
    <w:rsid w:val="000425c6"/>
    <w:rPr/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0425c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0425c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2025-2-NCC4/Projeto11" TargetMode="External"/><Relationship Id="rId3" Type="http://schemas.openxmlformats.org/officeDocument/2006/relationships/hyperlink" Target="https://github.com/2025-2-NCC4/Projeto11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Application>LibreOffice/24.2.7.2$Linux_X86_64 LibreOffice_project/420$Build-2</Application>
  <AppVersion>15.0000</AppVersion>
  <Pages>3</Pages>
  <Words>643</Words>
  <Characters>3789</Characters>
  <CharactersWithSpaces>4374</CharactersWithSpaces>
  <Paragraphs>70</Paragraphs>
  <Company>FECAP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2025-03-10T14:37:00Z</dcterms:created>
  <dc:creator>Pedro Ivo Silva Oliveira</dc:creator>
  <dc:description/>
  <dc:language>pt-BR</dc:language>
  <cp:lastModifiedBy/>
  <dcterms:modified xsi:type="dcterms:W3CDTF">2025-11-09T14:20:02Z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