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FACULDADE ESCOLA ALVARES PENTEADO – FECAP 3º SEMESTRE – CIÊNCIAS DA COMPUTAÇÃO 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Contabilidade e finanças - Interpretação das métricas e análise de mercado</w:t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Caroliny Rossi Bittencourt RA: 24025959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Duda Lucena Miguel RA: 24025889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Isadora Teixeira Santoma RA:24026458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 Alves dos Santos Guimarães RA: 24025724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pStyle w:val="Heading1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Resumo Executivo: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100.000 registros de transações e cupons.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Clientes únicos: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4.813.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Estabelecimentos únicos: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Receita total: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R$ 55,048,958.53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Repasses: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R$ 7,0477473.91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Receita Líquida: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R$ 48,001,484.62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de Transações: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100.000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 Médio: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R$ 550,49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Margem Operacional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87,20%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projeto tem como objetivo a análise de uma base de 100.000 registros de transações e cupons capturados, considerando tanto a perspectiva financeira quanto comportamental dos clientes e estabelecimentos. A proposta é transformar dados brutos em informações gerenciais, possibilitando identificar padrões de consumo, medir a eficiência das diferentes modalidades de cupons (Cashback, Desconto e Produto) e compreender como variáveis como período do dia, dia da semana e categoria de estabelecimento influenciam a performance.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abordagem adotada contempla quatro dimensões fundamentais: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apresentação da base utilizada e métricas gerais;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cálculos de indicadores-chave de desempenho (KPIs), como ticket médio, margem operacional e receita líquida;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visualizações que facilitam a interpretação e comparação dos resultados;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Teoria/Análise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interpretação crítica de cada indicador, relacionando os números ao comportamento de mercado.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essa estrutura, o relatório busca oferecer uma visão clara, prática e estratégica, permitindo avaliar não apenas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transações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mas também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qualidade da receita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eficiência operacional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operação, além de fornecer insumos relevantes para tomadas de decisão e construção de dashboards interativos.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Performance por tipo de cupom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182059" cy="325800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5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 como cada tipo de cupom (Cashback, Desconto, Produto) contribui para a geração de receita, quantidade de transações e repasses. Ajuda a entender qual modalidade é mais atrativa para os clientes e mais rentável para a operação.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Cálculo por tipo de cupom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1918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avaliar ticket médio, margem operacional e receita líquida por modalidade. Indica não só o volume movimentado, mas também a eficiência de cada tipo de cupom no resultado final.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Performance por período do dia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991928" cy="24283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8" cy="242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 os horários (manhã, tarde, noite, madrugada) em que os clientes mais utilizam os cupons. Indica os períodos de maior movimentação e pode orientar estratégias de campanhas e ativações em horários específicos. Como podemos observar, na madrugada nenhum cupom é capturado, por isso não é representado no gráfico acima.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Arial" w:cs="Arial" w:eastAsia="Arial" w:hAnsi="Arial"/>
          <w:b w:val="1"/>
          <w:sz w:val="40"/>
          <w:szCs w:val="40"/>
        </w:rPr>
      </w:pPr>
      <w:bookmarkStart w:colFirst="0" w:colLast="0" w:name="_wwq5gb2le098" w:id="0"/>
      <w:bookmarkEnd w:id="0"/>
      <w:r w:rsidDel="00000000" w:rsidR="00000000" w:rsidRPr="00000000">
        <w:rPr>
          <w:rFonts w:ascii="Arial" w:cs="Arial" w:eastAsia="Arial" w:hAnsi="Arial"/>
          <w:b w:val="1"/>
          <w:color w:val="2f5496"/>
          <w:sz w:val="40"/>
          <w:szCs w:val="40"/>
          <w:rtl w:val="0"/>
        </w:rPr>
        <w:t xml:space="preserve">Receita por dia da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388359" cy="254349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359" cy="2543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Complementa a análise anterior focando no valor financeiro. Indica em quais dias da semana a receita é mais relevante, mostrando os melhores dias para retorno comercial.</w:t>
      </w:r>
    </w:p>
    <w:p w:rsidR="00000000" w:rsidDel="00000000" w:rsidP="00000000" w:rsidRDefault="00000000" w:rsidRPr="00000000" w14:paraId="00000040">
      <w:pPr>
        <w:pStyle w:val="Heading1"/>
        <w:spacing w:line="360" w:lineRule="auto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r7gl99jekni9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Análise temporal – Performance por dia da semana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010068" cy="237247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068" cy="237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 como a performance varia entre segunda e domingo. Indica quais dias são mais fortes em volume e receita, ajudando a planejar promoções em dias de menor movimento. Aparentemente durante a semana existe maior movimentação, por este motivo a receita é maior durante esse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Participação Diária 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934903" cy="265457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903" cy="265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 a evolução da participação ao longo dos dias analisados. Indica a consistência da base de clientes e pode revelar tendências de crescimento ou queda no uso diário.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Ticket Médio Diário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908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 a variação do valor médio gasto por cliente a cada dia. Indica mudanças no comportamento de consumo e pode apontar dias de maior gasto médio.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Categorias de Estabelecimento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Categorias por Receita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957751" cy="29718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751" cy="297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as categorias mais relevantes em quantidade de transações. Indica os segmentos mais atrativos para os clientes e que devem receber maior foco estratégico.  Focando nos estabelecimentos que mais geram receita. Indica os setores que mais movimenta financeiramente, mesmo que não sejam os que tenham mais transações.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Participação por Categoria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423705" cy="318044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705" cy="3180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 a representatividade de cada categoria no total de cupons. Indica o peso relativo de cada segmento no portfólio analisado.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</w:rPr>
        <w:drawing>
          <wp:inline distB="114300" distT="114300" distL="114300" distR="114300">
            <wp:extent cx="5399730" cy="2311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Validação – Receitas e Repasses por Tipo de Cupom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799058" cy="291363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058" cy="291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 o quanto da receita é efetivamente repassado para a PicMoney em cada tipo de cupom. Indica a eficiência de monetização por modalidade.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Arial" w:cs="Arial" w:eastAsia="Arial" w:hAnsi="Arial"/>
          <w:b w:val="1"/>
          <w:color w:val="2f54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Indicadores por tipo de cupom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-337183</wp:posOffset>
            </wp:positionH>
            <wp:positionV relativeFrom="paragraph">
              <wp:posOffset>367030</wp:posOffset>
            </wp:positionV>
            <wp:extent cx="6162067" cy="124777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067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Reúne métricas como ticket médio, margem operacional e receita líquida para cada modalidade. Indica de forma comparativa qual cupom entrega mais resultado para a operação.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1"/>
          <w:color w:val="2f5496"/>
          <w:sz w:val="24"/>
          <w:szCs w:val="24"/>
          <w:rtl w:val="0"/>
        </w:rPr>
        <w:t xml:space="preserve">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análise dos dados evidencia um ecossistema consistente de transações, com ticket médio estável em torno de R$ 550 e margens operacionais distintas por tipo de cupom, revelando maior rentabilidade nos cupons de desconto e maior volume líquido nos de cashback e produto. Os períodos da tarde e da noite concentram a maior parte da movimentação, enquanto categorias como Restaurantes e Lanchonetes, Moda e Varejo, Saúde e Exames e Farmácias se destacam em participação e receita. De forma geral, a base de clientes apresenta engajamento sólido e padrões de consumo previsíveis, o que possibilita direcionar estratégias comerciais mais assertivas, otimizar repasses e fortalecer o posicionamento em segmentos de maior impacto financeiro.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