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7E3A" w14:textId="296FEB6B" w:rsidR="005C5539" w:rsidRDefault="02248DB0" w:rsidP="005C5539">
      <w:pPr>
        <w:jc w:val="both"/>
        <w:rPr>
          <w:rFonts w:ascii="Times New Roman" w:hAnsi="Times New Roman" w:cs="Times New Roman"/>
          <w:lang w:val="es-MX"/>
        </w:rPr>
      </w:pPr>
      <w:r w:rsidRPr="35B77BC1">
        <w:rPr>
          <w:rFonts w:ascii="Times New Roman" w:hAnsi="Times New Roman" w:cs="Times New Roman"/>
          <w:b/>
          <w:bCs/>
          <w:lang w:val="es-MX"/>
        </w:rPr>
        <w:t>Integrantes</w:t>
      </w:r>
      <w:r w:rsidR="005C5539" w:rsidRPr="35B77BC1">
        <w:rPr>
          <w:rFonts w:ascii="Times New Roman" w:hAnsi="Times New Roman" w:cs="Times New Roman"/>
          <w:b/>
          <w:bCs/>
          <w:lang w:val="es-MX"/>
        </w:rPr>
        <w:t xml:space="preserve">: </w:t>
      </w:r>
      <w:r w:rsidR="005C5539" w:rsidRPr="35B77BC1">
        <w:rPr>
          <w:rFonts w:ascii="Times New Roman" w:hAnsi="Times New Roman" w:cs="Times New Roman"/>
          <w:lang w:val="es-MX"/>
        </w:rPr>
        <w:t>Sebastián León</w:t>
      </w:r>
    </w:p>
    <w:p w14:paraId="55712349" w14:textId="1618FAD2" w:rsidR="005C5539" w:rsidRPr="003931A6" w:rsidRDefault="005C5539" w:rsidP="005C5539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5C5539">
        <w:rPr>
          <w:rFonts w:ascii="Times New Roman" w:hAnsi="Times New Roman" w:cs="Times New Roman"/>
          <w:b/>
          <w:bCs/>
          <w:lang w:val="es-MX"/>
        </w:rPr>
        <w:t>Curso:</w:t>
      </w:r>
      <w:r>
        <w:rPr>
          <w:rFonts w:ascii="Times New Roman" w:hAnsi="Times New Roman" w:cs="Times New Roman"/>
          <w:lang w:val="es-MX"/>
        </w:rPr>
        <w:t xml:space="preserve"> GR</w:t>
      </w:r>
      <w:r w:rsidR="00365D37">
        <w:rPr>
          <w:rFonts w:ascii="Times New Roman" w:hAnsi="Times New Roman" w:cs="Times New Roman"/>
          <w:lang w:val="es-MX"/>
        </w:rPr>
        <w:t>2</w:t>
      </w:r>
      <w:r>
        <w:rPr>
          <w:rFonts w:ascii="Times New Roman" w:hAnsi="Times New Roman" w:cs="Times New Roman"/>
          <w:lang w:val="es-MX"/>
        </w:rPr>
        <w:t>SW</w:t>
      </w:r>
    </w:p>
    <w:p w14:paraId="47166118" w14:textId="61033A1E" w:rsidR="005C5539" w:rsidRPr="003931A6" w:rsidRDefault="005C5539" w:rsidP="005C5539">
      <w:pPr>
        <w:jc w:val="both"/>
        <w:rPr>
          <w:rFonts w:ascii="Times New Roman" w:hAnsi="Times New Roman" w:cs="Times New Roman"/>
          <w:lang w:val="es-MX"/>
        </w:rPr>
      </w:pPr>
      <w:r w:rsidRPr="35B77BC1">
        <w:rPr>
          <w:rFonts w:ascii="Times New Roman" w:hAnsi="Times New Roman" w:cs="Times New Roman"/>
          <w:b/>
          <w:bCs/>
          <w:lang w:val="es-MX"/>
        </w:rPr>
        <w:t xml:space="preserve">Fecha: </w:t>
      </w:r>
      <w:r w:rsidR="00122684" w:rsidRPr="00122684">
        <w:rPr>
          <w:rFonts w:ascii="Times New Roman" w:hAnsi="Times New Roman" w:cs="Times New Roman"/>
          <w:lang w:val="es-MX"/>
        </w:rPr>
        <w:t xml:space="preserve">09 de noviembre </w:t>
      </w:r>
      <w:r w:rsidRPr="00122684">
        <w:rPr>
          <w:rFonts w:ascii="Times New Roman" w:hAnsi="Times New Roman" w:cs="Times New Roman"/>
          <w:lang w:val="es-MX"/>
        </w:rPr>
        <w:t>de 2025</w:t>
      </w:r>
    </w:p>
    <w:p w14:paraId="78D60979" w14:textId="7DEA1656" w:rsidR="008B0379" w:rsidRPr="00883DCF" w:rsidRDefault="00122684" w:rsidP="0012268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C"/>
        </w:rPr>
      </w:pPr>
      <w:r w:rsidRPr="00122684">
        <w:rPr>
          <w:rFonts w:ascii="Times New Roman" w:hAnsi="Times New Roman" w:cs="Times New Roman"/>
          <w:b/>
          <w:bCs/>
          <w:sz w:val="28"/>
          <w:szCs w:val="28"/>
          <w:lang w:val="es-EC"/>
        </w:rPr>
        <w:t>Clase 00</w:t>
      </w:r>
      <w:r w:rsidR="00D52B8A">
        <w:rPr>
          <w:rFonts w:ascii="Times New Roman" w:hAnsi="Times New Roman" w:cs="Times New Roman"/>
          <w:b/>
          <w:bCs/>
          <w:sz w:val="28"/>
          <w:szCs w:val="28"/>
          <w:lang w:val="es-EC"/>
        </w:rPr>
        <w:t>8-009-010</w:t>
      </w:r>
      <w:r w:rsidRPr="00122684">
        <w:rPr>
          <w:rFonts w:ascii="Times New Roman" w:hAnsi="Times New Roman" w:cs="Times New Roman"/>
          <w:b/>
          <w:bCs/>
          <w:sz w:val="28"/>
          <w:szCs w:val="28"/>
          <w:lang w:val="es-EC"/>
        </w:rPr>
        <w:t xml:space="preserve"> – </w:t>
      </w:r>
      <w:r w:rsidR="00D52B8A" w:rsidRPr="00D52B8A">
        <w:rPr>
          <w:rFonts w:ascii="Times New Roman" w:hAnsi="Times New Roman" w:cs="Times New Roman"/>
          <w:b/>
          <w:bCs/>
          <w:sz w:val="28"/>
          <w:szCs w:val="28"/>
          <w:lang w:val="es-EC"/>
        </w:rPr>
        <w:t>Taller Asincrónico: SCM en el Mundo Real</w:t>
      </w:r>
    </w:p>
    <w:p w14:paraId="287CA20E" w14:textId="466E20F4" w:rsidR="00D52B8A" w:rsidRPr="00794E88" w:rsidRDefault="00D52B8A" w:rsidP="00794E88">
      <w:pPr>
        <w:rPr>
          <w:rFonts w:ascii="Times New Roman" w:hAnsi="Times New Roman" w:cs="Times New Roman"/>
          <w:b/>
          <w:bCs/>
          <w:lang w:val="es-EC"/>
        </w:rPr>
      </w:pPr>
      <w:r w:rsidRPr="00D52B8A">
        <w:rPr>
          <w:rFonts w:ascii="Times New Roman" w:hAnsi="Times New Roman" w:cs="Times New Roman"/>
          <w:b/>
          <w:bCs/>
          <w:lang w:val="es-EC"/>
        </w:rPr>
        <w:t xml:space="preserve">Noticia (Caso Real): Interrupción de los servicios de análisis y del plano de control de </w:t>
      </w:r>
      <w:proofErr w:type="spellStart"/>
      <w:r w:rsidRPr="00D52B8A">
        <w:rPr>
          <w:rFonts w:ascii="Times New Roman" w:hAnsi="Times New Roman" w:cs="Times New Roman"/>
          <w:b/>
          <w:bCs/>
          <w:lang w:val="es-EC"/>
        </w:rPr>
        <w:t>Cloudflare</w:t>
      </w:r>
      <w:proofErr w:type="spellEnd"/>
      <w:r w:rsidRPr="00D52B8A">
        <w:rPr>
          <w:rFonts w:ascii="Times New Roman" w:hAnsi="Times New Roman" w:cs="Times New Roman"/>
          <w:b/>
          <w:bCs/>
          <w:lang w:val="es-EC"/>
        </w:rPr>
        <w:t xml:space="preserve"> (</w:t>
      </w:r>
      <w:proofErr w:type="gramStart"/>
      <w:r w:rsidRPr="00D52B8A">
        <w:rPr>
          <w:rFonts w:ascii="Times New Roman" w:hAnsi="Times New Roman" w:cs="Times New Roman"/>
          <w:b/>
          <w:bCs/>
          <w:lang w:val="es-EC"/>
        </w:rPr>
        <w:t>Noviembre</w:t>
      </w:r>
      <w:proofErr w:type="gramEnd"/>
      <w:r w:rsidRPr="00D52B8A">
        <w:rPr>
          <w:rFonts w:ascii="Times New Roman" w:hAnsi="Times New Roman" w:cs="Times New Roman"/>
          <w:b/>
          <w:bCs/>
          <w:lang w:val="es-EC"/>
        </w:rPr>
        <w:t xml:space="preserve"> 2023)</w:t>
      </w:r>
    </w:p>
    <w:p w14:paraId="52391AB1" w14:textId="497A3274" w:rsidR="00D52B8A" w:rsidRPr="00D52B8A" w:rsidRDefault="00D52B8A" w:rsidP="00D52B8A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52B8A">
        <w:rPr>
          <w:rFonts w:ascii="Times New Roman" w:hAnsi="Times New Roman" w:cs="Times New Roman"/>
          <w:b/>
          <w:bCs/>
          <w:lang w:val="en-US"/>
        </w:rPr>
        <w:t>Resumen</w:t>
      </w:r>
      <w:proofErr w:type="spellEnd"/>
      <w:r w:rsidRPr="00D52B8A">
        <w:rPr>
          <w:rFonts w:ascii="Times New Roman" w:hAnsi="Times New Roman" w:cs="Times New Roman"/>
          <w:b/>
          <w:bCs/>
          <w:lang w:val="en-US"/>
        </w:rPr>
        <w:t xml:space="preserve"> del Caso:</w:t>
      </w:r>
    </w:p>
    <w:p w14:paraId="20D81411" w14:textId="77777777" w:rsidR="00D52B8A" w:rsidRPr="00D52B8A" w:rsidRDefault="00D52B8A" w:rsidP="00D52B8A">
      <w:pPr>
        <w:rPr>
          <w:rFonts w:ascii="Times New Roman" w:hAnsi="Times New Roman" w:cs="Times New Roman"/>
          <w:b/>
          <w:bCs/>
          <w:lang w:val="en-US"/>
        </w:rPr>
      </w:pPr>
      <w:r w:rsidRPr="00D52B8A">
        <w:rPr>
          <w:rFonts w:ascii="Times New Roman" w:hAnsi="Times New Roman" w:cs="Times New Roman"/>
          <w:b/>
          <w:bCs/>
          <w:lang w:val="en-US"/>
        </w:rPr>
        <w:t>Fuente:</w:t>
      </w:r>
      <w:r w:rsidRPr="00D52B8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D52B8A">
        <w:rPr>
          <w:rFonts w:ascii="Times New Roman" w:hAnsi="Times New Roman" w:cs="Times New Roman"/>
          <w:lang w:val="en-US"/>
        </w:rPr>
        <w:t>Post mortem</w:t>
      </w:r>
      <w:proofErr w:type="gramEnd"/>
      <w:r w:rsidRPr="00D52B8A">
        <w:rPr>
          <w:rFonts w:ascii="Times New Roman" w:hAnsi="Times New Roman" w:cs="Times New Roman"/>
          <w:lang w:val="en-US"/>
        </w:rPr>
        <w:t xml:space="preserve"> on the Cloudflare Control Plane and Analytics Outage</w:t>
      </w:r>
    </w:p>
    <w:p w14:paraId="6FF4C63C" w14:textId="14BFF51E" w:rsidR="00D52B8A" w:rsidRPr="00D52B8A" w:rsidRDefault="00D52B8A" w:rsidP="00D52B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 </w:t>
      </w:r>
      <w:hyperlink r:id="rId8" w:history="1">
        <w:r w:rsidRPr="007C604D">
          <w:rPr>
            <w:rStyle w:val="Hipervnculo"/>
            <w:rFonts w:ascii="Times New Roman" w:hAnsi="Times New Roman" w:cs="Times New Roman"/>
            <w:lang w:val="en-US"/>
          </w:rPr>
          <w:t>https://blog.cloudflare.com/post-mortem-on-cloudflare-control-plane-and-analytics-outage/?utm_source=chatgpt.com/</w:t>
        </w:r>
      </w:hyperlink>
      <w:r>
        <w:rPr>
          <w:rFonts w:ascii="Times New Roman" w:hAnsi="Times New Roman" w:cs="Times New Roman"/>
          <w:lang w:val="en-US"/>
        </w:rPr>
        <w:t xml:space="preserve"> )</w:t>
      </w:r>
    </w:p>
    <w:p w14:paraId="0CED8FD2" w14:textId="232B3CAB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D52B8A">
        <w:rPr>
          <w:rFonts w:ascii="Times New Roman" w:hAnsi="Times New Roman" w:cs="Times New Roman"/>
          <w:b/>
          <w:bCs/>
          <w:lang w:val="es-EC"/>
        </w:rPr>
        <w:t>Problema:</w:t>
      </w:r>
      <w:r w:rsidRPr="00D52B8A">
        <w:rPr>
          <w:rFonts w:ascii="Times New Roman" w:hAnsi="Times New Roman" w:cs="Times New Roman"/>
          <w:lang w:val="es-EC"/>
        </w:rPr>
        <w:t xml:space="preserve"> El 2 de noviembre de 2023, a partir de las 11:43 UTC, los servicios de análisis y del plano de control de </w:t>
      </w:r>
      <w:proofErr w:type="spellStart"/>
      <w:r w:rsidRPr="00D52B8A">
        <w:rPr>
          <w:rFonts w:ascii="Times New Roman" w:hAnsi="Times New Roman" w:cs="Times New Roman"/>
          <w:lang w:val="es-EC"/>
        </w:rPr>
        <w:t>Cloudflare</w:t>
      </w:r>
      <w:proofErr w:type="spellEnd"/>
      <w:r w:rsidRPr="00D52B8A">
        <w:rPr>
          <w:rFonts w:ascii="Times New Roman" w:hAnsi="Times New Roman" w:cs="Times New Roman"/>
          <w:lang w:val="es-EC"/>
        </w:rPr>
        <w:t xml:space="preserve"> sufrieron una interrupción masiva debido a un fallo eléctrico en el centro de datos PDX-04 gestionado por </w:t>
      </w:r>
      <w:proofErr w:type="spellStart"/>
      <w:r w:rsidRPr="00D52B8A">
        <w:rPr>
          <w:rFonts w:ascii="Times New Roman" w:hAnsi="Times New Roman" w:cs="Times New Roman"/>
          <w:lang w:val="es-EC"/>
        </w:rPr>
        <w:t>Flexential</w:t>
      </w:r>
      <w:proofErr w:type="spellEnd"/>
      <w:r w:rsidRPr="00D52B8A">
        <w:rPr>
          <w:rFonts w:ascii="Times New Roman" w:hAnsi="Times New Roman" w:cs="Times New Roman"/>
          <w:lang w:val="es-EC"/>
        </w:rPr>
        <w:t>. Esto provocó que servicios críticos de la plataforma no estuvieran disponibles temporalmente, aunque los servicios de red y seguridad continuaron operativos. La interrupción se extendió hasta el 4 de noviembre, afectando parcialmente a los clientes y al registro de datos de análisis.</w:t>
      </w:r>
    </w:p>
    <w:p w14:paraId="420C3E3F" w14:textId="71FEAC3F" w:rsidR="00D52B8A" w:rsidRPr="00D52B8A" w:rsidRDefault="00D52B8A" w:rsidP="00D52B8A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lang w:val="es-EC"/>
        </w:rPr>
      </w:pPr>
      <w:r w:rsidRPr="00D52B8A">
        <w:rPr>
          <w:rFonts w:ascii="Times New Roman" w:hAnsi="Times New Roman" w:cs="Times New Roman"/>
          <w:b/>
          <w:bCs/>
          <w:lang w:val="es-EC"/>
        </w:rPr>
        <w:t>Clasificación del Mantenimiento:</w:t>
      </w:r>
    </w:p>
    <w:p w14:paraId="694419DE" w14:textId="72AADD54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D52B8A">
        <w:rPr>
          <w:rFonts w:ascii="Times New Roman" w:hAnsi="Times New Roman" w:cs="Times New Roman"/>
          <w:b/>
          <w:bCs/>
          <w:lang w:val="es-EC"/>
        </w:rPr>
        <w:t>Tipo principal:</w:t>
      </w:r>
      <w:r w:rsidRPr="00D52B8A">
        <w:rPr>
          <w:rFonts w:ascii="Times New Roman" w:hAnsi="Times New Roman" w:cs="Times New Roman"/>
          <w:lang w:val="es-EC"/>
        </w:rPr>
        <w:t xml:space="preserve"> </w:t>
      </w:r>
      <w:r w:rsidR="002A7606" w:rsidRPr="002A7606">
        <w:rPr>
          <w:rFonts w:ascii="Times New Roman" w:hAnsi="Times New Roman" w:cs="Times New Roman"/>
          <w:lang w:val="es-EC"/>
        </w:rPr>
        <w:t>Mantenimiento Correctivo y Preventivo de infraestructura.</w:t>
      </w:r>
    </w:p>
    <w:p w14:paraId="5F17D6AB" w14:textId="7F0C0639" w:rsidR="002A7606" w:rsidRPr="002A7606" w:rsidRDefault="002A7606" w:rsidP="002A7606">
      <w:pPr>
        <w:rPr>
          <w:rFonts w:ascii="Times New Roman" w:hAnsi="Times New Roman" w:cs="Times New Roman"/>
          <w:lang w:val="es-EC"/>
        </w:rPr>
      </w:pPr>
      <w:r w:rsidRPr="002A7606">
        <w:rPr>
          <w:rFonts w:ascii="Times New Roman" w:hAnsi="Times New Roman" w:cs="Times New Roman"/>
          <w:b/>
          <w:bCs/>
          <w:lang w:val="es-EC"/>
        </w:rPr>
        <w:t>Correctivo:</w:t>
      </w:r>
      <w:r>
        <w:rPr>
          <w:rFonts w:ascii="Times New Roman" w:hAnsi="Times New Roman" w:cs="Times New Roman"/>
          <w:b/>
          <w:bCs/>
          <w:lang w:val="es-EC"/>
        </w:rPr>
        <w:t xml:space="preserve"> </w:t>
      </w:r>
      <w:r w:rsidRPr="002A7606">
        <w:rPr>
          <w:rFonts w:ascii="Times New Roman" w:hAnsi="Times New Roman" w:cs="Times New Roman"/>
          <w:lang w:val="es-EC"/>
        </w:rPr>
        <w:t>Durante la interrupción, el equipo técnico ejecutó acciones inmediatas para restablecer el servicio, incluyendo la reactivación de generadores, el reinicio de servidores y la restauración de servicios críticos afectados por la caída. Estas acciones corresponden a un mantenimiento correctivo de emergencia, ya que se realizaron tras la ocurrencia del fallo para recuperar la operatividad.</w:t>
      </w:r>
    </w:p>
    <w:p w14:paraId="0EA58ED1" w14:textId="41999ABB" w:rsidR="00D52B8A" w:rsidRDefault="002A7606" w:rsidP="002A7606">
      <w:pPr>
        <w:rPr>
          <w:rFonts w:ascii="Times New Roman" w:hAnsi="Times New Roman" w:cs="Times New Roman"/>
          <w:lang w:val="es-EC"/>
        </w:rPr>
      </w:pPr>
      <w:r w:rsidRPr="002A7606">
        <w:rPr>
          <w:rFonts w:ascii="Times New Roman" w:hAnsi="Times New Roman" w:cs="Times New Roman"/>
          <w:b/>
          <w:bCs/>
          <w:lang w:val="es-EC"/>
        </w:rPr>
        <w:t>Preventivo:</w:t>
      </w:r>
      <w:r>
        <w:rPr>
          <w:rFonts w:ascii="Times New Roman" w:hAnsi="Times New Roman" w:cs="Times New Roman"/>
          <w:b/>
          <w:bCs/>
          <w:lang w:val="es-EC"/>
        </w:rPr>
        <w:t xml:space="preserve"> </w:t>
      </w:r>
      <w:r w:rsidRPr="002A7606">
        <w:rPr>
          <w:rFonts w:ascii="Times New Roman" w:hAnsi="Times New Roman" w:cs="Times New Roman"/>
          <w:lang w:val="es-EC"/>
        </w:rPr>
        <w:t xml:space="preserve">Posteriormente, </w:t>
      </w:r>
      <w:proofErr w:type="spellStart"/>
      <w:r w:rsidRPr="002A7606">
        <w:rPr>
          <w:rFonts w:ascii="Times New Roman" w:hAnsi="Times New Roman" w:cs="Times New Roman"/>
          <w:lang w:val="es-EC"/>
        </w:rPr>
        <w:t>Cloudflare</w:t>
      </w:r>
      <w:proofErr w:type="spellEnd"/>
      <w:r w:rsidRPr="002A7606">
        <w:rPr>
          <w:rFonts w:ascii="Times New Roman" w:hAnsi="Times New Roman" w:cs="Times New Roman"/>
          <w:lang w:val="es-EC"/>
        </w:rPr>
        <w:t xml:space="preserve"> implementó una serie de medidas estratégicas dentro del plan de acción denominado “Código Naranja”, que incluyeron auditorías de centros de datos, fortalecimiento de la alta disponibilidad, y pruebas de recuperación ante desastres. Estas iniciativas forman parte del mantenimiento preventivo, orientado a evitar la repetición de incidentes similares mediante la mejora continua de la infraestructura y los procedimientos operativos.</w:t>
      </w:r>
    </w:p>
    <w:p w14:paraId="13144FD8" w14:textId="77777777" w:rsidR="002A7606" w:rsidRDefault="002A7606" w:rsidP="002A7606">
      <w:pPr>
        <w:rPr>
          <w:rFonts w:ascii="Times New Roman" w:hAnsi="Times New Roman" w:cs="Times New Roman"/>
          <w:lang w:val="es-EC"/>
        </w:rPr>
      </w:pPr>
    </w:p>
    <w:p w14:paraId="14CB900E" w14:textId="77777777" w:rsidR="002A7606" w:rsidRDefault="002A7606" w:rsidP="002A7606">
      <w:pPr>
        <w:rPr>
          <w:rFonts w:ascii="Times New Roman" w:hAnsi="Times New Roman" w:cs="Times New Roman"/>
          <w:lang w:val="es-EC"/>
        </w:rPr>
      </w:pPr>
    </w:p>
    <w:p w14:paraId="30FF7A31" w14:textId="77777777" w:rsidR="002A7606" w:rsidRPr="002A7606" w:rsidRDefault="002A7606" w:rsidP="002A7606">
      <w:pPr>
        <w:rPr>
          <w:rFonts w:ascii="Times New Roman" w:hAnsi="Times New Roman" w:cs="Times New Roman"/>
          <w:b/>
          <w:bCs/>
          <w:lang w:val="es-EC"/>
        </w:rPr>
      </w:pPr>
    </w:p>
    <w:p w14:paraId="2EE6ED60" w14:textId="45980EC2" w:rsidR="00D52B8A" w:rsidRPr="002A7606" w:rsidRDefault="00D52B8A" w:rsidP="002A7606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lang w:val="es-EC"/>
        </w:rPr>
      </w:pPr>
      <w:r w:rsidRPr="002A7606">
        <w:rPr>
          <w:rFonts w:ascii="Times New Roman" w:hAnsi="Times New Roman" w:cs="Times New Roman"/>
          <w:b/>
          <w:bCs/>
          <w:lang w:val="es-EC"/>
        </w:rPr>
        <w:lastRenderedPageBreak/>
        <w:t>Procesos SCM Involucrados:</w:t>
      </w:r>
    </w:p>
    <w:p w14:paraId="20B45F42" w14:textId="09C9E03F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Control de Versiones:</w:t>
      </w:r>
      <w:r w:rsidRPr="00D52B8A">
        <w:rPr>
          <w:rFonts w:ascii="Times New Roman" w:hAnsi="Times New Roman" w:cs="Times New Roman"/>
          <w:lang w:val="es-EC"/>
        </w:rPr>
        <w:t xml:space="preserve"> Aunque el fallo fue de infraestructura y no de software, </w:t>
      </w:r>
      <w:proofErr w:type="spellStart"/>
      <w:r w:rsidRPr="00D52B8A">
        <w:rPr>
          <w:rFonts w:ascii="Times New Roman" w:hAnsi="Times New Roman" w:cs="Times New Roman"/>
          <w:lang w:val="es-EC"/>
        </w:rPr>
        <w:t>Cloudflare</w:t>
      </w:r>
      <w:proofErr w:type="spellEnd"/>
      <w:r w:rsidRPr="00D52B8A">
        <w:rPr>
          <w:rFonts w:ascii="Times New Roman" w:hAnsi="Times New Roman" w:cs="Times New Roman"/>
          <w:lang w:val="es-EC"/>
        </w:rPr>
        <w:t xml:space="preserve"> pudo usar sus sistemas de gestión de configuración para orquestar la restauración de servicios en los centros de recuperación tras desastre, asegurando que los servidores y servicios se iniciaran en el orden correcto y con la configuración adecuada.</w:t>
      </w:r>
    </w:p>
    <w:p w14:paraId="08D73F47" w14:textId="4AD4CEA4" w:rsid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Gestión de Cambios:</w:t>
      </w:r>
      <w:r w:rsidRPr="00D52B8A">
        <w:rPr>
          <w:rFonts w:ascii="Times New Roman" w:hAnsi="Times New Roman" w:cs="Times New Roman"/>
          <w:lang w:val="es-EC"/>
        </w:rPr>
        <w:t xml:space="preserve"> Se aplicó una gestión de cambios de emergencia, donde se priorizó la activación de servicios críticos y la mitigación de errores, con documentación de acciones tomadas para futuras auditorías y trazabilidad.</w:t>
      </w:r>
    </w:p>
    <w:p w14:paraId="3E3F50B4" w14:textId="77777777" w:rsidR="00794E88" w:rsidRPr="00D52B8A" w:rsidRDefault="00794E88" w:rsidP="00D52B8A">
      <w:pPr>
        <w:rPr>
          <w:rFonts w:ascii="Times New Roman" w:hAnsi="Times New Roman" w:cs="Times New Roman"/>
          <w:lang w:val="es-EC"/>
        </w:rPr>
      </w:pPr>
    </w:p>
    <w:p w14:paraId="44DCBC4A" w14:textId="2145D36F" w:rsidR="00D52B8A" w:rsidRPr="002A7606" w:rsidRDefault="00D52B8A" w:rsidP="002A7606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/>
          <w:bCs/>
          <w:lang w:val="es-EC"/>
        </w:rPr>
      </w:pPr>
      <w:r w:rsidRPr="002A7606">
        <w:rPr>
          <w:rFonts w:ascii="Times New Roman" w:hAnsi="Times New Roman" w:cs="Times New Roman"/>
          <w:b/>
          <w:bCs/>
          <w:lang w:val="es-EC"/>
        </w:rPr>
        <w:t>Impacto en el Ciclo de Vida del SDLC:</w:t>
      </w:r>
    </w:p>
    <w:p w14:paraId="4E2E8484" w14:textId="2E68EE55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Desarrollo:</w:t>
      </w:r>
      <w:r w:rsidRPr="00D52B8A">
        <w:rPr>
          <w:rFonts w:ascii="Times New Roman" w:hAnsi="Times New Roman" w:cs="Times New Roman"/>
          <w:lang w:val="es-EC"/>
        </w:rPr>
        <w:t xml:space="preserve"> No hubo cambios directos en el software, pero los equipos debieron preparar scripts de restauración y configuración para reiniciar servicios de manera segura.</w:t>
      </w:r>
    </w:p>
    <w:p w14:paraId="025E7003" w14:textId="0A8C053B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Pruebas:</w:t>
      </w:r>
      <w:r w:rsidRPr="00D52B8A">
        <w:rPr>
          <w:rFonts w:ascii="Times New Roman" w:hAnsi="Times New Roman" w:cs="Times New Roman"/>
          <w:lang w:val="es-EC"/>
        </w:rPr>
        <w:t xml:space="preserve"> Se implementaron pruebas de caos y validación de recuperación para garantizar que los sistemas restaurados funcionaran correctamente.</w:t>
      </w:r>
    </w:p>
    <w:p w14:paraId="051324FF" w14:textId="38B14D73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Despliegue:</w:t>
      </w:r>
      <w:r w:rsidRPr="00D52B8A">
        <w:rPr>
          <w:rFonts w:ascii="Times New Roman" w:hAnsi="Times New Roman" w:cs="Times New Roman"/>
          <w:lang w:val="es-EC"/>
        </w:rPr>
        <w:t xml:space="preserve"> La restauración fue de emergencia, con activación de servicios en centros de recuperación tras desastre y migración gradual de servicios a PDX-04.</w:t>
      </w:r>
    </w:p>
    <w:p w14:paraId="4A7EF353" w14:textId="77777777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Mantenimiento y Operaciones:</w:t>
      </w:r>
      <w:r w:rsidRPr="00D52B8A">
        <w:rPr>
          <w:rFonts w:ascii="Times New Roman" w:hAnsi="Times New Roman" w:cs="Times New Roman"/>
          <w:lang w:val="es-EC"/>
        </w:rPr>
        <w:t xml:space="preserve"> Fue la fase más afectada, dado que el evento se centró en la infraestructura, la alta disponibilidad y la resiliencia de los servicios.</w:t>
      </w:r>
    </w:p>
    <w:p w14:paraId="034982D5" w14:textId="77777777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</w:p>
    <w:p w14:paraId="7428BCF8" w14:textId="04F50448" w:rsidR="00D52B8A" w:rsidRPr="00794E88" w:rsidRDefault="00D52B8A" w:rsidP="00D52B8A">
      <w:pPr>
        <w:rPr>
          <w:rFonts w:ascii="Times New Roman" w:hAnsi="Times New Roman" w:cs="Times New Roman"/>
          <w:b/>
          <w:bCs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5. Beneficios del SCM:</w:t>
      </w:r>
    </w:p>
    <w:p w14:paraId="762D57C5" w14:textId="46B1E6EB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Trazabilidad:</w:t>
      </w:r>
      <w:r w:rsidRPr="00D52B8A">
        <w:rPr>
          <w:rFonts w:ascii="Times New Roman" w:hAnsi="Times New Roman" w:cs="Times New Roman"/>
          <w:lang w:val="es-EC"/>
        </w:rPr>
        <w:t xml:space="preserve"> Permite registrar qué servidores y configuraciones se restauraron y en qué orden.</w:t>
      </w:r>
    </w:p>
    <w:p w14:paraId="7285B609" w14:textId="31F49805" w:rsidR="00D52B8A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Estabilidad:</w:t>
      </w:r>
      <w:r w:rsidRPr="00D52B8A">
        <w:rPr>
          <w:rFonts w:ascii="Times New Roman" w:hAnsi="Times New Roman" w:cs="Times New Roman"/>
          <w:lang w:val="es-EC"/>
        </w:rPr>
        <w:t xml:space="preserve"> La configuración centralizada y la planificación de recuperación garantizó que la reactivación de servicios fuera ordenada, evitando errores adicionales.</w:t>
      </w:r>
    </w:p>
    <w:p w14:paraId="6942B7FE" w14:textId="0EA57035" w:rsidR="005B373E" w:rsidRPr="00D52B8A" w:rsidRDefault="00D52B8A" w:rsidP="00D52B8A">
      <w:pPr>
        <w:rPr>
          <w:rFonts w:ascii="Times New Roman" w:hAnsi="Times New Roman" w:cs="Times New Roman"/>
          <w:lang w:val="es-EC"/>
        </w:rPr>
      </w:pPr>
      <w:r w:rsidRPr="00794E88">
        <w:rPr>
          <w:rFonts w:ascii="Times New Roman" w:hAnsi="Times New Roman" w:cs="Times New Roman"/>
          <w:b/>
          <w:bCs/>
          <w:lang w:val="es-EC"/>
        </w:rPr>
        <w:t>Prevención de errores futuros:</w:t>
      </w:r>
      <w:r w:rsidRPr="00D52B8A">
        <w:rPr>
          <w:rFonts w:ascii="Times New Roman" w:hAnsi="Times New Roman" w:cs="Times New Roman"/>
          <w:lang w:val="es-EC"/>
        </w:rPr>
        <w:t xml:space="preserve"> La documentación de lecciones aprendidas y la integración de procedimientos de “Código Naranja” fortalece la respuesta ante futuras interrupciones, minimizando riesgos y tiempos de inactividad.</w:t>
      </w:r>
    </w:p>
    <w:sectPr w:rsidR="005B373E" w:rsidRPr="00D52B8A" w:rsidSect="008B0379">
      <w:headerReference w:type="default" r:id="rId9"/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F7FC" w14:textId="77777777" w:rsidR="00A85E29" w:rsidRDefault="00A85E29" w:rsidP="005C5539">
      <w:pPr>
        <w:spacing w:after="0" w:line="240" w:lineRule="auto"/>
      </w:pPr>
      <w:r>
        <w:separator/>
      </w:r>
    </w:p>
  </w:endnote>
  <w:endnote w:type="continuationSeparator" w:id="0">
    <w:p w14:paraId="555F15CF" w14:textId="77777777" w:rsidR="00A85E29" w:rsidRDefault="00A85E29" w:rsidP="005C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5B77BC1" w14:paraId="00FFF1BA" w14:textId="77777777" w:rsidTr="35B77BC1">
      <w:trPr>
        <w:trHeight w:val="300"/>
      </w:trPr>
      <w:tc>
        <w:tcPr>
          <w:tcW w:w="3020" w:type="dxa"/>
        </w:tcPr>
        <w:p w14:paraId="4448C600" w14:textId="0D3DE729" w:rsidR="35B77BC1" w:rsidRDefault="35B77BC1" w:rsidP="35B77BC1">
          <w:pPr>
            <w:pStyle w:val="Encabezado"/>
            <w:ind w:left="-115"/>
          </w:pPr>
        </w:p>
      </w:tc>
      <w:tc>
        <w:tcPr>
          <w:tcW w:w="3020" w:type="dxa"/>
        </w:tcPr>
        <w:p w14:paraId="6F24771F" w14:textId="1F4E473C" w:rsidR="35B77BC1" w:rsidRDefault="35B77BC1" w:rsidP="35B77BC1">
          <w:pPr>
            <w:pStyle w:val="Encabezado"/>
            <w:jc w:val="center"/>
          </w:pPr>
        </w:p>
      </w:tc>
      <w:tc>
        <w:tcPr>
          <w:tcW w:w="3020" w:type="dxa"/>
        </w:tcPr>
        <w:p w14:paraId="17D42B94" w14:textId="7B91915A" w:rsidR="35B77BC1" w:rsidRDefault="35B77BC1" w:rsidP="35B77BC1">
          <w:pPr>
            <w:pStyle w:val="Encabezado"/>
            <w:ind w:right="-115"/>
            <w:jc w:val="right"/>
          </w:pPr>
        </w:p>
      </w:tc>
    </w:tr>
  </w:tbl>
  <w:p w14:paraId="33069ECA" w14:textId="1685A314" w:rsidR="35B77BC1" w:rsidRDefault="35B77BC1" w:rsidP="35B77B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B0DD" w14:textId="77777777" w:rsidR="00A85E29" w:rsidRDefault="00A85E29" w:rsidP="005C5539">
      <w:pPr>
        <w:spacing w:after="0" w:line="240" w:lineRule="auto"/>
      </w:pPr>
      <w:r>
        <w:separator/>
      </w:r>
    </w:p>
  </w:footnote>
  <w:footnote w:type="continuationSeparator" w:id="0">
    <w:p w14:paraId="451415EC" w14:textId="77777777" w:rsidR="00A85E29" w:rsidRDefault="00A85E29" w:rsidP="005C5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1D74" w14:textId="77777777" w:rsidR="005C5539" w:rsidRDefault="005C5539" w:rsidP="005C5539">
    <w:pPr>
      <w:pStyle w:val="Encabezado"/>
      <w:jc w:val="center"/>
      <w:rPr>
        <w:rFonts w:ascii="Verdana" w:hAnsi="Verdana"/>
        <w:b/>
        <w:bCs/>
        <w:sz w:val="20"/>
        <w:szCs w:val="20"/>
      </w:rPr>
    </w:pPr>
    <w:r w:rsidRPr="00961099">
      <w:rPr>
        <w:rFonts w:ascii="Verdana" w:hAnsi="Verdana"/>
        <w:b/>
        <w:bCs/>
        <w:noProof/>
        <w:sz w:val="20"/>
        <w:szCs w:val="20"/>
        <w:lang w:val="es-MX" w:eastAsia="es-MX"/>
      </w:rPr>
      <w:drawing>
        <wp:anchor distT="0" distB="0" distL="114300" distR="114300" simplePos="0" relativeHeight="251660288" behindDoc="0" locked="0" layoutInCell="1" allowOverlap="1" wp14:anchorId="68877E2B" wp14:editId="31001B21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790575" cy="681990"/>
          <wp:effectExtent l="0" t="0" r="9525" b="3810"/>
          <wp:wrapNone/>
          <wp:docPr id="6" name="Imagen 6" descr="A logo with a green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A logo with a green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681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1099">
      <w:rPr>
        <w:rFonts w:ascii="Verdana" w:hAnsi="Verdana"/>
        <w:b/>
        <w:bCs/>
        <w:noProof/>
        <w:sz w:val="20"/>
        <w:szCs w:val="20"/>
        <w:lang w:val="es-MX" w:eastAsia="es-MX"/>
      </w:rPr>
      <w:drawing>
        <wp:anchor distT="0" distB="0" distL="114300" distR="114300" simplePos="0" relativeHeight="251659264" behindDoc="0" locked="0" layoutInCell="1" allowOverlap="1" wp14:anchorId="6C1D7CDB" wp14:editId="424BBC6B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157605" cy="714375"/>
          <wp:effectExtent l="0" t="0" r="4445" b="9525"/>
          <wp:wrapNone/>
          <wp:docPr id="5" name="Imagen 5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A logo of a school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5FD9BD" w14:textId="77777777" w:rsidR="005C5539" w:rsidRPr="00961099" w:rsidRDefault="005C5539" w:rsidP="005C5539">
    <w:pPr>
      <w:pStyle w:val="Encabezado"/>
      <w:jc w:val="center"/>
      <w:rPr>
        <w:rFonts w:ascii="Verdana" w:hAnsi="Verdana"/>
        <w:b/>
        <w:bCs/>
        <w:sz w:val="20"/>
        <w:szCs w:val="20"/>
        <w:lang w:val="es-MX"/>
      </w:rPr>
    </w:pPr>
    <w:r w:rsidRPr="00961099">
      <w:rPr>
        <w:rFonts w:ascii="Verdana" w:hAnsi="Verdana"/>
        <w:b/>
        <w:bCs/>
        <w:sz w:val="20"/>
        <w:szCs w:val="20"/>
        <w:lang w:val="es-MX"/>
      </w:rPr>
      <w:t xml:space="preserve">FACULTAD DE INGENIERÍA </w:t>
    </w:r>
    <w:r>
      <w:rPr>
        <w:rFonts w:ascii="Verdana" w:hAnsi="Verdana"/>
        <w:b/>
        <w:bCs/>
        <w:sz w:val="20"/>
        <w:szCs w:val="20"/>
        <w:lang w:val="es-MX"/>
      </w:rPr>
      <w:t>DE</w:t>
    </w:r>
    <w:r w:rsidRPr="00961099">
      <w:rPr>
        <w:rFonts w:ascii="Verdana" w:hAnsi="Verdana"/>
        <w:b/>
        <w:bCs/>
        <w:sz w:val="20"/>
        <w:szCs w:val="20"/>
        <w:lang w:val="es-MX"/>
      </w:rPr>
      <w:t xml:space="preserve"> SISTEMAS</w:t>
    </w:r>
  </w:p>
  <w:p w14:paraId="6930DF08" w14:textId="77777777" w:rsidR="005C5539" w:rsidRPr="00961099" w:rsidRDefault="005C5539" w:rsidP="005C5539">
    <w:pPr>
      <w:pStyle w:val="Encabezado"/>
      <w:jc w:val="center"/>
      <w:rPr>
        <w:rFonts w:ascii="Verdana" w:hAnsi="Verdana"/>
        <w:b/>
        <w:bCs/>
        <w:sz w:val="20"/>
        <w:szCs w:val="20"/>
        <w:lang w:val="es-MX"/>
      </w:rPr>
    </w:pPr>
  </w:p>
  <w:p w14:paraId="795EE000" w14:textId="77C46056" w:rsidR="35B77BC1" w:rsidRDefault="00122684" w:rsidP="35B77BC1">
    <w:pPr>
      <w:pStyle w:val="Encabezado"/>
      <w:jc w:val="center"/>
    </w:pPr>
    <w:r>
      <w:rPr>
        <w:rFonts w:ascii="Verdana" w:hAnsi="Verdana"/>
        <w:b/>
        <w:bCs/>
        <w:sz w:val="20"/>
        <w:szCs w:val="20"/>
      </w:rPr>
      <w:t>CONSTRUCCIÓN Y EVOLUCIÓN DE SOFTWARE</w: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5719"/>
    </w:tblGrid>
    <w:tr w:rsidR="005C5539" w:rsidRPr="00494801" w14:paraId="2A141F9E" w14:textId="77777777" w:rsidTr="00BF18E0">
      <w:tc>
        <w:tcPr>
          <w:tcW w:w="3119" w:type="dxa"/>
          <w:tcBorders>
            <w:bottom w:val="single" w:sz="4" w:space="0" w:color="auto"/>
          </w:tcBorders>
        </w:tcPr>
        <w:p w14:paraId="1363F4AC" w14:textId="77777777" w:rsidR="005C5539" w:rsidRPr="006B2187" w:rsidRDefault="005C5539" w:rsidP="005C5539">
          <w:pPr>
            <w:jc w:val="both"/>
            <w:rPr>
              <w:rFonts w:ascii="Verdana" w:hAnsi="Verdana" w:cs="Times New Roman"/>
              <w:b/>
              <w:sz w:val="14"/>
              <w:szCs w:val="14"/>
            </w:rPr>
          </w:pPr>
        </w:p>
      </w:tc>
      <w:tc>
        <w:tcPr>
          <w:tcW w:w="5719" w:type="dxa"/>
          <w:tcBorders>
            <w:bottom w:val="single" w:sz="4" w:space="0" w:color="auto"/>
          </w:tcBorders>
        </w:tcPr>
        <w:p w14:paraId="7CAE25D3" w14:textId="77777777" w:rsidR="005C5539" w:rsidRPr="006B2187" w:rsidRDefault="005C5539" w:rsidP="005C5539">
          <w:pPr>
            <w:jc w:val="both"/>
            <w:rPr>
              <w:rFonts w:ascii="Verdana" w:hAnsi="Verdana" w:cs="Times New Roman"/>
              <w:sz w:val="14"/>
              <w:szCs w:val="14"/>
            </w:rPr>
          </w:pPr>
        </w:p>
        <w:p w14:paraId="3FEE0A76" w14:textId="77777777" w:rsidR="005C5539" w:rsidRPr="006B2187" w:rsidRDefault="005C5539" w:rsidP="005C5539">
          <w:pPr>
            <w:jc w:val="both"/>
            <w:rPr>
              <w:rFonts w:ascii="Verdana" w:hAnsi="Verdana" w:cs="Times New Roman"/>
              <w:sz w:val="14"/>
              <w:szCs w:val="14"/>
            </w:rPr>
          </w:pPr>
        </w:p>
      </w:tc>
    </w:tr>
  </w:tbl>
  <w:p w14:paraId="61C0C7D1" w14:textId="77777777" w:rsidR="005C5539" w:rsidRDefault="005C55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8ED"/>
    <w:multiLevelType w:val="hybridMultilevel"/>
    <w:tmpl w:val="5614CC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46060"/>
    <w:multiLevelType w:val="multilevel"/>
    <w:tmpl w:val="720EFB6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18A033B"/>
    <w:multiLevelType w:val="multilevel"/>
    <w:tmpl w:val="720E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0194E"/>
    <w:multiLevelType w:val="hybridMultilevel"/>
    <w:tmpl w:val="E14260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64FAA"/>
    <w:multiLevelType w:val="hybridMultilevel"/>
    <w:tmpl w:val="E6FC03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D0F8A"/>
    <w:multiLevelType w:val="hybridMultilevel"/>
    <w:tmpl w:val="9D3441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59AC"/>
    <w:multiLevelType w:val="multilevel"/>
    <w:tmpl w:val="B99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4674"/>
    <w:multiLevelType w:val="hybridMultilevel"/>
    <w:tmpl w:val="0D222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81151"/>
    <w:multiLevelType w:val="hybridMultilevel"/>
    <w:tmpl w:val="F03E3AB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2267A"/>
    <w:multiLevelType w:val="hybridMultilevel"/>
    <w:tmpl w:val="81F64E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40287"/>
    <w:multiLevelType w:val="multilevel"/>
    <w:tmpl w:val="276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52BD"/>
    <w:multiLevelType w:val="hybridMultilevel"/>
    <w:tmpl w:val="E8B027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B1464"/>
    <w:multiLevelType w:val="multilevel"/>
    <w:tmpl w:val="D6A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B6BB6"/>
    <w:multiLevelType w:val="hybridMultilevel"/>
    <w:tmpl w:val="EC0C225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D2E04"/>
    <w:multiLevelType w:val="hybridMultilevel"/>
    <w:tmpl w:val="36164A2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D2DA9"/>
    <w:multiLevelType w:val="hybridMultilevel"/>
    <w:tmpl w:val="D188C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E1E47"/>
    <w:multiLevelType w:val="hybridMultilevel"/>
    <w:tmpl w:val="6756C9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D491C"/>
    <w:multiLevelType w:val="multilevel"/>
    <w:tmpl w:val="6DDCFF1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6C2A4F21"/>
    <w:multiLevelType w:val="multilevel"/>
    <w:tmpl w:val="720E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72E15"/>
    <w:multiLevelType w:val="hybridMultilevel"/>
    <w:tmpl w:val="3B126B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612FE"/>
    <w:multiLevelType w:val="hybridMultilevel"/>
    <w:tmpl w:val="C220F6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13FF"/>
    <w:multiLevelType w:val="hybridMultilevel"/>
    <w:tmpl w:val="A55429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67C98"/>
    <w:multiLevelType w:val="multilevel"/>
    <w:tmpl w:val="720E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382288">
    <w:abstractNumId w:val="9"/>
  </w:num>
  <w:num w:numId="2" w16cid:durableId="1697342149">
    <w:abstractNumId w:val="21"/>
  </w:num>
  <w:num w:numId="3" w16cid:durableId="102649326">
    <w:abstractNumId w:val="6"/>
  </w:num>
  <w:num w:numId="4" w16cid:durableId="231820125">
    <w:abstractNumId w:val="7"/>
  </w:num>
  <w:num w:numId="5" w16cid:durableId="1842890615">
    <w:abstractNumId w:val="19"/>
  </w:num>
  <w:num w:numId="6" w16cid:durableId="1190486667">
    <w:abstractNumId w:val="0"/>
  </w:num>
  <w:num w:numId="7" w16cid:durableId="1814173185">
    <w:abstractNumId w:val="15"/>
  </w:num>
  <w:num w:numId="8" w16cid:durableId="913398593">
    <w:abstractNumId w:val="5"/>
  </w:num>
  <w:num w:numId="9" w16cid:durableId="1903708655">
    <w:abstractNumId w:val="3"/>
  </w:num>
  <w:num w:numId="10" w16cid:durableId="1377782087">
    <w:abstractNumId w:val="10"/>
  </w:num>
  <w:num w:numId="11" w16cid:durableId="938558631">
    <w:abstractNumId w:val="22"/>
  </w:num>
  <w:num w:numId="12" w16cid:durableId="1998220788">
    <w:abstractNumId w:val="18"/>
  </w:num>
  <w:num w:numId="13" w16cid:durableId="2096701624">
    <w:abstractNumId w:val="16"/>
  </w:num>
  <w:num w:numId="14" w16cid:durableId="195238775">
    <w:abstractNumId w:val="11"/>
  </w:num>
  <w:num w:numId="15" w16cid:durableId="1043797592">
    <w:abstractNumId w:val="12"/>
  </w:num>
  <w:num w:numId="16" w16cid:durableId="1602835021">
    <w:abstractNumId w:val="1"/>
  </w:num>
  <w:num w:numId="17" w16cid:durableId="547036070">
    <w:abstractNumId w:val="2"/>
  </w:num>
  <w:num w:numId="18" w16cid:durableId="67387303">
    <w:abstractNumId w:val="17"/>
  </w:num>
  <w:num w:numId="19" w16cid:durableId="1162768946">
    <w:abstractNumId w:val="8"/>
  </w:num>
  <w:num w:numId="20" w16cid:durableId="1318998620">
    <w:abstractNumId w:val="13"/>
  </w:num>
  <w:num w:numId="21" w16cid:durableId="238637877">
    <w:abstractNumId w:val="14"/>
  </w:num>
  <w:num w:numId="22" w16cid:durableId="2058117339">
    <w:abstractNumId w:val="4"/>
  </w:num>
  <w:num w:numId="23" w16cid:durableId="8774699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39"/>
    <w:rsid w:val="000702F7"/>
    <w:rsid w:val="000C39BD"/>
    <w:rsid w:val="00110412"/>
    <w:rsid w:val="00122684"/>
    <w:rsid w:val="00163906"/>
    <w:rsid w:val="001865CE"/>
    <w:rsid w:val="001871BE"/>
    <w:rsid w:val="001D78E0"/>
    <w:rsid w:val="00231600"/>
    <w:rsid w:val="002A7606"/>
    <w:rsid w:val="002E31A0"/>
    <w:rsid w:val="00365D37"/>
    <w:rsid w:val="003C411A"/>
    <w:rsid w:val="003F0244"/>
    <w:rsid w:val="003F2746"/>
    <w:rsid w:val="00427BDC"/>
    <w:rsid w:val="00443660"/>
    <w:rsid w:val="00462E5C"/>
    <w:rsid w:val="00475D47"/>
    <w:rsid w:val="004B2171"/>
    <w:rsid w:val="004B5A61"/>
    <w:rsid w:val="00564707"/>
    <w:rsid w:val="00574C13"/>
    <w:rsid w:val="005B373E"/>
    <w:rsid w:val="005B7DFA"/>
    <w:rsid w:val="005C5539"/>
    <w:rsid w:val="005D4D4C"/>
    <w:rsid w:val="00677F15"/>
    <w:rsid w:val="00696A24"/>
    <w:rsid w:val="006D0C0E"/>
    <w:rsid w:val="006F7C95"/>
    <w:rsid w:val="00716843"/>
    <w:rsid w:val="0072232D"/>
    <w:rsid w:val="00761D5A"/>
    <w:rsid w:val="00781F47"/>
    <w:rsid w:val="00794E88"/>
    <w:rsid w:val="007C599F"/>
    <w:rsid w:val="007D3081"/>
    <w:rsid w:val="00802B39"/>
    <w:rsid w:val="00852152"/>
    <w:rsid w:val="00883DCF"/>
    <w:rsid w:val="00890F9A"/>
    <w:rsid w:val="008B0379"/>
    <w:rsid w:val="009111B6"/>
    <w:rsid w:val="00957064"/>
    <w:rsid w:val="00987569"/>
    <w:rsid w:val="00A13D20"/>
    <w:rsid w:val="00A145F4"/>
    <w:rsid w:val="00A71841"/>
    <w:rsid w:val="00A85E29"/>
    <w:rsid w:val="00B01C28"/>
    <w:rsid w:val="00B3206D"/>
    <w:rsid w:val="00B4556F"/>
    <w:rsid w:val="00B9708F"/>
    <w:rsid w:val="00BA2F75"/>
    <w:rsid w:val="00C33EE4"/>
    <w:rsid w:val="00CA5C74"/>
    <w:rsid w:val="00CC7392"/>
    <w:rsid w:val="00D52B8A"/>
    <w:rsid w:val="00D6289C"/>
    <w:rsid w:val="00DC4FA5"/>
    <w:rsid w:val="00DE4F26"/>
    <w:rsid w:val="00EA243F"/>
    <w:rsid w:val="00F57C57"/>
    <w:rsid w:val="00FB45D0"/>
    <w:rsid w:val="02248DB0"/>
    <w:rsid w:val="022C37C8"/>
    <w:rsid w:val="043DD3FC"/>
    <w:rsid w:val="07D07A45"/>
    <w:rsid w:val="0E48B066"/>
    <w:rsid w:val="0F482782"/>
    <w:rsid w:val="13F0FA36"/>
    <w:rsid w:val="1D875D06"/>
    <w:rsid w:val="2C6631AF"/>
    <w:rsid w:val="35B77BC1"/>
    <w:rsid w:val="373C654F"/>
    <w:rsid w:val="3B79B70B"/>
    <w:rsid w:val="3D1CEC95"/>
    <w:rsid w:val="3ED63DB5"/>
    <w:rsid w:val="55BF4B4E"/>
    <w:rsid w:val="57AB99FC"/>
    <w:rsid w:val="624A6F36"/>
    <w:rsid w:val="65B69AAF"/>
    <w:rsid w:val="66CF8562"/>
    <w:rsid w:val="66E009B4"/>
    <w:rsid w:val="702E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58ED"/>
  <w15:chartTrackingRefBased/>
  <w15:docId w15:val="{2A6AEA92-0556-45C1-BED1-CD67A8E6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3E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5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5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5539"/>
  </w:style>
  <w:style w:type="paragraph" w:styleId="Piedepgina">
    <w:name w:val="footer"/>
    <w:basedOn w:val="Normal"/>
    <w:link w:val="PiedepginaCar"/>
    <w:uiPriority w:val="99"/>
    <w:unhideWhenUsed/>
    <w:rsid w:val="005C5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5539"/>
  </w:style>
  <w:style w:type="table" w:styleId="Tablaconcuadrcula">
    <w:name w:val="Table Grid"/>
    <w:basedOn w:val="Tablanormal"/>
    <w:uiPriority w:val="59"/>
    <w:rsid w:val="005C55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871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55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865CE"/>
    <w:rPr>
      <w:color w:val="96607D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761D5A"/>
  </w:style>
  <w:style w:type="paragraph" w:styleId="NormalWeb">
    <w:name w:val="Normal (Web)"/>
    <w:basedOn w:val="Normal"/>
    <w:uiPriority w:val="99"/>
    <w:unhideWhenUsed/>
    <w:rsid w:val="006D0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6D0C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loudflare.com/post-mortem-on-cloudflare-control-plane-and-analytics-outage/?utm_source=chatgp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Jho19</b:Tag>
    <b:SourceType>DocumentFromInternetSite</b:SourceType>
    <b:Guid>{A2D7EC11-CF39-4814-95FF-E1AAA7855B12}</b:Guid>
    <b:Title>Github</b:Title>
    <b:Year>2019</b:Year>
    <b:Author>
      <b:Author>
        <b:NameList>
          <b:Person>
            <b:Last>Jhon</b:Last>
          </b:Person>
        </b:NameList>
      </b:Author>
    </b:Author>
    <b:Month>Diciembre</b:Month>
    <b:Day>23</b:Day>
    <b:URL>https://documento.com</b:URL>
    <b:RefOrder>1</b:RefOrder>
  </b:Source>
</b:Sources>
</file>

<file path=customXml/itemProps1.xml><?xml version="1.0" encoding="utf-8"?>
<ds:datastoreItem xmlns:ds="http://schemas.openxmlformats.org/officeDocument/2006/customXml" ds:itemID="{4F12AA1E-2601-4BE6-972F-8FC70152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540</Words>
  <Characters>3344</Characters>
  <Application>Microsoft Office Word</Application>
  <DocSecurity>0</DocSecurity>
  <Lines>65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LEON ESPINOSA</dc:creator>
  <cp:keywords/>
  <dc:description/>
  <cp:lastModifiedBy>JUAN SEBASTIAN LEON ESPINOSA</cp:lastModifiedBy>
  <cp:revision>4</cp:revision>
  <cp:lastPrinted>2025-11-09T22:56:00Z</cp:lastPrinted>
  <dcterms:created xsi:type="dcterms:W3CDTF">2025-11-09T22:52:00Z</dcterms:created>
  <dcterms:modified xsi:type="dcterms:W3CDTF">2025-11-09T23:02:00Z</dcterms:modified>
</cp:coreProperties>
</file>