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</w:p>
    <w:p>
      <w:pPr>
        <w:jc w:val="center"/>
      </w:pPr>
      <w:r>
        <w:rPr>
          <w:rFonts w:ascii="Times New Roman" w:hAnsi="Times New Roman"/>
          <w:b/>
          <w:color w:val="0F172A"/>
          <w:sz w:val="64"/>
        </w:rPr>
        <w:t>SHE SHIELD</w:t>
        <w:br/>
      </w:r>
      <w:r>
        <w:rPr>
          <w:rFonts w:ascii="Times New Roman" w:hAnsi="Times New Roman"/>
          <w:i/>
          <w:color w:val="334155"/>
          <w:sz w:val="36"/>
        </w:rPr>
        <w:t>Design Document &amp; Presentation Deck</w:t>
        <w:br/>
        <w:br/>
      </w:r>
      <w:r>
        <w:rPr>
          <w:rFonts w:ascii="Times New Roman" w:hAnsi="Times New Roman"/>
          <w:i/>
          <w:color w:val="64748B"/>
          <w:sz w:val="26"/>
        </w:rPr>
        <w:t>Cyber-Integrated Safety Platform for Women</w:t>
      </w:r>
    </w:p>
    <w:p>
      <w:pPr>
        <w:spacing w:after="720"/>
      </w:pPr>
    </w:p>
    <w:p>
      <w:pPr>
        <w:jc w:val="center"/>
      </w:pPr>
      <w:r>
        <w:rPr>
          <w:rFonts w:ascii="Arial" w:hAnsi="Arial"/>
          <w:b/>
          <w:color w:val="0F172A"/>
          <w:sz w:val="22"/>
        </w:rPr>
        <w:t>Team Members</w:t>
        <w:br/>
        <w:br/>
        <w:t>SUBMITTED BY</w:t>
        <w:br/>
      </w:r>
    </w:p>
    <w:p>
      <w:pPr>
        <w:jc w:val="center"/>
      </w:pPr>
      <w:r>
        <w:rPr>
          <w:rFonts w:ascii="Arial" w:hAnsi="Arial"/>
          <w:color w:val="334155"/>
          <w:sz w:val="20"/>
        </w:rPr>
        <w:t>Jainam Shah – 202512012 (Backend APIs)</w:t>
        <w:br/>
      </w:r>
      <w:r>
        <w:rPr>
          <w:rFonts w:ascii="Arial" w:hAnsi="Arial"/>
          <w:color w:val="334155"/>
          <w:sz w:val="20"/>
        </w:rPr>
        <w:t>Maahir Shah – 202512022 (Database Architecture)</w:t>
        <w:br/>
      </w:r>
      <w:r>
        <w:rPr>
          <w:rFonts w:ascii="Arial" w:hAnsi="Arial"/>
          <w:color w:val="334155"/>
          <w:sz w:val="20"/>
        </w:rPr>
        <w:t>Hitarth Shah – 202512042 (AI Threat Models)</w:t>
        <w:br/>
      </w:r>
      <w:r>
        <w:rPr>
          <w:rFonts w:ascii="Arial" w:hAnsi="Arial"/>
          <w:color w:val="334155"/>
          <w:sz w:val="20"/>
        </w:rPr>
        <w:t>Jay Shah – 202512059 (DevOps &amp; Integration)</w:t>
        <w:br/>
      </w:r>
      <w:r>
        <w:rPr>
          <w:rFonts w:ascii="Arial" w:hAnsi="Arial"/>
          <w:color w:val="334155"/>
          <w:sz w:val="20"/>
        </w:rPr>
        <w:t>Nirmal Patel – 202512102 (Authentication &amp; RBAC)</w:t>
        <w:br/>
      </w:r>
      <w:r>
        <w:rPr>
          <w:rFonts w:ascii="Arial" w:hAnsi="Arial"/>
          <w:color w:val="334155"/>
          <w:sz w:val="20"/>
        </w:rPr>
        <w:t>Priya Shah – 202512105 (Navigation &amp; User Flow)</w:t>
        <w:br/>
      </w:r>
      <w:r>
        <w:rPr>
          <w:rFonts w:ascii="Arial" w:hAnsi="Arial"/>
          <w:color w:val="334155"/>
          <w:sz w:val="20"/>
        </w:rPr>
        <w:t>Jenil Shah – 202512110 (Cybersecurity &amp; Vault)</w:t>
        <w:br/>
      </w:r>
      <w:r>
        <w:rPr>
          <w:rFonts w:ascii="Arial" w:hAnsi="Arial"/>
          <w:color w:val="334155"/>
          <w:sz w:val="20"/>
        </w:rPr>
        <w:t>Krisha Doshi – 202512112 (Mobile UI Engineering)</w:t>
        <w:br/>
      </w:r>
    </w:p>
    <w:p>
      <w:pPr>
        <w:spacing w:after="560"/>
      </w:pPr>
    </w:p>
    <w:p>
      <w:pPr>
        <w:jc w:val="center"/>
      </w:pPr>
      <w:r>
        <w:rPr>
          <w:rFonts w:ascii="Arial" w:hAnsi="Arial"/>
          <w:color w:val="64748B"/>
          <w:sz w:val="20"/>
        </w:rPr>
        <w:t>Course: WSSOA (IT644)  ·  Autumn Semester 2026</w:t>
        <w:br/>
        <w:t>Dhirubhai Ambani University, Gandhinagar</w:t>
        <w:br/>
        <w:t>Date of Submission: 29/08/2026  ·  Document Version: 1.0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1. Project Overview &amp; Credentials</w:t>
      </w:r>
    </w:p>
    <w:p>
      <w:r>
        <w:rPr>
          <w:b/>
          <w:color w:val="4338CA"/>
          <w:sz w:val="19"/>
        </w:rPr>
        <w:t xml:space="preserve">Execution Flow: </w:t>
      </w:r>
      <w:r>
        <w:rPr>
          <w:color w:val="475569"/>
          <w:sz w:val="19"/>
        </w:rPr>
        <w:t>Project Declaration  →  Team Organization  →  Engineering Ownership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Title: SHE SHIELD — Cyber-Integrated Safety Platform for Women.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Course: WSSOA (IT644) Project Presentation I, Autumn 2026, Dhirubhai Ambani University.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Engineering Roles: Clean 8-member ownership covering Mobile UI, Navigation, Backend APIs, Database, AI Models, DevOps, Auth/RBAC, and Cybersecurity.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18"/>
              </w:rPr>
              <w:t>Speaker Script (Natural, concise verbal delivery):</w:t>
              <w:br/>
            </w:r>
            <w:r>
              <w:rPr>
                <w:i/>
                <w:color w:val="475569"/>
                <w:sz w:val="18"/>
              </w:rPr>
              <w:t>"Good afternoon professors and peers. Welcome to our Project Presentation I for IT644. We present SHE SHIELD, a cyber-integrated safety platform for women developed by our eight-member team at Dhirubhai Ambani University."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2. Problem Analysis</w:t>
      </w:r>
    </w:p>
    <w:p>
      <w:r>
        <w:rPr>
          <w:b/>
          <w:color w:val="4338CA"/>
          <w:sz w:val="19"/>
        </w:rPr>
        <w:t xml:space="preserve">Execution Flow: </w:t>
      </w:r>
      <w:r>
        <w:rPr>
          <w:color w:val="475569"/>
          <w:sz w:val="19"/>
        </w:rPr>
        <w:t>Market Gap 1 (Physical vs Cyber)  →  Market Gap 2 (Panic Latency)  →  Market Gap 3 (Evidence Destruction)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Gap 1 (Single-Vector Focus): Existing apps handle only physical panic buttons and completely ignore cyber harassment, doxxing, and online blackmail.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Gap 2 (Panic Latency): Victims under attack cannot unlock screens or navigate apps; stealth triggers (BLE, voice phrase 'capcap') are missing.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Gap 3 (Digital Evidence Loss): Chats and threats are deleted before reporting; screenshots lack cryptographic integrity for court admissibility under Section 65B.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18"/>
              </w:rPr>
              <w:t>Speaker Script (Natural, concise verbal delivery):</w:t>
              <w:br/>
            </w:r>
            <w:r>
              <w:rPr>
                <w:i/>
                <w:color w:val="475569"/>
                <w:sz w:val="18"/>
              </w:rPr>
              <w:t>"Existing safety apps have three fatal flaws: they ignore cyber harassment, they require complex screen interactions that fail during acute panic, and digital evidence is easily erased before police reporting."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3. Solution Architecture</w:t>
      </w:r>
    </w:p>
    <w:p>
      <w:r>
        <w:rPr>
          <w:b/>
          <w:color w:val="4338CA"/>
          <w:sz w:val="19"/>
        </w:rPr>
        <w:t xml:space="preserve">Execution Flow: </w:t>
      </w:r>
      <w:r>
        <w:rPr>
          <w:color w:val="475569"/>
          <w:sz w:val="19"/>
        </w:rPr>
        <w:t>Stealth Trigger  →  Instant Multi-Target Alert  →  Continuous Route Tracking  →  Forensic Evidence Notarization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Pillar 1 (Physical SOS &amp; Transit): BLE wearable button, voice 'capcap', power double-click, sub-2s dispatch, and Cab Guardian route deviation alerts (&gt;30m).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Pillar 2 (AI Cybercrime &amp; OCR): OCR extracts blackmail text and timestamps; PyTorch NLP evaluates danger severity (e.g. 92%) and builds structured police dossiers.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Pillar 3 (Cryptographic Evidence Vault): Continuous background blackbox recording, client-side SHA-256 digital fingerprinting, and AES-256 cloud encryption for court validity.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18"/>
              </w:rPr>
              <w:t>Speaker Script (Natural, concise verbal delivery):</w:t>
              <w:br/>
            </w:r>
            <w:r>
              <w:rPr>
                <w:i/>
                <w:color w:val="475569"/>
                <w:sz w:val="18"/>
              </w:rPr>
              <w:t>"SHE SHIELD bridges physical transit safety with cyber protection through three pillars: stealth multi-modal triggers with Cab Guardian route monitoring, AI-powered cybercrime OCR intake, and a tamper-proof cryptographic evidence vault."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4. Stakeholders &amp; Role-Based Access Control</w:t>
      </w:r>
    </w:p>
    <w:p>
      <w:r>
        <w:rPr>
          <w:b/>
          <w:color w:val="4338CA"/>
          <w:sz w:val="19"/>
        </w:rPr>
        <w:t xml:space="preserve">Execution Flow: </w:t>
      </w:r>
      <w:r>
        <w:rPr>
          <w:color w:val="475569"/>
          <w:sz w:val="19"/>
        </w:rPr>
        <w:t>Primary User (Trigger &amp; Report)  ↔  Guardian (Live Telemetry)  ↔  Police (Dispatch &amp; Dossier)  ↔  Admin (Audit &amp; Rules)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Women / Primary User: Dispatches stealth SOS (&lt;= 2s), activates Cab/Walk Guardian, submits cyber reports, accesses personal Evidence Vault.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Trusted Guardians: Receives live GPS waypoint streams, route deviation push alerts (&gt;30m), automated SMS fallback links, confirms safe arrivals.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Police &amp; Responders: Live emergency radar map, prioritized incident queue, victim medical/biometric profiles, court-ready incident dossiers.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System Administrators: Manages RBAC role permissions, high-risk unsafe zone polygons, immutable audit logs, AI model parameters.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18"/>
              </w:rPr>
              <w:t>Speaker Script (Natural, concise verbal delivery):</w:t>
              <w:br/>
            </w:r>
            <w:r>
              <w:rPr>
                <w:i/>
                <w:color w:val="475569"/>
                <w:sz w:val="18"/>
              </w:rPr>
              <w:t>"We implement strict Role-Based Access Control: Women control their personal telemetry and evidence; Guardians receive scoped live breadcrumbs only during active trips; Responders access geographic incident maps; and Administrators enforce security."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5. Functional Requirements Specification</w:t>
      </w:r>
    </w:p>
    <w:p>
      <w:r>
        <w:rPr>
          <w:b/>
          <w:color w:val="4338CA"/>
          <w:sz w:val="19"/>
        </w:rPr>
        <w:t xml:space="preserve">Execution Flow: </w:t>
      </w:r>
      <w:r>
        <w:rPr>
          <w:color w:val="475569"/>
          <w:sz w:val="19"/>
        </w:rPr>
        <w:t>FR-01 (&lt;=2s Dispatch)  →  FR-02 (Live Stream)  →  FR-03 (Deviation Alert)  →  FR-04 (Cyber Triage)  →  FR-05 (Evidence Hashing)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FR-01 (Instant SOS Dispatch): Sub-2-second dispatch latency (&lt;= 2s) from trigger event to server acknowledgement.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FR-02 (Live GPS Streams): High-frequency waypoint stream every 3–5 seconds with Kalman filtering.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FR-03 (Route Deviation Alerts): Haversine distance algorithm flagging transit diversions exceeding 30 meters.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FR-04 (Cyber Incident Logging): OCR screenshot text parsing and NLP threat severity calculation under 3 seconds.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FR-05 (Evidence Hashing): Client-side SHA-256 digital fingerprinting calculated prior to cloud upload.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18"/>
              </w:rPr>
              <w:t>Speaker Script (Natural, concise verbal delivery):</w:t>
              <w:br/>
            </w:r>
            <w:r>
              <w:rPr>
                <w:i/>
                <w:color w:val="475569"/>
                <w:sz w:val="18"/>
              </w:rPr>
              <w:t>"Our life-safety requirements mandate sub-2-second emergency dispatch latency, continuous 3-second GPS waypoint updates, automatic 30-meter cab deviation detection, and instant client-side SHA-256 evidence hashing."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6. Non-Functional Requirements &amp; Compliance</w:t>
      </w:r>
    </w:p>
    <w:p>
      <w:r>
        <w:rPr>
          <w:b/>
          <w:color w:val="4338CA"/>
          <w:sz w:val="19"/>
        </w:rPr>
        <w:t xml:space="preserve">Execution Flow: </w:t>
      </w:r>
      <w:r>
        <w:rPr>
          <w:color w:val="475569"/>
          <w:sz w:val="19"/>
        </w:rPr>
        <w:t>99.9% Availability  →  30-Day Location Privacy  →  Offline SMS Fallback  →  SHA-256 Legal Integrity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NFR-01 (High Availability): 99.9% uptime SLA on emergency endpoints via auto-scaling WSGI workers and Redis queues.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NFR-02 (Location Privacy): DPDP Act &amp; GDPR compliance with automated 30-day scheduled purging of non-incident breadcrumbs.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NFR-03 (Offline SMS Fallback): Local SQLite coordinate queueing and automated SMS fallback with Google Maps links.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NFR-04 (SHA-256 Integrity): Immutable cryptographic audit trail guaranteeing court admissibility under Section 65B of Evidence Act.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18"/>
              </w:rPr>
              <w:t>Speaker Script (Natural, concise verbal delivery):</w:t>
              <w:br/>
            </w:r>
            <w:r>
              <w:rPr>
                <w:i/>
                <w:color w:val="475569"/>
                <w:sz w:val="18"/>
              </w:rPr>
              <w:t>"Non-functional mandates ensure 99.9% emergency availability, automated 30-day purging of location logs for privacy compliance under DPDP regulations, offline SMS fallbacks when cellular data drops, and Section 65B evidence integrity."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7. Design Components : Three-Tier System Architecture</w:t>
      </w:r>
    </w:p>
    <w:p>
      <w:r>
        <w:rPr>
          <w:b/>
          <w:color w:val="4338CA"/>
          <w:sz w:val="19"/>
        </w:rPr>
        <w:t xml:space="preserve">Execution Flow: </w:t>
      </w:r>
      <w:r>
        <w:rPr>
          <w:color w:val="475569"/>
          <w:sz w:val="19"/>
        </w:rPr>
        <w:t>Tier 1: Frontend (Flutter &amp; React)  →  Tier 2: Backend &amp; AI (Flask &amp; PyTorch/OCR)  →  Tier 3: Database &amp; Storage (AES-256 Vault &amp; Relational DB)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Tier 1 (Frontend Layer): Flutter Mobile App for women (60fps, BLE triggers, background telemetry) + React.js Web Command Dashboard for police &amp; administrators via HTTPS/REST.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Tier 2 (Backend &amp; AI Layer): Central API Gateway enforcing JWT authentication &amp; security  →  Python Flask Microservices (Auth, Emergency SOS, Travel Tracker, Cybercrime Intake)  ↔  AI Threat Engine (Distress Audio Classifier &amp; OCR Screenshot Scanner).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Tier 3 (Database &amp; Storage Layer): Relational Database storing user accounts, roles, complaint logs, and emergency sessions  +  Encrypted Evidence Vault enforcing AES-256 file encryption &amp; SHA-256 integrity hashes.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983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tier_architectur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983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7"/>
        </w:rPr>
        <w:t>Figure: Slide 7: Design Components — Three-Tier System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18"/>
              </w:rPr>
              <w:t>Speaker Script (Natural, concise verbal delivery):</w:t>
              <w:br/>
            </w:r>
            <w:r>
              <w:rPr>
                <w:i/>
                <w:color w:val="475569"/>
                <w:sz w:val="18"/>
              </w:rPr>
              <w:t>"Our primary design component is this Three-Tier System Architecture. Tier 1 delivers native mobile and web command interfaces. Tier 2 orchestrates Flask microservices and AI threat scanning behind a JWT gateway. Tier 3 secures persistent relational data and AES-256 encrypted evidence assets."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8. Design Components : Use Case Model &amp; System Boundary</w:t>
      </w:r>
    </w:p>
    <w:p>
      <w:r>
        <w:rPr>
          <w:b/>
          <w:color w:val="4338CA"/>
          <w:sz w:val="19"/>
        </w:rPr>
        <w:t xml:space="preserve">Execution Flow: </w:t>
      </w:r>
      <w:r>
        <w:rPr>
          <w:color w:val="475569"/>
          <w:sz w:val="19"/>
        </w:rPr>
        <w:t>Woman User (4 Use Cases)  |  Trusted Guardian (2 Use Cases)  |  Police/Admin (3 Use Cases)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Woman (Primary User): Trigger Emergency SOS, Upload &amp; Secure Evidence, Report Cybercrime Harassment, Track Travel &amp; Cab Journey.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Trusted Guardian: Receive Emergency SMS with Live GPS Link, View Real-Time Safety Status.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Police / Administrator: Manage Emergency Cases, Review Cybercrime Complaints, Monitor Live Emergency Alerts on Command Radar.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7845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8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7"/>
        </w:rPr>
        <w:t>Figure: Slide 8: Design Components — Use Case Model &amp; System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18"/>
              </w:rPr>
              <w:t>Speaker Script (Natural, concise verbal delivery):</w:t>
              <w:br/>
            </w:r>
            <w:r>
              <w:rPr>
                <w:i/>
                <w:color w:val="475569"/>
                <w:sz w:val="18"/>
              </w:rPr>
              <w:t>"This design component illustrates our Use Case Model across the SHE SHIELD system boundary. Each actor has clearly defined, focused capabilities: women manage transit and emergency triggers, guardians monitor journeys, and police respond to active alerts."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9. Design Components : Emergency SOS Flow</w:t>
      </w:r>
    </w:p>
    <w:p>
      <w:r>
        <w:rPr>
          <w:b/>
          <w:color w:val="4338CA"/>
          <w:sz w:val="19"/>
        </w:rPr>
        <w:t xml:space="preserve">Execution Flow: </w:t>
      </w:r>
      <w:r>
        <w:rPr>
          <w:color w:val="475569"/>
          <w:sz w:val="19"/>
        </w:rPr>
        <w:t>Woman Triggers SOS  →  App Captures GPS  →  Alert to Backend  →  Save in Database  →  Fork (Guardian SMS + Police Dashboard)  →  Display Confirmation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Phase 1 (Initiation &amp; Telemetry): Woman triggers SOS via button, BLE, or voice  →  App captures GPS location coordinates.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Phase 2 (Ingestion &amp; Storage): App dispatches alert payload to backend  →  Emergency session committed to relational database.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Phase 3 (Parallel Execution Fork): Simultaneously sends SMS with live location link to Trusted Guardian  AND  shows real-time emergency alert on Police Dashboard.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Phase 4 (Join &amp; Confirmation): Displays visual SOS confirmation to the woman and maintains tracking until safely resolved.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3759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s_flow_diagra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375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7"/>
        </w:rPr>
        <w:t>Figure: Slide 9: Design Components — Emergency SOS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18"/>
              </w:rPr>
              <w:t>Speaker Script (Natural, concise verbal delivery):</w:t>
              <w:br/>
            </w:r>
            <w:r>
              <w:rPr>
                <w:i/>
                <w:color w:val="475569"/>
                <w:sz w:val="18"/>
              </w:rPr>
              <w:t>"Here is our Emergency SOS execution flow. From the moment distress is triggered and GPS is acquired, the backend commits the record and immediately forks into two parallel channels: dispatching an SMS link to guardians and illuminating the police dashboard simultaneously."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10. Technology Stack Justification</w:t>
      </w:r>
    </w:p>
    <w:p>
      <w:r>
        <w:rPr>
          <w:b/>
          <w:color w:val="4338CA"/>
          <w:sz w:val="19"/>
        </w:rPr>
        <w:t xml:space="preserve">Execution Flow: </w:t>
      </w:r>
      <w:r>
        <w:rPr>
          <w:color w:val="475569"/>
          <w:sz w:val="19"/>
        </w:rPr>
        <w:t>Flutter (60fps Mobile)  +  React.js (Police Desk)  +  Flask (AI-Ready APIs)  +  PostgreSQL (ACID Data)  +  Redis (Sub-ms GPS)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Flutter (Dart 3.x): Single codebase for Android &amp; iOS, 60fps native performance, direct platform bindings to BLE wearable pendants.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React.js: High-density interactive dashboard for emergency dispatchers with real-time WebSocket state management.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Python Flask: Lightweight WSGI microservices, native integration with PyTorch/OpenCV AI models, asynchronous worker queues.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PostgreSQL: Strict ACID compliance, relational integrity for RBAC roles, audit trails, and structured police complaints.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Redis: Sub-millisecond latency for live GPS waypoint distribution and session queues.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18"/>
              </w:rPr>
              <w:t>Speaker Script (Natural, concise verbal delivery):</w:t>
              <w:br/>
            </w:r>
            <w:r>
              <w:rPr>
                <w:i/>
                <w:color w:val="475569"/>
                <w:sz w:val="18"/>
              </w:rPr>
              <w:t>"Our technology choices are purpose-built for life-safety: Flutter for fast, native mobile interactions; React for high-density police dispatching; Flask for seamless AI integration; and PostgreSQL plus Redis for durable and ultra-fast data handling."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11. Security Architecture &amp; Legal Validity</w:t>
      </w:r>
    </w:p>
    <w:p>
      <w:r>
        <w:rPr>
          <w:b/>
          <w:color w:val="4338CA"/>
          <w:sz w:val="19"/>
        </w:rPr>
        <w:t xml:space="preserve">Execution Flow: </w:t>
      </w:r>
      <w:r>
        <w:rPr>
          <w:color w:val="475569"/>
          <w:sz w:val="19"/>
        </w:rPr>
        <w:t>JWT RBAC Tokens  →  AES-256-GCM Vault  →  Sliding-Window Rate Limiting  →  Section 65B Court Admissibility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Role-Based Access Control via JWT: Stateless RSA-256 signed tokens enforcing granular permission scopes with 15-minute token expiry.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AES-256-GCM Vault Encryption: Authenticated Galois/Counter Mode cipher protecting all vaulted audio, video, and screenshot assets.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IP-Level &amp; Token-Level Rate Limiting: Sliding-window rate limiters backed by Redis to defend emergency dispatch gateways against DDoS attacks.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Section 65B Forensic Admissibility: Client-side SHA-256 hashing guarantees bit-level media authenticity, completely eliminating evidence tampering claims.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18"/>
              </w:rPr>
              <w:t>Speaker Script (Natural, concise verbal delivery):</w:t>
              <w:br/>
            </w:r>
            <w:r>
              <w:rPr>
                <w:i/>
                <w:color w:val="475569"/>
                <w:sz w:val="18"/>
              </w:rPr>
              <w:t>"Security by design is enforced across the platform: cryptographically signed JWT tokens, authenticated AES-256-GCM vault encryption, Redis sliding-window rate limiters, and client-side SHA-256 hashing for courtroom evidentiary admissibility."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12. Implementation Progress &amp; GitHub Milestones</w:t>
      </w:r>
    </w:p>
    <w:p>
      <w:r>
        <w:rPr>
          <w:b/>
          <w:color w:val="4338CA"/>
          <w:sz w:val="19"/>
        </w:rPr>
        <w:t xml:space="preserve">Execution Flow: </w:t>
      </w:r>
      <w:r>
        <w:rPr>
          <w:color w:val="475569"/>
          <w:sz w:val="19"/>
        </w:rPr>
        <w:t>M1 (Architecture)  →  M2 (Auth &amp; RBAC)  →  M3 (SOS Center)  →  M4 (Travel Monitor)  →  M5 (Cybercrime Desk)  →  M6 (Command Hub)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Milestone 1 (Foundations): System architecture, UI wireframes, theme setup, Provider state framework (100% Completed).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Milestone 2 (Auth &amp; RBAC): User, Guardian, Responder, Admin registration and role-based route guard (100% Completed).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Milestone 3 (SOS Center): Multi-modal trigger engine, 5s cancellable timer, volume button trigger, BLE sync (100% Completed).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Milestone 4 (Travel Monitor): Cab Guardian &amp; Walk Guardian with 30m route offset deviation calculation (100% Completed).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Milestone 5 (Cybercrime Desk): Cyber complaint intake, OCR screenshot scan, PyTorch threat score, PDF export (100% Completed).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Milestone 6 (Command Hub): Admin Command Center, Responder live radar, and Evidence Locker vault (100% Completed).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Repository Status: All core code modules completed, verified, and live on the SheShield GitHub repository.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18"/>
              </w:rPr>
              <w:t>Speaker Script (Natural, concise verbal delivery):</w:t>
              <w:br/>
            </w:r>
            <w:r>
              <w:rPr>
                <w:i/>
                <w:color w:val="475569"/>
                <w:sz w:val="18"/>
              </w:rPr>
              <w:t>"Over Weeks 1 through 11, our team achieved 100% completion across all six planned milestones. All modules—from stealth SOS triggering and Cab Guardian to cybercrime OCR scanning and admin command consoles—are functional and tracked on GitHub."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13. Project Roadmap &amp; Conclusion</w:t>
      </w:r>
    </w:p>
    <w:p>
      <w:r>
        <w:rPr>
          <w:b/>
          <w:color w:val="4338CA"/>
          <w:sz w:val="19"/>
        </w:rPr>
        <w:t xml:space="preserve">Execution Flow: </w:t>
      </w:r>
      <w:r>
        <w:rPr>
          <w:color w:val="475569"/>
          <w:sz w:val="19"/>
        </w:rPr>
        <w:t>Weeks 12-13 (Integration)  →  Week 14 (Field Benchmarks)  →  Week 15 (Load Tests)  →  Week 16 (Release &amp; Viva Defense)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Weeks 12–13 (End-to-End Integration): Connect Flutter mobile client, Flask microservices, and React admin desk under simulated network loss.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Week 14 (GPS Geofencing Benchmarks): Field-test Haversine route deviation accuracy and calibrate Kalman filtering in dense urban areas.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Week 15 (High-Concurrency Load Testing): Simulate 5,000+ simultaneous emergency SOS trigger bursts using Locust and conduct penetration audits.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Week 16 (Final Release &amp; Viva Defense): Production Docker containerization, signed APK release, community pilot trials, and Viva Voce evaluation.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E293B"/>
                <w:sz w:val="18"/>
              </w:rPr>
              <w:t>Speaker Script (Natural, concise verbal delivery):</w:t>
              <w:br/>
            </w:r>
            <w:r>
              <w:rPr>
                <w:i/>
                <w:color w:val="475569"/>
                <w:sz w:val="18"/>
              </w:rPr>
              <w:t>"Our next steps focus on rigorous end-to-end integration, real-world urban GPS deviation benchmarks, and high-concurrency load testing simulating 5,000 simultaneous alerts. Thank you for your time, and we welcome your questions."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94A3B8"/>
        <w:sz w:val="17"/>
      </w:rPr>
      <w:t>SHE SHIELD – Design Document &amp; Slide Deck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