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A51D2">
      <w:pPr>
        <w:rPr/>
      </w:pPr>
      <w:r>
        <w:rPr>
          <w:rFonts w:hint="default"/>
        </w:rPr>
        <w:t>第 3 章 线性模型</w:t>
      </w:r>
    </w:p>
    <w:p w14:paraId="2CA7C2DE">
      <w:pPr>
        <w:rPr>
          <w:rFonts w:hint="eastAsia" w:eastAsiaTheme="minorEastAsia"/>
          <w:lang w:eastAsia="zh-CN"/>
        </w:rPr>
      </w:pPr>
      <w:r>
        <w:rPr>
          <w:rFonts w:hint="default"/>
        </w:rPr>
        <w:t>目录</w:t>
      </w:r>
      <w:r>
        <w:rPr>
          <w:rFonts w:hint="eastAsia"/>
          <w:lang w:eastAsia="zh-CN"/>
        </w:rPr>
        <w:t>：</w:t>
      </w:r>
    </w:p>
    <w:p w14:paraId="2DC6CF04">
      <w:pPr>
        <w:rPr>
          <w:rFonts w:hint="default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基本形式</w:t>
      </w:r>
    </w:p>
    <w:p w14:paraId="350559B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线性回归</w:t>
      </w:r>
      <w:r>
        <w:rPr>
          <w:rFonts w:hint="eastAsia"/>
          <w:lang w:eastAsia="zh-CN"/>
        </w:rPr>
        <w:t>：</w:t>
      </w:r>
    </w:p>
    <w:p w14:paraId="03347A60">
      <w:pPr>
        <w:rPr>
          <w:rFonts w:hint="default"/>
        </w:rPr>
      </w:pPr>
      <w:r>
        <w:rPr>
          <w:rFonts w:hint="default"/>
        </w:rPr>
        <w:t>2.1. 一元线性回归</w:t>
      </w:r>
    </w:p>
    <w:p w14:paraId="315B7309">
      <w:pPr>
        <w:rPr>
          <w:rFonts w:hint="default"/>
        </w:rPr>
      </w:pPr>
      <w:r>
        <w:rPr>
          <w:rFonts w:hint="default"/>
        </w:rPr>
        <w:t>2.2. 多元线性回归</w:t>
      </w:r>
    </w:p>
    <w:p w14:paraId="09877FC8">
      <w:pPr>
        <w:rPr>
          <w:rFonts w:hint="default"/>
        </w:rPr>
      </w:pPr>
      <w:r>
        <w:rPr>
          <w:rFonts w:hint="default"/>
        </w:rPr>
        <w:t>2.3. 对数几率回归（Logistic Regression）</w:t>
      </w:r>
    </w:p>
    <w:p w14:paraId="0EDB3EB5">
      <w:pPr>
        <w:rPr>
          <w:rFonts w:hint="default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线性判别分析（LDA）</w:t>
      </w:r>
    </w:p>
    <w:p w14:paraId="528E0895">
      <w:pPr>
        <w:rPr>
          <w:rFonts w:hint="default"/>
        </w:rPr>
      </w:pPr>
    </w:p>
    <w:p w14:paraId="0B1C333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多分类学习</w:t>
      </w:r>
      <w:r>
        <w:rPr>
          <w:rFonts w:hint="eastAsia"/>
          <w:lang w:eastAsia="zh-CN"/>
        </w:rPr>
        <w:t>：</w:t>
      </w:r>
    </w:p>
    <w:p w14:paraId="13E10B18">
      <w:pPr>
        <w:rPr>
          <w:rFonts w:hint="default"/>
        </w:rPr>
      </w:pPr>
      <w:r>
        <w:rPr>
          <w:rFonts w:hint="default"/>
        </w:rPr>
        <w:t>4.1. 一对一（OvO）</w:t>
      </w:r>
    </w:p>
    <w:p w14:paraId="437C258B">
      <w:pPr>
        <w:rPr>
          <w:rFonts w:hint="default"/>
        </w:rPr>
      </w:pPr>
      <w:r>
        <w:rPr>
          <w:rFonts w:hint="default"/>
        </w:rPr>
        <w:t>4.2. 一对其余（OvR）</w:t>
      </w:r>
    </w:p>
    <w:p w14:paraId="42DDD511">
      <w:pPr>
        <w:rPr>
          <w:rFonts w:hint="default"/>
        </w:rPr>
      </w:pPr>
      <w:r>
        <w:rPr>
          <w:rFonts w:hint="default"/>
        </w:rPr>
        <w:t>4.3. 纠错输出码（ECOC）</w:t>
      </w:r>
    </w:p>
    <w:p w14:paraId="39F06482">
      <w:pPr>
        <w:rPr>
          <w:rFonts w:hint="default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类别不平衡问题</w:t>
      </w:r>
    </w:p>
    <w:p w14:paraId="0216EFFB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E3BDD">
      <w:pPr>
        <w:rPr>
          <w:rFonts w:hint="default"/>
        </w:rPr>
      </w:pPr>
      <w:r>
        <w:rPr>
          <w:rFonts w:hint="default"/>
        </w:rPr>
        <w:t>1. 基本形式</w:t>
      </w:r>
    </w:p>
    <w:p w14:paraId="29350CF0">
      <w:pPr>
        <w:rPr>
          <w:rFonts w:hint="default"/>
        </w:rPr>
      </w:pPr>
      <w:r>
        <w:rPr>
          <w:rFonts w:hint="default"/>
        </w:rPr>
        <w:t>线性模型是通过属性的线性组合来进行预测的函数。</w:t>
      </w:r>
    </w:p>
    <w:p w14:paraId="5F4A4C94">
      <w:pPr>
        <w:rPr>
          <w:rFonts w:hint="default"/>
        </w:rPr>
      </w:pPr>
      <w:r>
        <w:rPr>
          <w:rFonts w:hint="default"/>
        </w:rPr>
        <w:t>1.1 模型定义</w:t>
      </w:r>
    </w:p>
    <w:p w14:paraId="3A0CB16C">
      <w:pPr>
        <w:rPr>
          <w:rFonts w:hint="default"/>
        </w:rPr>
      </w:pPr>
      <w:r>
        <w:rPr>
          <w:rFonts w:hint="default"/>
        </w:rPr>
        <w:t>给定一个由 $d$ 个属性描述的示例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</w:rPr>
          <m:t>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;…;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>
            <m:sty m:val="p"/>
          </m:rPr>
          <w:rPr>
            <w:rFonts w:hint="default" w:ascii="Cambria Math" w:hAnsi="Cambria Math"/>
            <w:sz w:val="21"/>
          </w:rPr>
          <m:t>，</m:t>
        </m:r>
      </m:oMath>
      <w:r>
        <w:rPr>
          <w:rFonts w:hint="default"/>
        </w:rPr>
        <w:t>线性模型的预测函数可以表示为：</w:t>
      </w:r>
    </w:p>
    <w:p w14:paraId="2DE91BC1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x</m:t>
          </m:r>
          <m:r>
            <m:rPr/>
            <w:rPr>
              <w:rFonts w:hint="default" w:ascii="Cambria Math" w:hAnsi="Cambria Math"/>
              <w:sz w:val="21"/>
            </w:rPr>
            <m:t>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+…+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+b</m:t>
          </m:r>
        </m:oMath>
      </m:oMathPara>
    </w:p>
    <w:p w14:paraId="1A0FD8D3">
      <w:pPr>
        <w:rPr>
          <w:rFonts w:hint="default"/>
        </w:rPr>
      </w:pPr>
      <w:r>
        <w:rPr>
          <w:rFonts w:hint="default"/>
        </w:rPr>
        <w:t>写成向量形式为：</w:t>
      </w:r>
    </w:p>
    <w:p w14:paraId="44481A34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x</m:t>
          </m:r>
          <m:r>
            <m:rPr/>
            <w:rPr>
              <w:rFonts w:hint="default" w:ascii="Cambria Math" w:hAnsi="Cambria Math"/>
              <w:sz w:val="21"/>
            </w:rPr>
            <m:t>)=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/>
              <w:sz w:val="21"/>
            </w:rPr>
            <m:t>x</m:t>
          </m:r>
          <m:r>
            <m:rPr/>
            <w:rPr>
              <w:rFonts w:hint="default" w:ascii="Cambria Math" w:hAnsi="Cambria Math"/>
              <w:sz w:val="21"/>
            </w:rPr>
            <m:t>+b</m:t>
          </m:r>
        </m:oMath>
      </m:oMathPara>
    </w:p>
    <w:p w14:paraId="70897F07">
      <w:pPr>
        <w:rPr>
          <w:rFonts w:hint="default"/>
        </w:rPr>
      </w:pPr>
      <w:r>
        <w:rPr>
          <w:rFonts w:hint="default"/>
        </w:rPr>
        <w:t>其中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，</m:t>
        </m:r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  <m:r>
          <m:rPr/>
          <w:rPr>
            <w:rFonts w:hint="default" w:ascii="Cambria Math" w:hAnsi="Cambria Math"/>
            <w:sz w:val="21"/>
          </w:rPr>
          <m:t>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;…;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>是权重向量，</w:t>
      </w:r>
      <m:oMath>
        <m:r>
          <m:rPr/>
          <w:rPr>
            <w:rFonts w:hint="default" w:ascii="Cambria Math" w:hAnsi="Cambria Math"/>
            <w:sz w:val="21"/>
          </w:rPr>
          <m:t>b</m:t>
        </m:r>
      </m:oMath>
      <w:r>
        <w:rPr>
          <w:rFonts w:hint="default"/>
        </w:rPr>
        <w:t xml:space="preserve"> 是偏置项。通过学习，模型将确定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r>
          <m:rPr/>
          <w:rPr>
            <w:rFonts w:hint="default" w:ascii="Cambria Math" w:hAnsi="Cambria Math"/>
            <w:sz w:val="21"/>
          </w:rPr>
          <m:t>b</m:t>
        </m:r>
      </m:oMath>
      <w:r>
        <w:rPr>
          <w:rFonts w:hint="default"/>
        </w:rPr>
        <w:t>的值。</w:t>
      </w:r>
    </w:p>
    <w:p w14:paraId="11BDB20C">
      <w:pPr>
        <w:rPr>
          <w:rFonts w:hint="default"/>
        </w:rPr>
      </w:pPr>
      <w:r>
        <w:rPr>
          <w:rFonts w:hint="default"/>
        </w:rPr>
        <w:t>1.2 模型特点</w:t>
      </w:r>
    </w:p>
    <w:p w14:paraId="1CD1BCB4">
      <w:pPr>
        <w:rPr>
          <w:rFonts w:hint="default"/>
        </w:rPr>
      </w:pPr>
      <w:r>
        <w:rPr>
          <w:rFonts w:hint="default"/>
        </w:rPr>
        <w:t>形式简单、易于建模： 线性模型结构清晰，计算高效。</w:t>
      </w:r>
    </w:p>
    <w:p w14:paraId="7A925B77">
      <w:pPr>
        <w:rPr>
          <w:rFonts w:hint="default"/>
        </w:rPr>
      </w:pPr>
      <w:r>
        <w:rPr>
          <w:rFonts w:hint="default"/>
        </w:rPr>
        <w:t>非线性基础： 许多非线性模型（如神经网络）都是在线性模型的基础上，通过引入激活函数或高维映射得到的。</w:t>
      </w:r>
    </w:p>
    <w:p w14:paraId="576021F4">
      <w:pPr>
        <w:rPr>
          <w:rFonts w:hint="default"/>
        </w:rPr>
      </w:pPr>
      <w:r>
        <w:rPr>
          <w:rFonts w:hint="default"/>
        </w:rPr>
        <w:t xml:space="preserve">解释性好： 权重向量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  <m:r>
          <m:rPr>
            <m:sty m:val="p"/>
          </m:rPr>
          <w:rPr>
            <w:rFonts w:hint="default" w:ascii="Cambria Math" w:hAnsi="Cambria Math"/>
            <w:sz w:val="21"/>
          </w:rPr>
          <m:t>中的每个分量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直观地表达了第</w:t>
      </w:r>
      <m:oMath>
        <m:r>
          <m:rPr/>
          <w:rPr>
            <w:rFonts w:hint="default" w:ascii="Cambria Math" w:hAnsi="Cambria Math"/>
            <w:sz w:val="21"/>
          </w:rPr>
          <m:t>i</m:t>
        </m:r>
        <m:r>
          <m:rPr>
            <m:sty m:val="p"/>
          </m:rPr>
          <w:rPr>
            <w:rFonts w:hint="default" w:ascii="Cambria Math" w:hAnsi="Cambria Math"/>
            <w:sz w:val="21"/>
          </w:rPr>
          <m:t>个</m:t>
        </m:r>
      </m:oMath>
      <w:r>
        <w:rPr>
          <w:rFonts w:hint="default"/>
        </w:rPr>
        <w:t xml:space="preserve">属性在预测中的重要性（即属性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变</m:t>
        </m:r>
      </m:oMath>
      <w:r>
        <w:rPr>
          <w:rFonts w:hint="default"/>
        </w:rPr>
        <w:t>化时对预测值</w:t>
      </w:r>
      <m:oMath>
        <m:r>
          <m:rPr/>
          <w:rPr>
            <w:rFonts w:hint="default" w:ascii="Cambria Math" w:hAnsi="Cambria Math"/>
            <w:sz w:val="21"/>
          </w:rPr>
          <m:t>f(</m:t>
        </m:r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>的影响）。</w:t>
      </w:r>
    </w:p>
    <w:p w14:paraId="0984D1C0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0FDBD">
      <w:pPr>
        <w:rPr>
          <w:rFonts w:hint="default"/>
        </w:rPr>
      </w:pPr>
      <w:r>
        <w:rPr>
          <w:rFonts w:hint="default"/>
        </w:rPr>
        <w:t>2. 线性回归（Linear Regression）</w:t>
      </w:r>
    </w:p>
    <w:p w14:paraId="1D58AA9D">
      <w:pPr>
        <w:rPr>
          <w:rFonts w:hint="default"/>
        </w:rPr>
      </w:pPr>
      <w:r>
        <w:rPr>
          <w:rFonts w:hint="default"/>
        </w:rPr>
        <w:t>线性回归（Linear Regression）试图学得一个线性模型以尽可能准确地预测实值输出标记。</w:t>
      </w:r>
    </w:p>
    <w:p w14:paraId="7A115C76">
      <w:pPr>
        <w:rPr>
          <w:rFonts w:hint="default"/>
        </w:rPr>
      </w:pPr>
      <w:r>
        <w:rPr>
          <w:rFonts w:hint="default"/>
        </w:rPr>
        <w:t>2.1 一元线性回归</w:t>
      </w:r>
    </w:p>
    <w:p w14:paraId="54A2E521">
      <w:pPr>
        <w:rPr>
          <w:rFonts w:hint="default"/>
        </w:rPr>
      </w:pPr>
      <w:r>
        <w:rPr>
          <w:rFonts w:hint="default"/>
        </w:rPr>
        <w:t>给定数据集</w:t>
      </w:r>
      <m:oMath>
        <m:r>
          <m:rPr/>
          <w:rPr>
            <w:rFonts w:hint="default" w:ascii="Cambria Math" w:hAnsi="Cambria Math"/>
            <w:sz w:val="21"/>
          </w:rPr>
          <m:t>D={(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),(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),…,(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)}</m:t>
        </m:r>
      </m:oMath>
      <w:r>
        <m:rPr/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default"/>
        </w:rPr>
        <w:t xml:space="preserve">当只有一个属性（一维）时，我们试图找到一条直线 </w:t>
      </w:r>
      <m:oMath>
        <m:r>
          <m:rPr/>
          <w:rPr>
            <w:rFonts w:hint="default" w:ascii="Cambria Math" w:hAnsi="Cambria Math"/>
            <w:sz w:val="21"/>
          </w:rPr>
          <m:t>f(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)=w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+b</m:t>
        </m:r>
      </m:oMath>
      <w:r>
        <w:rPr>
          <w:rFonts w:hint="default"/>
        </w:rPr>
        <w:t>，使预测值</w:t>
      </w:r>
      <m:oMath>
        <m:r>
          <m:rPr/>
          <w:rPr>
            <w:rFonts w:hint="default" w:ascii="Cambria Math" w:hAnsi="Cambria Math"/>
            <w:sz w:val="21"/>
          </w:rPr>
          <m:t>f(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>
            <m:sty m:val="p"/>
          </m:rPr>
          <w:rPr>
            <w:rFonts w:hint="default" w:ascii="Cambria Math" w:hAnsi="Cambria Math"/>
            <w:sz w:val="21"/>
          </w:rPr>
          <m:t>与真实值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之</m:t>
        </m:r>
      </m:oMath>
      <w:r>
        <w:rPr>
          <w:rFonts w:hint="default"/>
        </w:rPr>
        <w:t>间的差值最小。</w:t>
      </w:r>
    </w:p>
    <w:p w14:paraId="5BAD5DEE">
      <w:pPr>
        <w:rPr>
          <w:rFonts w:hint="default"/>
        </w:rPr>
      </w:pPr>
      <w:r>
        <w:rPr>
          <w:rFonts w:hint="default"/>
        </w:rPr>
        <w:t>2.1.1 性能度量（均方误差）</w:t>
      </w:r>
    </w:p>
    <w:p w14:paraId="24EA4EDD">
      <w:pPr>
        <w:rPr>
          <w:rFonts w:hint="default"/>
        </w:rPr>
      </w:pPr>
      <w:r>
        <w:rPr>
          <w:rFonts w:hint="default"/>
        </w:rPr>
        <w:t>在线性回归中，最常用的性能度量是均方误差（Mean Squared Error, MSE），它衡量了预测值与真实值之间欧氏距离的平方和。模型的目标是最小化 MSE：</w:t>
      </w:r>
    </w:p>
    <w:p w14:paraId="4FE66F3B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,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/>
                <w:rPr>
                  <w:rFonts w:hint="default" w:ascii="Cambria Math" w:hAnsi="Cambria Math"/>
                  <w:sz w:val="21"/>
                </w:rPr>
                <m:t>arg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w,b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f(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/>
                <w:rPr>
                  <w:rFonts w:hint="default" w:ascii="Cambria Math" w:hAnsi="Cambria Math"/>
                  <w:sz w:val="21"/>
                </w:rPr>
                <m:t>arg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w,b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w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+b−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</m:oMath>
      </m:oMathPara>
    </w:p>
    <w:p w14:paraId="7174340D">
      <w:pPr>
        <w:rPr>
          <w:rFonts w:hint="default"/>
        </w:rPr>
      </w:pPr>
      <w:r>
        <w:rPr>
          <w:rFonts w:hint="default"/>
        </w:rPr>
        <w:t>2.1.2 最小二乘法求解</w:t>
      </w:r>
    </w:p>
    <w:p w14:paraId="32760D99">
      <w:pPr>
        <w:rPr>
          <w:rFonts w:hint="default"/>
        </w:rPr>
      </w:pPr>
      <w:r>
        <w:rPr>
          <w:rFonts w:hint="default"/>
        </w:rPr>
        <w:t>最小二乘法（Least Squares Method） 是求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解</m:t>
        </m:r>
        <m:r>
          <m:rPr/>
          <w:rPr>
            <w:rFonts w:hint="default" w:ascii="Cambria Math" w:hAnsi="Cambria Math"/>
            <w:sz w:val="21"/>
          </w:rPr>
          <m:t>w</m:t>
        </m:r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r>
          <m:rPr/>
          <w:rPr>
            <w:rFonts w:hint="default" w:ascii="Cambria Math" w:hAnsi="Cambria Math"/>
            <w:sz w:val="21"/>
          </w:rPr>
          <m:t>b</m:t>
        </m:r>
        <m:r>
          <m:rPr>
            <m:sty m:val="p"/>
          </m:rPr>
          <w:rPr>
            <w:rFonts w:hint="default" w:ascii="Cambria Math" w:hAnsi="Cambria Math"/>
            <w:sz w:val="21"/>
          </w:rPr>
          <m:t>的</m:t>
        </m:r>
      </m:oMath>
      <w:r>
        <w:rPr>
          <w:rFonts w:hint="default"/>
        </w:rPr>
        <w:t>经典方法，它试图找到一条直线（或超平面），使所有样本到直线的欧氏距离平方和最小。</w:t>
      </w:r>
    </w:p>
    <w:p w14:paraId="0F1D6D9D">
      <w:pPr>
        <w:rPr>
          <w:rFonts w:hint="default"/>
        </w:rPr>
      </w:pPr>
      <w:r>
        <w:rPr>
          <w:rFonts w:hint="default"/>
        </w:rPr>
        <w:t>通过分别对</w:t>
      </w:r>
      <m:oMath>
        <m:r>
          <m:rPr/>
          <w:rPr>
            <w:rFonts w:hint="default" w:ascii="Cambria Math" w:hAnsi="Cambria Math"/>
            <w:sz w:val="21"/>
          </w:rPr>
          <m:t>w</m:t>
        </m:r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r>
          <m:rPr/>
          <w:rPr>
            <w:rFonts w:hint="default" w:ascii="Cambria Math" w:hAnsi="Cambria Math"/>
            <w:sz w:val="21"/>
          </w:rPr>
          <m:t>b</m:t>
        </m:r>
      </m:oMath>
      <w:r>
        <w:rPr>
          <w:rFonts w:hint="default"/>
        </w:rPr>
        <w:t>求导，并令导数等于零（寻找最小值），可以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得到</m:t>
        </m:r>
        <m:r>
          <m:rPr/>
          <w:rPr>
            <w:rFonts w:hint="default" w:ascii="Cambria Math" w:hAnsi="Cambria Math"/>
            <w:sz w:val="21"/>
          </w:rPr>
          <m:t>w</m:t>
        </m:r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r>
          <m:rPr/>
          <w:rPr>
            <w:rFonts w:hint="default" w:ascii="Cambria Math" w:hAnsi="Cambria Math"/>
            <w:sz w:val="21"/>
          </w:rPr>
          <m:t>b</m:t>
        </m:r>
      </m:oMath>
      <w:r>
        <w:rPr>
          <w:rFonts w:hint="default"/>
        </w:rPr>
        <w:t>的闭式解（Closed-form Solution）：</w:t>
      </w:r>
    </w:p>
    <w:p w14:paraId="38CF5C31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w=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i=1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acc>
                <m:accPr>
                  <m:chr m:val="̄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)(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acc>
                <m:accPr>
                  <m:chr m:val="̄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i=1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acc>
                <m:accPr>
                  <m:chr m:val="̄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5ACC9BAF">
      <w:pPr>
        <w:rPr>
          <w:rFonts w:hint="default" w:hAnsi="Cambria Math"/>
          <w:i w:val="0"/>
          <w:sz w:val="21"/>
        </w:rPr>
      </w:pPr>
    </w:p>
    <w:p w14:paraId="71B6B520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b=</m:t>
          </m:r>
          <m:acc>
            <m:accPr>
              <m:chr m:val="̄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−w</m:t>
          </m:r>
          <m:acc>
            <m:accPr>
              <m:chr m:val="̄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</m:oMath>
      </m:oMathPara>
    </w:p>
    <w:p w14:paraId="74F08496">
      <w:pPr>
        <w:rPr>
          <w:rFonts w:hint="default"/>
        </w:rPr>
      </w:pPr>
      <w:r>
        <w:rPr>
          <w:rFonts w:hint="default"/>
        </w:rPr>
        <w:t>其中，</w:t>
      </w:r>
      <m:oMath>
        <m:acc>
          <m:accPr>
            <m:chr m:val="̄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i=1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nary>
      </m:oMath>
      <w:r>
        <w:rPr>
          <w:rFonts w:hint="default"/>
        </w:rPr>
        <w:t>为样本属性的均值，</w:t>
      </w:r>
      <m:oMath>
        <m:acc>
          <m:accPr>
            <m:chr m:val="̄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default"/>
        </w:rPr>
        <w:t xml:space="preserve"> 为样本标记的均值。</w:t>
      </w:r>
    </w:p>
    <w:p w14:paraId="778E428E">
      <w:pPr>
        <w:rPr>
          <w:rFonts w:hint="default"/>
        </w:rPr>
      </w:pPr>
      <w:r>
        <w:rPr>
          <w:rFonts w:hint="default"/>
        </w:rPr>
        <w:t>2.2 多元线性回归</w:t>
      </w:r>
    </w:p>
    <w:p w14:paraId="364A5DE1">
      <w:pPr>
        <w:rPr>
          <w:rFonts w:hint="default"/>
        </w:rPr>
      </w:pPr>
      <w:r>
        <w:rPr>
          <w:rFonts w:hint="default"/>
        </w:rPr>
        <w:t>当数据集包含</w:t>
      </w:r>
      <m:oMath>
        <m:r>
          <m:rPr/>
          <w:rPr>
            <w:rFonts w:hint="default" w:ascii="Cambria Math" w:hAnsi="Cambria Math"/>
            <w:sz w:val="21"/>
          </w:rPr>
          <m:t>d</m:t>
        </m:r>
      </m:oMath>
      <w:r>
        <w:rPr>
          <w:rFonts w:hint="default"/>
        </w:rPr>
        <w:t xml:space="preserve"> 个属性时，模型为 </w:t>
      </w:r>
      <m:oMath>
        <m:r>
          <m:rPr/>
          <w:rPr>
            <w:rFonts w:hint="default" w:ascii="Cambria Math" w:hAnsi="Cambria Math"/>
            <w:sz w:val="21"/>
          </w:rPr>
          <m:t>f(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+b</m:t>
        </m:r>
      </m:oMath>
      <w:r>
        <w:rPr>
          <w:rFonts w:hint="default"/>
        </w:rPr>
        <w:t xml:space="preserve">。为了方便计算，通常将偏置项 $b$ 也融入到权重向量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 xml:space="preserve"> 中，同时将输入向量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扩展为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;1)</m:t>
        </m:r>
      </m:oMath>
      <w:r>
        <w:rPr>
          <w:rFonts w:hint="default"/>
        </w:rPr>
        <w:t>。</w:t>
      </w:r>
    </w:p>
    <w:p w14:paraId="688BF8A1">
      <w:pPr>
        <w:rPr>
          <w:rFonts w:hint="default"/>
        </w:rPr>
      </w:pPr>
      <w:r>
        <w:rPr>
          <w:rFonts w:hint="default"/>
        </w:rPr>
        <w:t>此时，矩阵形式的预测函数为：</w:t>
      </w:r>
      <m:oMath>
        <m:r>
          <m:rPr/>
          <w:rPr>
            <w:rFonts w:hint="default" w:ascii="Cambria Math" w:hAnsi="Cambria Math"/>
            <w:sz w:val="21"/>
          </w:rPr>
          <m:t>f(</m:t>
        </m:r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)=</m:t>
        </m:r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>。</w:t>
      </w:r>
    </w:p>
    <w:p w14:paraId="404A3DDC">
      <w:pPr>
        <w:rPr>
          <w:rFonts w:hint="default"/>
        </w:rPr>
      </w:pPr>
      <w:r>
        <w:rPr>
          <w:rFonts w:hint="default"/>
        </w:rPr>
        <w:t>2.2.1 最小二乘法求解（矩阵形式）</w:t>
      </w:r>
    </w:p>
    <w:p w14:paraId="65EC5873">
      <w:pPr>
        <w:rPr>
          <w:rFonts w:hint="default"/>
        </w:rPr>
      </w:pPr>
      <w:r>
        <w:rPr>
          <w:rFonts w:hint="default"/>
        </w:rPr>
        <w:t>目标仍然是最小化 MSE：</w:t>
      </w:r>
    </w:p>
    <w:p w14:paraId="7FFF3FFE">
      <w:pPr>
        <w:rPr>
          <w:rFonts w:hint="default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/>
                <w:rPr>
                  <w:rFonts w:hint="default" w:ascii="Cambria Math" w:hAnsi="Cambria Math"/>
                  <w:sz w:val="21"/>
                </w:rPr>
                <m:t>arg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lim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>
              <m:sty m:val="b"/>
            </m:rPr>
            <w:rPr>
              <w:rFonts w:hint="default" w:ascii="Cambria Math" w:hAnsi="Cambria Math"/>
              <w:sz w:val="21"/>
            </w:rPr>
            <m:t>y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y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6DC2EBDA">
      <w:pPr>
        <w:rPr>
          <w:rFonts w:hint="default"/>
        </w:rPr>
      </w:pPr>
      <w:r>
        <w:rPr>
          <w:rFonts w:hint="default"/>
        </w:rPr>
        <w:t xml:space="preserve">通过对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>求导并令导数等于零，可得到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>的闭式解（正规方程 Normal Equation）：</w:t>
      </w:r>
    </w:p>
    <w:p w14:paraId="4B7190BD">
      <w:pPr>
        <w:rPr>
          <w:rFonts w:hint="default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/>
              <w:sz w:val="21"/>
            </w:rPr>
            <m:t>y</m:t>
          </m:r>
        </m:oMath>
      </m:oMathPara>
    </w:p>
    <w:p w14:paraId="2FD40B41">
      <w:pPr>
        <w:rPr>
          <w:rFonts w:hint="default"/>
        </w:rPr>
      </w:pPr>
      <w:r>
        <w:rPr>
          <w:rFonts w:hint="default"/>
        </w:rPr>
        <w:t xml:space="preserve">该解需要矩阵 </w:t>
      </w:r>
      <m:oMath>
        <m:r>
          <m:rPr/>
          <w:rPr>
            <w:rFonts w:hint="default" w:ascii="Cambria Math" w:hAnsi="Cambria Math"/>
            <w:sz w:val="21"/>
          </w:rPr>
          <m:t>(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acc>
              <m:accPr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sz w:val="21"/>
              </w:rPr>
            </m:ctrlPr>
          </m:sup>
        </m:sSup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hint="default"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 xml:space="preserve"> 可逆。在实际应用中，由于涉及矩阵求逆，计算量大，当属性（特征）数量多时，常采用梯度下降法等迭代优化算法进行求解。</w:t>
      </w:r>
    </w:p>
    <w:p w14:paraId="04BDABBC">
      <w:pPr>
        <w:rPr>
          <w:rFonts w:hint="default"/>
        </w:rPr>
      </w:pPr>
      <w:r>
        <w:rPr>
          <w:rFonts w:hint="default"/>
        </w:rPr>
        <w:t>2.3 对数几率回归（Logistic Regression）</w:t>
      </w:r>
    </w:p>
    <w:p w14:paraId="158D24B1">
      <w:pPr>
        <w:rPr>
          <w:rFonts w:hint="default"/>
        </w:rPr>
      </w:pPr>
      <w:r>
        <w:rPr>
          <w:rFonts w:hint="default"/>
        </w:rPr>
        <w:t>对数几率回归（或称逻辑回归）虽然名字中有“回归”，但它是一种分类算法。它使用线性回归的输出值来拟合对数几率（log odds），从而将预测值转化为概率。</w:t>
      </w:r>
    </w:p>
    <w:p w14:paraId="69DE111C">
      <w:pPr>
        <w:rPr>
          <w:rFonts w:hint="default"/>
        </w:rPr>
      </w:pPr>
      <w:r>
        <w:rPr>
          <w:rFonts w:hint="default"/>
        </w:rPr>
        <w:t>2.3.1 对数几率与 Sigmoid 函数</w:t>
      </w:r>
    </w:p>
    <w:p w14:paraId="0AF78E64">
      <w:pPr>
        <w:rPr>
          <w:rFonts w:hint="default"/>
        </w:rPr>
      </w:pPr>
      <w:r>
        <w:rPr>
          <w:rFonts w:hint="default"/>
        </w:rPr>
        <w:t>在线性回归中</w:t>
      </w:r>
      <m:oMath>
        <m:r>
          <m:rPr/>
          <w:rPr>
            <w:rFonts w:hint="default" w:ascii="Cambria Math" w:hAnsi="Cambria Math"/>
            <w:sz w:val="21"/>
          </w:rPr>
          <m:t>z=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</w:rPr>
          <m:t>+b</m:t>
        </m:r>
      </m:oMath>
      <w:r>
        <w:rPr>
          <w:rFonts w:hint="default"/>
        </w:rPr>
        <w:t>的输出范围是</w:t>
      </w:r>
      <m:oMath>
        <m:r>
          <m:rPr/>
          <w:rPr>
            <w:rFonts w:hint="default" w:ascii="Cambria Math" w:hAnsi="Cambria Math"/>
            <w:sz w:val="21"/>
          </w:rPr>
          <m:t>(−∞,+∞)</m:t>
        </m:r>
      </m:oMath>
      <w:r>
        <w:rPr>
          <w:rFonts w:hint="default"/>
        </w:rPr>
        <w:t>。为了进行二分类，我们需要将此输出映射到概率范围</w:t>
      </w:r>
      <m:oMath>
        <m:r>
          <m:rPr/>
          <w:rPr>
            <w:rFonts w:hint="default" w:ascii="Cambria Math" w:hAnsi="Cambria Math"/>
            <w:sz w:val="21"/>
          </w:rPr>
          <m:t>[0,1]</m:t>
        </m:r>
      </m:oMath>
      <w:r>
        <w:rPr>
          <w:rFonts w:hint="default"/>
        </w:rPr>
        <w:t>。</w:t>
      </w:r>
    </w:p>
    <w:p w14:paraId="5F298A3F">
      <w:pPr>
        <w:rPr>
          <w:rFonts w:hint="default"/>
        </w:rPr>
      </w:pPr>
      <w:r>
        <w:rPr>
          <w:rFonts w:hint="default"/>
        </w:rPr>
        <w:t>对数几率回归引入了 Sigmoid 函数（或称对数几率函数）：</w:t>
      </w:r>
    </w:p>
    <w:p w14:paraId="618D1515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y=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−(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x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+b)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32173892">
      <w:pPr>
        <w:rPr>
          <w:rFonts w:hint="default"/>
        </w:rPr>
      </w:pPr>
    </w:p>
    <w:p w14:paraId="2C897BE5">
      <w:pPr>
        <w:rPr>
          <w:rFonts w:hint="default"/>
        </w:rPr>
      </w:pPr>
      <w:r>
        <w:rPr>
          <w:rFonts w:hint="default"/>
        </w:rPr>
        <w:t>特点： Sigmoid 函数将</w:t>
      </w:r>
      <m:oMath>
        <m:r>
          <m:rPr/>
          <w:rPr>
            <w:rFonts w:hint="default" w:ascii="Cambria Math" w:hAnsi="Cambria Math"/>
            <w:sz w:val="21"/>
          </w:rPr>
          <m:t>z</m:t>
        </m:r>
      </m:oMath>
      <w:r>
        <w:rPr>
          <w:rFonts w:hint="default"/>
        </w:rPr>
        <w:t xml:space="preserve">轴上的任意实值压缩到 </w:t>
      </w:r>
      <m:oMath>
        <m:r>
          <m:rPr/>
          <w:rPr>
            <w:rFonts w:hint="default" w:ascii="Cambria Math" w:hAnsi="Cambria Math"/>
            <w:sz w:val="21"/>
          </w:rPr>
          <m:t>y</m:t>
        </m:r>
        <m:r>
          <m:rPr>
            <m:sty m:val="p"/>
          </m:rPr>
          <w:rPr>
            <w:rFonts w:hint="default" w:ascii="Cambria Math" w:hAnsi="Cambria Math"/>
            <w:sz w:val="21"/>
          </w:rPr>
          <m:t>轴上的</m:t>
        </m:r>
        <m:r>
          <m:rPr/>
          <w:rPr>
            <w:rFonts w:hint="default" w:ascii="Cambria Math" w:hAnsi="Cambria Math"/>
            <w:sz w:val="21"/>
          </w:rPr>
          <m:t>(0,1)</m:t>
        </m:r>
      </m:oMath>
      <w:r>
        <w:rPr>
          <w:rFonts w:hint="default"/>
        </w:rPr>
        <w:t>区间，输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出</m:t>
        </m:r>
        <m:r>
          <m:rPr/>
          <w:rPr>
            <w:rFonts w:hint="default" w:ascii="Cambria Math" w:hAnsi="Cambria Math"/>
            <w:sz w:val="21"/>
          </w:rPr>
          <m:t>y</m:t>
        </m:r>
      </m:oMath>
      <w:r>
        <w:rPr>
          <w:rFonts w:hint="default"/>
        </w:rPr>
        <w:t>可视为样本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</m:oMath>
      <w:r>
        <w:rPr>
          <w:rFonts w:hint="default"/>
        </w:rPr>
        <w:t>属于正类（</w:t>
      </w:r>
      <m:oMath>
        <m:r>
          <m:rPr/>
          <w:rPr>
            <w:rFonts w:hint="default" w:ascii="Cambria Math" w:hAnsi="Cambria Math"/>
            <w:sz w:val="21"/>
          </w:rPr>
          <m:t>y=1</m:t>
        </m:r>
      </m:oMath>
      <w:r>
        <w:rPr>
          <w:rFonts w:hint="default"/>
        </w:rPr>
        <w:t>）的概率。</w:t>
      </w:r>
    </w:p>
    <w:p w14:paraId="34DB5838">
      <w:pPr>
        <w:rPr>
          <w:rFonts w:hint="default"/>
        </w:rPr>
      </w:pPr>
      <w:r>
        <w:rPr>
          <w:rFonts w:hint="default"/>
        </w:rPr>
        <w:t xml:space="preserve">对数几率： 对 </w:t>
      </w:r>
      <m:oMath>
        <m:r>
          <m:rPr/>
          <w:rPr>
            <w:rFonts w:hint="default" w:ascii="Cambria Math" w:hAnsi="Cambria Math"/>
            <w:sz w:val="21"/>
          </w:rPr>
          <m:t>y</m:t>
        </m:r>
      </m:oMath>
      <w:r>
        <w:rPr>
          <w:rFonts w:hint="default"/>
        </w:rPr>
        <w:t xml:space="preserve"> 进行变换 </w:t>
      </w:r>
      <m:oMath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ln</m:t>
            </m:r>
            <m:ctrlPr>
              <w:rPr>
                <w:rFonts w:ascii="Cambria Math" w:hAnsi="Cambria Math"/>
                <w:sz w:val="21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1−y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</w:rPr>
          <m:t>+b</m:t>
        </m:r>
      </m:oMath>
      <w:r>
        <w:rPr>
          <w:rFonts w:hint="default"/>
        </w:rPr>
        <w:t>，即“输出为正类的几率（odds）的对数”由线性函数决定。</w:t>
      </w:r>
      <w:bookmarkStart w:id="0" w:name="_GoBack"/>
      <w:bookmarkEnd w:id="0"/>
    </w:p>
    <w:p w14:paraId="11EA034D">
      <w:pPr>
        <w:rPr>
          <w:rFonts w:hint="default"/>
        </w:rPr>
      </w:pPr>
      <w:r>
        <w:rPr>
          <w:rFonts w:hint="default"/>
        </w:rPr>
        <w:t>2.3.2 优化目标（极大似然估计）</w:t>
      </w:r>
    </w:p>
    <w:p w14:paraId="54B7C22A">
      <w:pPr>
        <w:rPr>
          <w:rFonts w:hint="default"/>
        </w:rPr>
      </w:pPr>
      <w:r>
        <w:rPr>
          <w:rFonts w:hint="default"/>
        </w:rPr>
        <w:t>对数几率回归模型通常采用极大似然估计（Maximum Likelihood Estimation, MLE） 来估计参数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>和</w:t>
      </w:r>
      <m:oMath>
        <m:r>
          <m:rPr/>
          <w:rPr>
            <w:rFonts w:hint="default" w:ascii="Cambria Math" w:hAnsi="Cambria Math"/>
            <w:sz w:val="21"/>
          </w:rPr>
          <m:t>b</m:t>
        </m:r>
      </m:oMath>
      <w:r>
        <w:rPr>
          <w:rFonts w:hint="default"/>
        </w:rPr>
        <w:t>。</w:t>
      </w:r>
    </w:p>
    <w:p w14:paraId="2C154757">
      <w:pPr>
        <w:rPr>
          <w:rFonts w:hint="default"/>
        </w:rPr>
      </w:pPr>
      <w:r>
        <w:rPr>
          <w:rFonts w:hint="default"/>
        </w:rPr>
        <w:t>最终的优化目标是最小化负对数似然（即损失函数）：</w:t>
      </w:r>
    </w:p>
    <w:p w14:paraId="20041FE9">
      <w:pPr>
        <w:rPr>
          <w:rFonts w:hint="default"/>
        </w:rPr>
      </w:pPr>
      <m:oMathPara>
        <m:oMath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ℒ</m:t>
          </m:r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  <m:r>
            <m:rPr/>
            <w:rPr>
              <w:rFonts w:hint="default" w:ascii="Cambria Math" w:hAnsi="Cambria Math"/>
              <w:sz w:val="21"/>
            </w:rPr>
            <m:t>)=−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1"/>
                    </w:rPr>
                    <m:t>f(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))+(1−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1"/>
                    </w:rPr>
                    <m:t>1−f(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</m:oMath>
      </m:oMathPara>
    </w:p>
    <w:p w14:paraId="3450BE6F">
      <w:pPr>
        <w:rPr>
          <w:rFonts w:hint="default"/>
        </w:rPr>
      </w:pPr>
      <w:r>
        <w:rPr>
          <w:rFonts w:hint="default"/>
        </w:rPr>
        <w:t>由于该损失函数是凸函数，可以采用梯度下降法或牛顿法等优化算法进行求解。</w:t>
      </w:r>
    </w:p>
    <w:p w14:paraId="5870A85A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FD797">
      <w:pPr>
        <w:rPr>
          <w:rFonts w:hint="default"/>
        </w:rPr>
      </w:pPr>
      <w:r>
        <w:rPr>
          <w:rFonts w:hint="default"/>
        </w:rPr>
        <w:t>3. 线性判别分析（Linear Discriminant Analysis, LDA）</w:t>
      </w:r>
    </w:p>
    <w:p w14:paraId="33B65B5C">
      <w:pPr>
        <w:rPr>
          <w:rFonts w:hint="default"/>
        </w:rPr>
      </w:pPr>
      <w:r>
        <w:rPr>
          <w:rFonts w:hint="default"/>
        </w:rPr>
        <w:t xml:space="preserve">线性判别分析（LDA）是一种经典的降维和分类方法，目标是找到一个最优的投影方向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>，使得：</w:t>
      </w:r>
    </w:p>
    <w:p w14:paraId="066BBA91">
      <w:pPr>
        <w:rPr>
          <w:rFonts w:hint="default"/>
        </w:rPr>
      </w:pPr>
      <w:r>
        <w:rPr>
          <w:rFonts w:hint="default"/>
        </w:rPr>
        <w:t>类间散度最大化： 投影后，不同类别样本的中心点（均值）尽可能远。</w:t>
      </w:r>
    </w:p>
    <w:p w14:paraId="660FC034">
      <w:pPr>
        <w:rPr>
          <w:rFonts w:hint="default"/>
        </w:rPr>
      </w:pPr>
      <w:r>
        <w:rPr>
          <w:rFonts w:hint="default"/>
        </w:rPr>
        <w:t>类内散度最小化： 投影后，同一类别样本的聚集程度高（方差尽可能小）。</w:t>
      </w:r>
    </w:p>
    <w:p w14:paraId="2A7BDCE9">
      <w:pPr>
        <w:rPr>
          <w:rFonts w:hint="default"/>
        </w:rPr>
      </w:pPr>
    </w:p>
    <w:p w14:paraId="31D8A9EF">
      <w:pPr>
        <w:rPr>
          <w:rFonts w:hint="default"/>
        </w:rPr>
      </w:pPr>
      <w:r>
        <w:rPr>
          <w:rFonts w:hint="default"/>
        </w:rPr>
        <w:t>3.1 Fisher 准则</w:t>
      </w:r>
    </w:p>
    <w:p w14:paraId="794310E8">
      <w:pPr>
        <w:rPr>
          <w:rFonts w:hint="default"/>
        </w:rPr>
      </w:pPr>
      <w:r>
        <w:rPr>
          <w:rFonts w:hint="default"/>
        </w:rPr>
        <w:t>LDA 最终转化为了一个优化目标，即著名的 Fisher 准则：</w:t>
      </w:r>
    </w:p>
    <w:p w14:paraId="7B79FBEE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J(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  <m:r>
            <m:rPr/>
            <w:rPr>
              <w:rFonts w:hint="default" w:ascii="Cambria Math" w:hAnsi="Cambria Math"/>
              <w:sz w:val="21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45A74D1E">
      <w:pPr>
        <w:rPr>
          <w:rFonts w:hint="default"/>
        </w:rPr>
      </w:pPr>
      <w:r>
        <w:rPr>
          <w:rFonts w:hint="default"/>
        </w:rPr>
        <w:t>其中：</w:t>
      </w:r>
    </w:p>
    <w:p w14:paraId="2B9C8638">
      <w:pPr>
        <w:rPr>
          <w:rFonts w:hint="default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：类间散度矩阵（Between-class scatter matrix），衡量不同类别中心之间的离散程度。</w:t>
      </w:r>
    </w:p>
    <w:p w14:paraId="6FC7ABC7">
      <w:pPr>
        <w:rPr>
          <w:rFonts w:hint="default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：类内散度矩阵（Within-class scatter matrix），衡量每个类别内部的离散程度。</w:t>
      </w:r>
    </w:p>
    <w:p w14:paraId="3822040B">
      <w:pPr>
        <w:rPr>
          <w:rFonts w:hint="default"/>
        </w:rPr>
      </w:pPr>
    </w:p>
    <w:p w14:paraId="4365B0D5">
      <w:pPr>
        <w:rPr>
          <w:rFonts w:hint="default"/>
        </w:rPr>
      </w:pPr>
      <w:r>
        <w:rPr>
          <w:rFonts w:hint="default"/>
        </w:rPr>
        <w:t>3.2 求解</w:t>
      </w:r>
    </w:p>
    <w:p w14:paraId="2E77039C">
      <w:pPr>
        <w:rPr>
          <w:rFonts w:hint="default"/>
        </w:rPr>
      </w:pPr>
      <w:r>
        <w:rPr>
          <w:rFonts w:hint="default"/>
        </w:rPr>
        <w:t xml:space="preserve">通过数学推导，求解 </w:t>
      </w:r>
      <m:oMath>
        <m:r>
          <m:rPr/>
          <w:rPr>
            <w:rFonts w:hint="default" w:ascii="Cambria Math" w:hAnsi="Cambria Math"/>
            <w:sz w:val="21"/>
          </w:rPr>
          <m:t>J(</m:t>
        </m:r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 xml:space="preserve">最大化的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 xml:space="preserve"> 最终被转化为一个广义特征值问题：</w:t>
      </w:r>
    </w:p>
    <w:p w14:paraId="7D127722">
      <w:pPr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  <m:r>
            <m:rPr/>
            <w:rPr>
              <w:rFonts w:hint="default" w:ascii="Cambria Math" w:hAnsi="Cambria Math"/>
              <w:sz w:val="21"/>
            </w:rPr>
            <m:t>=λ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/>
              <w:sz w:val="21"/>
            </w:rPr>
            <m:t>w</m:t>
          </m:r>
        </m:oMath>
      </m:oMathPara>
    </w:p>
    <w:p w14:paraId="6B1CD1F9">
      <w:pPr>
        <w:rPr>
          <w:rFonts w:hint="default"/>
        </w:rPr>
      </w:pPr>
      <w:r>
        <w:rPr>
          <w:rFonts w:hint="default"/>
        </w:rPr>
        <w:t xml:space="preserve">最优投影方向 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w</m:t>
        </m:r>
      </m:oMath>
      <w:r>
        <w:rPr>
          <w:rFonts w:hint="default"/>
        </w:rPr>
        <w:t xml:space="preserve">对应于广义特征值 </w:t>
      </w:r>
      <m:oMath>
        <m:r>
          <m:rPr/>
          <w:rPr>
            <w:rFonts w:hint="default" w:ascii="Cambria Math" w:hAnsi="Cambria Math"/>
            <w:sz w:val="21"/>
          </w:rPr>
          <m:t>λ</m:t>
        </m:r>
      </m:oMath>
      <w:r>
        <w:rPr>
          <w:rFonts w:hint="default"/>
        </w:rPr>
        <w:t>的最大非零解向量。</w:t>
      </w:r>
    </w:p>
    <w:p w14:paraId="086C965B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A0074">
      <w:pPr>
        <w:rPr>
          <w:rFonts w:hint="default"/>
        </w:rPr>
      </w:pPr>
      <w:r>
        <w:rPr>
          <w:rFonts w:hint="default"/>
        </w:rPr>
        <w:t>4. 多分类学习</w:t>
      </w:r>
    </w:p>
    <w:p w14:paraId="0FBAECA4">
      <w:pPr>
        <w:rPr>
          <w:rFonts w:hint="default"/>
        </w:rPr>
      </w:pPr>
      <w:r>
        <w:rPr>
          <w:rFonts w:hint="default"/>
        </w:rPr>
        <w:t>许多基本算法（如对数几率回归、SVM）天生适用于二分类问题。处理多分类（</w:t>
      </w:r>
      <m:oMath>
        <m:r>
          <m:rPr/>
          <w:rPr>
            <w:rFonts w:hint="default" w:ascii="Cambria Math" w:hAnsi="Cambria Math"/>
            <w:sz w:val="21"/>
          </w:rPr>
          <m:t>N&gt;2</m:t>
        </m:r>
      </m:oMath>
      <w:r>
        <w:rPr>
          <w:rFonts w:hint="default"/>
        </w:rPr>
        <w:t>个类别）任务时，通常采用拆解法，将多分类任务拆解为多个二分类任务。</w:t>
      </w:r>
    </w:p>
    <w:p w14:paraId="0B8B9218">
      <w:pPr>
        <w:rPr>
          <w:rFonts w:hint="default"/>
        </w:rPr>
      </w:pPr>
      <w:r>
        <w:rPr>
          <w:rFonts w:hint="default"/>
        </w:rPr>
        <w:t>4.1 一对一（One-vs-One, OvO）</w:t>
      </w:r>
    </w:p>
    <w:p w14:paraId="315E7156">
      <w:pPr>
        <w:rPr>
          <w:rFonts w:hint="default"/>
        </w:rPr>
      </w:pPr>
      <w:r>
        <w:rPr>
          <w:rFonts w:hint="default"/>
        </w:rPr>
        <w:t>策略： 在任意两个类别之间训练一个二分类器。</w:t>
      </w:r>
    </w:p>
    <w:p w14:paraId="01665649">
      <w:pPr>
        <w:rPr>
          <w:rFonts w:hint="default"/>
        </w:rPr>
      </w:pPr>
      <w:r>
        <w:rPr>
          <w:rFonts w:hint="default"/>
        </w:rPr>
        <w:t>分类器数量： 假设有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 xml:space="preserve"> 个类别，则需训练 </w:t>
      </w:r>
      <m:oMath>
        <m:r>
          <m:rPr/>
          <w:rPr>
            <w:rFonts w:hint="default" w:ascii="Cambria Math" w:hAnsi="Cambria Math"/>
            <w:sz w:val="21"/>
          </w:rPr>
          <m:t>N(N−1)/2</m:t>
        </m:r>
      </m:oMath>
      <w:r>
        <w:rPr>
          <w:rFonts w:hint="default"/>
        </w:rPr>
        <w:t>个分类器。</w:t>
      </w:r>
    </w:p>
    <w:p w14:paraId="55004484">
      <w:pPr>
        <w:rPr>
          <w:rFonts w:hint="default"/>
        </w:rPr>
      </w:pPr>
      <w:r>
        <w:rPr>
          <w:rFonts w:hint="default"/>
        </w:rPr>
        <w:t>预测： 每个分类器给出预测结果，最终标记通常采用投票法，选择被预测次数最多的类别。</w:t>
      </w:r>
    </w:p>
    <w:p w14:paraId="1549F7E7">
      <w:pPr>
        <w:rPr>
          <w:rFonts w:hint="default"/>
        </w:rPr>
      </w:pPr>
      <w:r>
        <w:rPr>
          <w:rFonts w:hint="default"/>
        </w:rPr>
        <w:t>特点： 训练分类器数量多，但每个分类器只使用部分数据，训练速度快。</w:t>
      </w:r>
    </w:p>
    <w:p w14:paraId="7F284897">
      <w:pPr>
        <w:rPr>
          <w:rFonts w:hint="default"/>
        </w:rPr>
      </w:pPr>
    </w:p>
    <w:p w14:paraId="41D51814">
      <w:pPr>
        <w:rPr>
          <w:rFonts w:hint="default"/>
        </w:rPr>
      </w:pPr>
      <w:r>
        <w:rPr>
          <w:rFonts w:hint="default"/>
        </w:rPr>
        <w:t>4.2 一对其余（One-vs-Rest, OvR）</w:t>
      </w:r>
    </w:p>
    <w:p w14:paraId="1D6800E7">
      <w:pPr>
        <w:rPr>
          <w:rFonts w:hint="default"/>
        </w:rPr>
      </w:pPr>
      <w:r>
        <w:rPr>
          <w:rFonts w:hint="default"/>
        </w:rPr>
        <w:t>策略： 将其中一个类别视为正类，其余所有类别视为反类，训练一个二分类器。</w:t>
      </w:r>
    </w:p>
    <w:p w14:paraId="6799B843">
      <w:pPr>
        <w:rPr>
          <w:rFonts w:hint="default"/>
        </w:rPr>
      </w:pPr>
      <w:r>
        <w:rPr>
          <w:rFonts w:hint="default"/>
        </w:rPr>
        <w:t xml:space="preserve">分类器数量： 需训练 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 xml:space="preserve"> 个分类器。</w:t>
      </w:r>
    </w:p>
    <w:p w14:paraId="74A359FA">
      <w:pPr>
        <w:rPr>
          <w:rFonts w:hint="default"/>
        </w:rPr>
      </w:pPr>
      <w:r>
        <w:rPr>
          <w:rFonts w:hint="default"/>
        </w:rPr>
        <w:t xml:space="preserve">预测： 测试时，将样本提交给所有 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 xml:space="preserve"> 个分类器，若仅有一个分类器预测为正类，则其对应的类别为最终结果；若有多个，则选择置信度最大的类别。</w:t>
      </w:r>
    </w:p>
    <w:p w14:paraId="4861506A">
      <w:pPr>
        <w:rPr>
          <w:rFonts w:hint="default"/>
        </w:rPr>
      </w:pPr>
      <w:r>
        <w:rPr>
          <w:rFonts w:hint="default"/>
        </w:rPr>
        <w:t>特点： 训练分类器数量少，但每个分类器使用全部数据，训练时间可能更长。</w:t>
      </w:r>
    </w:p>
    <w:p w14:paraId="5A876F6F">
      <w:pPr>
        <w:rPr>
          <w:rFonts w:hint="default"/>
        </w:rPr>
      </w:pPr>
    </w:p>
    <w:p w14:paraId="4E71F576">
      <w:pPr>
        <w:rPr>
          <w:rFonts w:hint="default"/>
        </w:rPr>
      </w:pPr>
      <w:r>
        <w:rPr>
          <w:rFonts w:hint="default"/>
        </w:rPr>
        <w:t>4.3 纠错输出码（Error Correcting Output Codes, ECOC）</w:t>
      </w:r>
    </w:p>
    <w:p w14:paraId="0A19FC2A">
      <w:pPr>
        <w:rPr>
          <w:rFonts w:hint="default"/>
        </w:rPr>
      </w:pPr>
      <w:r>
        <w:rPr>
          <w:rFonts w:hint="default"/>
        </w:rPr>
        <w:t>ECOC 是一种更复杂的多对多（MvM） 拆分策略，通过引入编码思想，使解码过程具有容错性。</w:t>
      </w:r>
    </w:p>
    <w:p w14:paraId="0192C799">
      <w:pPr>
        <w:rPr>
          <w:rFonts w:hint="default"/>
        </w:rPr>
      </w:pPr>
    </w:p>
    <w:p w14:paraId="3CA9AD75">
      <w:pPr>
        <w:rPr>
          <w:rFonts w:hint="default"/>
        </w:rPr>
      </w:pPr>
      <w:r>
        <w:rPr>
          <w:rFonts w:hint="default"/>
        </w:rPr>
        <w:t xml:space="preserve">编码： 对 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 xml:space="preserve"> 个类别做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 次划分。每次划分将部分类别划为正类（+1），部分划为反类（-1），未涉及的类别划为 0。共产生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 个二分类训练集，训练出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 个分类器。</w:t>
      </w:r>
    </w:p>
    <w:p w14:paraId="3DA4FD08">
      <w:pPr>
        <w:rPr>
          <w:rFonts w:hint="default"/>
        </w:rPr>
      </w:pPr>
    </w:p>
    <w:p w14:paraId="2560E865">
      <w:pPr>
        <w:rPr>
          <w:rFonts w:hint="default"/>
        </w:rPr>
      </w:pPr>
      <w:r>
        <w:rPr>
          <w:rFonts w:hint="default"/>
        </w:rPr>
        <w:t xml:space="preserve">解码：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个分类器分别对测试样本进行预测，得到一个长度为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 的预测编码。将这个预测编码与每个类别的类别编码进行比较，选择距离最小的类别作为最终预测结果（常使用汉明距离）。</w:t>
      </w:r>
    </w:p>
    <w:p w14:paraId="0CDF2717">
      <w:pPr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D2D52">
      <w:pPr>
        <w:rPr>
          <w:rFonts w:hint="default"/>
        </w:rPr>
      </w:pPr>
      <w:r>
        <w:rPr>
          <w:rFonts w:hint="default"/>
        </w:rPr>
        <w:t>5. 类别不平衡问题</w:t>
      </w:r>
    </w:p>
    <w:p w14:paraId="5E8E0A8A">
      <w:pPr>
        <w:rPr>
          <w:rFonts w:hint="default"/>
        </w:rPr>
      </w:pPr>
      <w:r>
        <w:rPr>
          <w:rFonts w:hint="default"/>
        </w:rPr>
        <w:t>类别不平衡（Class Imbalance） 是指训练集中正例和反例的数量存在巨大差异，例如正例 99% 而反例 1%。线性回归等模型在训练时会倾向于多数类，导致模型泛化性能下降，尤其在对少数类的预测上表现极差。</w:t>
      </w:r>
    </w:p>
    <w:p w14:paraId="3B0D06A5">
      <w:pPr>
        <w:rPr>
          <w:rFonts w:hint="default"/>
        </w:rPr>
      </w:pPr>
      <w:r>
        <w:rPr>
          <w:rFonts w:hint="default"/>
        </w:rPr>
        <w:t>5.1 基本策略：阈值移动（Threshold Moving）</w:t>
      </w:r>
    </w:p>
    <w:p w14:paraId="0264568E">
      <w:pPr>
        <w:rPr>
          <w:rFonts w:hint="default"/>
        </w:rPr>
      </w:pPr>
      <w:r>
        <w:rPr>
          <w:rFonts w:hint="default"/>
        </w:rPr>
        <w:t>假设模型预测样本为正例的概率</w:t>
      </w:r>
      <m:oMath>
        <m:r>
          <m:rPr/>
          <w:rPr>
            <w:rFonts w:hint="default" w:ascii="Cambria Math" w:hAnsi="Cambria Math"/>
            <w:sz w:val="21"/>
          </w:rPr>
          <m:t>P</m:t>
        </m:r>
      </m:oMath>
      <w:r>
        <w:rPr>
          <w:rFonts w:hint="default"/>
        </w:rPr>
        <w:t>大于某个分类阈值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default"/>
        </w:rPr>
        <w:t xml:space="preserve">时，则预测为正例。在原数据中，默认 </w:t>
      </w:r>
      <m:oMath>
        <m:r>
          <m:rPr/>
          <w:rPr>
            <w:rFonts w:hint="default" w:ascii="Cambria Math" w:hAnsi="Cambria Math"/>
            <w:sz w:val="21"/>
          </w:rPr>
          <m:t>T=0.5</m:t>
        </m:r>
      </m:oMath>
      <w:r>
        <w:rPr>
          <w:rFonts w:hint="default"/>
        </w:rPr>
        <w:t>。</w:t>
      </w:r>
    </w:p>
    <w:p w14:paraId="6B8EBCED">
      <w:pPr>
        <w:rPr>
          <w:rFonts w:hint="default"/>
        </w:rPr>
      </w:pPr>
      <w:r>
        <w:rPr>
          <w:rFonts w:hint="default"/>
        </w:rPr>
        <w:t xml:space="preserve">对于类别不平衡问题，应调整 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default"/>
        </w:rPr>
        <w:t xml:space="preserve">。根据代价敏感学习，若正例代价高于反例代价（即错过少数类损失大），则应降低阈值 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default"/>
        </w:rPr>
        <w:t>，使模型更容易预测少数类。</w:t>
      </w:r>
    </w:p>
    <w:p w14:paraId="388DD3DE">
      <w:pPr>
        <w:rPr>
          <w:rFonts w:hint="default"/>
        </w:rPr>
      </w:pPr>
    </w:p>
    <w:p w14:paraId="6F939AF4">
      <w:pPr>
        <w:rPr>
          <w:rFonts w:hint="default"/>
        </w:rPr>
      </w:pPr>
      <w:r>
        <w:rPr>
          <w:rFonts w:hint="default"/>
        </w:rPr>
        <w:t>5.2 数据再采样（Resampling）</w:t>
      </w:r>
    </w:p>
    <w:p w14:paraId="1AA6432E">
      <w:pPr>
        <w:rPr>
          <w:rFonts w:hint="default"/>
        </w:rPr>
      </w:pPr>
      <w:r>
        <w:rPr>
          <w:rFonts w:hint="default"/>
        </w:rPr>
        <w:t>欠采样（Undersampling）： 从多数类中移除一些样本，使正反例数量接近。</w:t>
      </w:r>
    </w:p>
    <w:p w14:paraId="1FAB6536">
      <w:pPr>
        <w:rPr>
          <w:rFonts w:hint="default"/>
        </w:rPr>
      </w:pPr>
      <w:r>
        <w:rPr>
          <w:rFonts w:hint="default"/>
        </w:rPr>
        <w:t>缺点： 可能丢失多数类中的重要信息。</w:t>
      </w:r>
    </w:p>
    <w:p w14:paraId="5484A499">
      <w:pPr>
        <w:rPr>
          <w:rFonts w:hint="default"/>
        </w:rPr>
      </w:pPr>
      <w:r>
        <w:rPr>
          <w:rFonts w:hint="default"/>
        </w:rPr>
        <w:t>过采样（Oversampling）： 复制少数类样本，或使用插值（如 SMOTE 算法）生成新的少数类样本，使正反例数量接近。</w:t>
      </w:r>
    </w:p>
    <w:p w14:paraId="7845782E">
      <w:pPr>
        <w:rPr>
          <w:rFonts w:hint="default"/>
        </w:rPr>
      </w:pPr>
      <w:r>
        <w:rPr>
          <w:rFonts w:hint="default"/>
        </w:rPr>
        <w:t>缺点： 可能导致过拟合（模型过度学习了少数类的人造样本或重复样本）。</w:t>
      </w:r>
    </w:p>
    <w:p w14:paraId="6E28138D">
      <w:pPr>
        <w:rPr>
          <w:rFonts w:hint="default"/>
        </w:rPr>
      </w:pPr>
    </w:p>
    <w:p w14:paraId="5B8A9592">
      <w:pPr>
        <w:rPr>
          <w:rFonts w:hint="default"/>
        </w:rPr>
      </w:pPr>
      <w:r>
        <w:rPr>
          <w:rFonts w:hint="default"/>
        </w:rPr>
        <w:t>5.3 结合使用</w:t>
      </w:r>
    </w:p>
    <w:p w14:paraId="6A68302D">
      <w:pPr>
        <w:rPr>
          <w:rFonts w:hint="default"/>
        </w:rPr>
      </w:pPr>
      <w:r>
        <w:rPr>
          <w:rFonts w:hint="default"/>
        </w:rPr>
        <w:t xml:space="preserve">在实践中，通常结合使用欠采样、过采样和阈值移动，并辅以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值、ROC 曲线等更鲁棒的评估指标来代替准确率，以解决类别不平衡问题。</w:t>
      </w:r>
    </w:p>
    <w:p w14:paraId="761809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D3508"/>
    <w:rsid w:val="4CED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2025-12-16T02:27:00Z</dcterms:created>
  <dc:creator>陈嘉豪</dc:creator>
  <cp:lastModifiedBy>陈嘉豪</cp:lastModifiedBy>
  <dcterms:modified xsi:type="dcterms:W3CDTF">2025-12-16T02:42:05Z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3335F98128EA42029BC1B98995C24462_11</vt:lpwstr>
  </property>
  <property fmtid="{D5CDD505-2E9C-101B-9397-08002B2CF9AE}" pid="4" name="KSOTemplateDocerSaveRecord">
    <vt:lpwstr>eyJoZGlkIjoiODZkMDI0YjQ3MmRjZDQyNmQxMjNiMWQ3YjEzNTJiMTUiLCJ1c2VySWQiOiIxNTQ4OTg1NjAzIn0=</vt:lpwstr>
  </property>
</Properties>
</file>