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60F46" w14:textId="77777777" w:rsidR="001C3AE3" w:rsidRPr="001C3AE3" w:rsidRDefault="001C3AE3" w:rsidP="001C3AE3">
      <w:pPr>
        <w:rPr>
          <w:rFonts w:ascii="Cambria" w:hAnsi="Cambria" w:cs="Times New Roman"/>
          <w:b/>
          <w:bCs/>
        </w:rPr>
      </w:pPr>
      <w:r w:rsidRPr="001C3AE3">
        <w:rPr>
          <w:rFonts w:ascii="Cambria" w:hAnsi="Cambria" w:cs="Times New Roman"/>
          <w:b/>
          <w:bCs/>
        </w:rPr>
        <w:t>1. Problem Formulation</w:t>
      </w:r>
    </w:p>
    <w:p w14:paraId="21F4E193" w14:textId="77777777" w:rsidR="001C3AE3" w:rsidRPr="001C3AE3" w:rsidRDefault="001C3AE3" w:rsidP="001C3AE3">
      <w:pPr>
        <w:rPr>
          <w:rFonts w:ascii="Cambria" w:hAnsi="Cambria" w:cs="Times New Roman"/>
          <w:b/>
          <w:bCs/>
        </w:rPr>
      </w:pPr>
      <w:r w:rsidRPr="001C3AE3">
        <w:rPr>
          <w:rFonts w:ascii="Cambria" w:hAnsi="Cambria" w:cs="Times New Roman"/>
          <w:b/>
          <w:bCs/>
        </w:rPr>
        <w:t>1.1 Application Domain</w:t>
      </w:r>
    </w:p>
    <w:p w14:paraId="4A7E8285" w14:textId="77777777" w:rsidR="001C3AE3" w:rsidRPr="001C3AE3" w:rsidRDefault="001C3AE3" w:rsidP="001C3AE3">
      <w:pPr>
        <w:rPr>
          <w:rFonts w:ascii="Cambria" w:hAnsi="Cambria" w:cs="Times New Roman"/>
        </w:rPr>
      </w:pPr>
      <w:r w:rsidRPr="001C3AE3">
        <w:rPr>
          <w:rFonts w:ascii="Cambria" w:hAnsi="Cambria" w:cs="Times New Roman"/>
          <w:b/>
          <w:bCs/>
        </w:rPr>
        <w:t>Domain:</w:t>
      </w:r>
      <w:r w:rsidRPr="001C3AE3">
        <w:rPr>
          <w:rFonts w:ascii="Cambria" w:hAnsi="Cambria" w:cs="Times New Roman"/>
        </w:rPr>
        <w:t xml:space="preserve"> AI System Security and Trustworthiness Engineering</w:t>
      </w:r>
    </w:p>
    <w:p w14:paraId="7261F20B" w14:textId="77777777" w:rsidR="001C3AE3" w:rsidRPr="001C3AE3" w:rsidRDefault="001C3AE3" w:rsidP="001C3AE3">
      <w:pPr>
        <w:rPr>
          <w:rFonts w:ascii="Cambria" w:hAnsi="Cambria" w:cs="Times New Roman"/>
        </w:rPr>
      </w:pPr>
      <w:r w:rsidRPr="001C3AE3">
        <w:rPr>
          <w:rFonts w:ascii="Cambria" w:hAnsi="Cambria" w:cs="Times New Roman"/>
        </w:rPr>
        <w:t>Large Language Models (LLMs) and Generative AI systems are increasingly integrated into software applications across domains such as healthcare, finance, education, and software engineering. Despite their capabilities, these systems remain susceptible to security vulnerabilities including prompt injection, jailbreak attacks, prompt leakage, and behavioural failures such as hallucinations, inconsistent reasoning, and unreliable responses.</w:t>
      </w:r>
    </w:p>
    <w:p w14:paraId="328F8602" w14:textId="77777777" w:rsidR="001C3AE3" w:rsidRPr="001C3AE3" w:rsidRDefault="001C3AE3" w:rsidP="001C3AE3">
      <w:pPr>
        <w:rPr>
          <w:rFonts w:ascii="Cambria" w:hAnsi="Cambria" w:cs="Times New Roman"/>
        </w:rPr>
      </w:pPr>
      <w:r w:rsidRPr="001C3AE3">
        <w:rPr>
          <w:rFonts w:ascii="Cambria" w:hAnsi="Cambria" w:cs="Times New Roman"/>
        </w:rPr>
        <w:t>Current AI evaluation approaches primarily assess security, performance, and reliability as independent activities, requiring developers to utilize multiple tools and manually consolidate findings. This fragmented process increases evaluation effort, reduces consistency, and limits the comprehensive assessment of AI system trustworthiness.</w:t>
      </w:r>
    </w:p>
    <w:p w14:paraId="4714D7DD" w14:textId="77777777" w:rsidR="001C3AE3" w:rsidRPr="001C3AE3" w:rsidRDefault="001C3AE3" w:rsidP="001C3AE3">
      <w:pPr>
        <w:rPr>
          <w:rFonts w:ascii="Cambria" w:hAnsi="Cambria" w:cs="Times New Roman"/>
        </w:rPr>
      </w:pPr>
      <w:r w:rsidRPr="001C3AE3">
        <w:rPr>
          <w:rFonts w:ascii="Cambria" w:hAnsi="Cambria" w:cs="Times New Roman"/>
        </w:rPr>
        <w:pict w14:anchorId="7C761401">
          <v:rect id="_x0000_i1205" style="width:0;height:1.5pt" o:hralign="center" o:hrstd="t" o:hr="t" fillcolor="#a0a0a0" stroked="f"/>
        </w:pict>
      </w:r>
    </w:p>
    <w:p w14:paraId="05AA0AA9" w14:textId="77777777" w:rsidR="001C3AE3" w:rsidRPr="001C3AE3" w:rsidRDefault="001C3AE3" w:rsidP="001C3AE3">
      <w:pPr>
        <w:rPr>
          <w:rFonts w:ascii="Cambria" w:hAnsi="Cambria" w:cs="Times New Roman"/>
          <w:b/>
          <w:bCs/>
        </w:rPr>
      </w:pPr>
      <w:r w:rsidRPr="001C3AE3">
        <w:rPr>
          <w:rFonts w:ascii="Cambria" w:hAnsi="Cambria" w:cs="Times New Roman"/>
          <w:b/>
          <w:bCs/>
        </w:rPr>
        <w:t>1.2 Problem Statement</w:t>
      </w:r>
    </w:p>
    <w:p w14:paraId="6767B2E9" w14:textId="77777777" w:rsidR="001C3AE3" w:rsidRPr="001C3AE3" w:rsidRDefault="001C3AE3" w:rsidP="001C3AE3">
      <w:pPr>
        <w:rPr>
          <w:rFonts w:ascii="Cambria" w:hAnsi="Cambria" w:cs="Times New Roman"/>
        </w:rPr>
      </w:pPr>
      <w:r w:rsidRPr="001C3AE3">
        <w:rPr>
          <w:rFonts w:ascii="Cambria" w:hAnsi="Cambria" w:cs="Times New Roman"/>
        </w:rPr>
        <w:t>Existing AI evaluation methodologies lack an integrated framework capable of simultaneously investigating the security posture and behavioural reliability of AI systems. As a result, developers face challenges in identifying vulnerabilities, evaluating model robustness, and obtaining a unified assessment prior to deployment.</w:t>
      </w:r>
    </w:p>
    <w:p w14:paraId="1047735B" w14:textId="77777777" w:rsidR="001C3AE3" w:rsidRPr="001C3AE3" w:rsidRDefault="001C3AE3" w:rsidP="001C3AE3">
      <w:pPr>
        <w:rPr>
          <w:rFonts w:ascii="Cambria" w:hAnsi="Cambria" w:cs="Times New Roman"/>
        </w:rPr>
      </w:pPr>
      <w:r w:rsidRPr="001C3AE3">
        <w:rPr>
          <w:rFonts w:ascii="Cambria" w:hAnsi="Cambria" w:cs="Times New Roman"/>
        </w:rPr>
        <w:t xml:space="preserve">To address this limitation, this project proposes </w:t>
      </w:r>
      <w:proofErr w:type="spellStart"/>
      <w:r w:rsidRPr="001C3AE3">
        <w:rPr>
          <w:rFonts w:ascii="Cambria" w:hAnsi="Cambria" w:cs="Times New Roman"/>
          <w:b/>
          <w:bCs/>
        </w:rPr>
        <w:t>AICop</w:t>
      </w:r>
      <w:proofErr w:type="spellEnd"/>
      <w:r w:rsidRPr="001C3AE3">
        <w:rPr>
          <w:rFonts w:ascii="Cambria" w:hAnsi="Cambria" w:cs="Times New Roman"/>
        </w:rPr>
        <w:t>, a Multi-Agent AI Investigation Platform that automates the end-to-end investigation of AI systems. The platform orchestrates specialized investigation agents to perform security analysis, behavioural reliability assessment, evidence aggregation, risk evaluation, and automated report generation. The generated investigation report provides developers with actionable insights for improving the security, robustness, and trustworthiness of AI systems before deployment.</w:t>
      </w:r>
    </w:p>
    <w:p w14:paraId="20213451" w14:textId="77777777" w:rsidR="001C3AE3" w:rsidRPr="001C3AE3" w:rsidRDefault="001C3AE3" w:rsidP="001C3AE3">
      <w:pPr>
        <w:rPr>
          <w:rFonts w:ascii="Cambria" w:hAnsi="Cambria" w:cs="Times New Roman"/>
        </w:rPr>
      </w:pPr>
      <w:r w:rsidRPr="001C3AE3">
        <w:rPr>
          <w:rFonts w:ascii="Cambria" w:hAnsi="Cambria" w:cs="Times New Roman"/>
        </w:rPr>
        <w:pict w14:anchorId="58EA74E8">
          <v:rect id="_x0000_i1206" style="width:0;height:1.5pt" o:hralign="center" o:hrstd="t" o:hr="t" fillcolor="#a0a0a0" stroked="f"/>
        </w:pict>
      </w:r>
    </w:p>
    <w:p w14:paraId="34E0BB21" w14:textId="77777777" w:rsidR="001C3AE3" w:rsidRPr="001C3AE3" w:rsidRDefault="001C3AE3" w:rsidP="001C3AE3">
      <w:pPr>
        <w:rPr>
          <w:rFonts w:ascii="Cambria" w:hAnsi="Cambria" w:cs="Times New Roman"/>
          <w:b/>
          <w:bCs/>
        </w:rPr>
      </w:pPr>
      <w:r w:rsidRPr="001C3AE3">
        <w:rPr>
          <w:rFonts w:ascii="Cambria" w:hAnsi="Cambria" w:cs="Times New Roman"/>
          <w:b/>
          <w:bCs/>
        </w:rPr>
        <w:t>2. Requirement Specification using GR4ML</w:t>
      </w:r>
    </w:p>
    <w:p w14:paraId="2C77A134" w14:textId="77777777" w:rsidR="001C3AE3" w:rsidRPr="001C3AE3" w:rsidRDefault="001C3AE3" w:rsidP="001C3AE3">
      <w:pPr>
        <w:rPr>
          <w:rFonts w:ascii="Cambria" w:hAnsi="Cambria" w:cs="Times New Roman"/>
          <w:b/>
          <w:bCs/>
        </w:rPr>
      </w:pPr>
      <w:r w:rsidRPr="001C3AE3">
        <w:rPr>
          <w:rFonts w:ascii="Cambria" w:hAnsi="Cambria" w:cs="Times New Roman"/>
          <w:b/>
          <w:bCs/>
        </w:rPr>
        <w:t>2.1 Business Goal</w:t>
      </w:r>
    </w:p>
    <w:p w14:paraId="047014EC" w14:textId="77777777" w:rsidR="001C3AE3" w:rsidRPr="001C3AE3" w:rsidRDefault="001C3AE3" w:rsidP="001C3AE3">
      <w:pPr>
        <w:rPr>
          <w:rFonts w:ascii="Cambria" w:hAnsi="Cambria" w:cs="Times New Roman"/>
          <w:b/>
          <w:bCs/>
        </w:rPr>
      </w:pPr>
      <w:r w:rsidRPr="001C3AE3">
        <w:rPr>
          <w:rFonts w:ascii="Cambria" w:hAnsi="Cambria" w:cs="Times New Roman"/>
          <w:b/>
          <w:bCs/>
        </w:rPr>
        <w:t>Objective</w:t>
      </w:r>
    </w:p>
    <w:p w14:paraId="5ADF4AB8" w14:textId="77777777" w:rsidR="001C3AE3" w:rsidRPr="001C3AE3" w:rsidRDefault="001C3AE3" w:rsidP="001C3AE3">
      <w:pPr>
        <w:rPr>
          <w:rFonts w:ascii="Cambria" w:hAnsi="Cambria" w:cs="Times New Roman"/>
        </w:rPr>
      </w:pPr>
      <w:r w:rsidRPr="001C3AE3">
        <w:rPr>
          <w:rFonts w:ascii="Cambria" w:hAnsi="Cambria" w:cs="Times New Roman"/>
        </w:rPr>
        <w:t>Design and develop a multi-agent AI investigation platform capable of systematically assessing the security, behavioural reliability, and operational trustworthiness of AI systems prior to deployment.</w:t>
      </w:r>
    </w:p>
    <w:p w14:paraId="43425C65" w14:textId="77777777" w:rsidR="001C3AE3" w:rsidRPr="001C3AE3" w:rsidRDefault="001C3AE3" w:rsidP="001C3AE3">
      <w:pPr>
        <w:rPr>
          <w:rFonts w:ascii="Cambria" w:hAnsi="Cambria" w:cs="Times New Roman"/>
          <w:b/>
          <w:bCs/>
        </w:rPr>
      </w:pPr>
      <w:r w:rsidRPr="001C3AE3">
        <w:rPr>
          <w:rFonts w:ascii="Cambria" w:hAnsi="Cambria" w:cs="Times New Roman"/>
          <w:b/>
          <w:bCs/>
        </w:rPr>
        <w:t>Business Value</w:t>
      </w:r>
    </w:p>
    <w:p w14:paraId="63DF6994" w14:textId="77777777" w:rsidR="001C3AE3" w:rsidRPr="001C3AE3" w:rsidRDefault="001C3AE3" w:rsidP="001C3AE3">
      <w:pPr>
        <w:numPr>
          <w:ilvl w:val="0"/>
          <w:numId w:val="16"/>
        </w:numPr>
        <w:rPr>
          <w:rFonts w:ascii="Cambria" w:hAnsi="Cambria" w:cs="Times New Roman"/>
        </w:rPr>
      </w:pPr>
      <w:r w:rsidRPr="001C3AE3">
        <w:rPr>
          <w:rFonts w:ascii="Cambria" w:hAnsi="Cambria" w:cs="Times New Roman"/>
        </w:rPr>
        <w:t>Standardize AI investigation workflows.</w:t>
      </w:r>
    </w:p>
    <w:p w14:paraId="0CE23945" w14:textId="77777777" w:rsidR="001C3AE3" w:rsidRPr="001C3AE3" w:rsidRDefault="001C3AE3" w:rsidP="001C3AE3">
      <w:pPr>
        <w:numPr>
          <w:ilvl w:val="0"/>
          <w:numId w:val="16"/>
        </w:numPr>
        <w:rPr>
          <w:rFonts w:ascii="Cambria" w:hAnsi="Cambria" w:cs="Times New Roman"/>
        </w:rPr>
      </w:pPr>
      <w:r w:rsidRPr="001C3AE3">
        <w:rPr>
          <w:rFonts w:ascii="Cambria" w:hAnsi="Cambria" w:cs="Times New Roman"/>
        </w:rPr>
        <w:lastRenderedPageBreak/>
        <w:t>Reduce manual effort involved in AI validation.</w:t>
      </w:r>
    </w:p>
    <w:p w14:paraId="5DBBD21F" w14:textId="77777777" w:rsidR="001C3AE3" w:rsidRPr="001C3AE3" w:rsidRDefault="001C3AE3" w:rsidP="001C3AE3">
      <w:pPr>
        <w:numPr>
          <w:ilvl w:val="0"/>
          <w:numId w:val="16"/>
        </w:numPr>
        <w:rPr>
          <w:rFonts w:ascii="Cambria" w:hAnsi="Cambria" w:cs="Times New Roman"/>
        </w:rPr>
      </w:pPr>
      <w:r w:rsidRPr="001C3AE3">
        <w:rPr>
          <w:rFonts w:ascii="Cambria" w:hAnsi="Cambria" w:cs="Times New Roman"/>
        </w:rPr>
        <w:t>Improve confidence in production-ready AI systems.</w:t>
      </w:r>
    </w:p>
    <w:p w14:paraId="0978E919" w14:textId="77777777" w:rsidR="001C3AE3" w:rsidRPr="001C3AE3" w:rsidRDefault="001C3AE3" w:rsidP="001C3AE3">
      <w:pPr>
        <w:numPr>
          <w:ilvl w:val="0"/>
          <w:numId w:val="16"/>
        </w:numPr>
        <w:rPr>
          <w:rFonts w:ascii="Cambria" w:hAnsi="Cambria" w:cs="Times New Roman"/>
        </w:rPr>
      </w:pPr>
      <w:r w:rsidRPr="001C3AE3">
        <w:rPr>
          <w:rFonts w:ascii="Cambria" w:hAnsi="Cambria" w:cs="Times New Roman"/>
        </w:rPr>
        <w:t>Enable informed deployment decisions through automated investigation reports.</w:t>
      </w:r>
    </w:p>
    <w:p w14:paraId="7E9324E4" w14:textId="77777777" w:rsidR="001C3AE3" w:rsidRPr="001C3AE3" w:rsidRDefault="001C3AE3" w:rsidP="001C3AE3">
      <w:pPr>
        <w:rPr>
          <w:rFonts w:ascii="Cambria" w:hAnsi="Cambria" w:cs="Times New Roman"/>
          <w:b/>
          <w:bCs/>
        </w:rPr>
      </w:pPr>
      <w:r w:rsidRPr="001C3AE3">
        <w:rPr>
          <w:rFonts w:ascii="Cambria" w:hAnsi="Cambria" w:cs="Times New Roman"/>
          <w:b/>
          <w:bCs/>
        </w:rPr>
        <w:t>Functional Requirements</w:t>
      </w:r>
    </w:p>
    <w:p w14:paraId="6DFB4399"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FR1:</w:t>
      </w:r>
      <w:r w:rsidRPr="001C3AE3">
        <w:rPr>
          <w:rFonts w:ascii="Cambria" w:hAnsi="Cambria" w:cs="Times New Roman"/>
        </w:rPr>
        <w:t xml:space="preserve"> The system shall allow users to initiate an AI investigation.</w:t>
      </w:r>
    </w:p>
    <w:p w14:paraId="5B5D3FB0"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FR2:</w:t>
      </w:r>
      <w:r w:rsidRPr="001C3AE3">
        <w:rPr>
          <w:rFonts w:ascii="Cambria" w:hAnsi="Cambria" w:cs="Times New Roman"/>
        </w:rPr>
        <w:t xml:space="preserve"> The system shall support multiple investigation modes based on user requirements.</w:t>
      </w:r>
    </w:p>
    <w:p w14:paraId="23612D90"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FR3:</w:t>
      </w:r>
      <w:r w:rsidRPr="001C3AE3">
        <w:rPr>
          <w:rFonts w:ascii="Cambria" w:hAnsi="Cambria" w:cs="Times New Roman"/>
        </w:rPr>
        <w:t xml:space="preserve"> The system shall orchestrate specialized investigation agents during execution.</w:t>
      </w:r>
    </w:p>
    <w:p w14:paraId="621DB2FE"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FR4:</w:t>
      </w:r>
      <w:r w:rsidRPr="001C3AE3">
        <w:rPr>
          <w:rFonts w:ascii="Cambria" w:hAnsi="Cambria" w:cs="Times New Roman"/>
        </w:rPr>
        <w:t xml:space="preserve"> The system shall identify AI security vulnerabilities, including prompt injection and jailbreak attacks.</w:t>
      </w:r>
    </w:p>
    <w:p w14:paraId="2868B7A1"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FR5:</w:t>
      </w:r>
      <w:r w:rsidRPr="001C3AE3">
        <w:rPr>
          <w:rFonts w:ascii="Cambria" w:hAnsi="Cambria" w:cs="Times New Roman"/>
        </w:rPr>
        <w:t xml:space="preserve"> The system shall evaluate behavioural reliability, including hallucination and response consistency.</w:t>
      </w:r>
    </w:p>
    <w:p w14:paraId="545970E8" w14:textId="77777777" w:rsidR="001C3AE3" w:rsidRPr="001C3AE3" w:rsidRDefault="001C3AE3" w:rsidP="001C3AE3">
      <w:pPr>
        <w:numPr>
          <w:ilvl w:val="0"/>
          <w:numId w:val="17"/>
        </w:numPr>
        <w:rPr>
          <w:rFonts w:ascii="Cambria" w:hAnsi="Cambria" w:cs="Times New Roman"/>
        </w:rPr>
      </w:pPr>
      <w:r w:rsidRPr="001C3AE3">
        <w:rPr>
          <w:rFonts w:ascii="Cambria" w:hAnsi="Cambria" w:cs="Times New Roman"/>
          <w:b/>
          <w:bCs/>
        </w:rPr>
        <w:t>FR6:</w:t>
      </w:r>
      <w:r w:rsidRPr="001C3AE3">
        <w:rPr>
          <w:rFonts w:ascii="Cambria" w:hAnsi="Cambria" w:cs="Times New Roman"/>
        </w:rPr>
        <w:t xml:space="preserve"> The system shall generate a consolidated investigation report containing findings, risk scores, supporting evidence, and mitigation recommendations.</w:t>
      </w:r>
    </w:p>
    <w:p w14:paraId="064D50D2" w14:textId="77777777" w:rsidR="001C3AE3" w:rsidRPr="001C3AE3" w:rsidRDefault="001C3AE3" w:rsidP="001C3AE3">
      <w:pPr>
        <w:rPr>
          <w:rFonts w:ascii="Cambria" w:hAnsi="Cambria" w:cs="Times New Roman"/>
        </w:rPr>
      </w:pPr>
      <w:r w:rsidRPr="001C3AE3">
        <w:rPr>
          <w:rFonts w:ascii="Cambria" w:hAnsi="Cambria" w:cs="Times New Roman"/>
        </w:rPr>
        <w:pict w14:anchorId="3593BC94">
          <v:rect id="_x0000_i1207" style="width:0;height:1.5pt" o:hralign="center" o:hrstd="t" o:hr="t" fillcolor="#a0a0a0" stroked="f"/>
        </w:pict>
      </w:r>
    </w:p>
    <w:p w14:paraId="5F224847" w14:textId="77777777" w:rsidR="001C3AE3" w:rsidRPr="001C3AE3" w:rsidRDefault="001C3AE3" w:rsidP="001C3AE3">
      <w:pPr>
        <w:rPr>
          <w:rFonts w:ascii="Cambria" w:hAnsi="Cambria" w:cs="Times New Roman"/>
          <w:b/>
          <w:bCs/>
        </w:rPr>
      </w:pPr>
      <w:r w:rsidRPr="001C3AE3">
        <w:rPr>
          <w:rFonts w:ascii="Cambria" w:hAnsi="Cambria" w:cs="Times New Roman"/>
          <w:b/>
          <w:bCs/>
        </w:rPr>
        <w:t>2.2 Analytics Goal</w:t>
      </w:r>
    </w:p>
    <w:p w14:paraId="413BAA47" w14:textId="77777777" w:rsidR="001C3AE3" w:rsidRPr="001C3AE3" w:rsidRDefault="001C3AE3" w:rsidP="001C3AE3">
      <w:pPr>
        <w:rPr>
          <w:rFonts w:ascii="Cambria" w:hAnsi="Cambria" w:cs="Times New Roman"/>
          <w:b/>
          <w:bCs/>
        </w:rPr>
      </w:pPr>
      <w:r w:rsidRPr="001C3AE3">
        <w:rPr>
          <w:rFonts w:ascii="Cambria" w:hAnsi="Cambria" w:cs="Times New Roman"/>
          <w:b/>
          <w:bCs/>
        </w:rPr>
        <w:t>Objective</w:t>
      </w:r>
    </w:p>
    <w:p w14:paraId="29004182" w14:textId="77777777" w:rsidR="001C3AE3" w:rsidRPr="001C3AE3" w:rsidRDefault="001C3AE3" w:rsidP="001C3AE3">
      <w:pPr>
        <w:rPr>
          <w:rFonts w:ascii="Cambria" w:hAnsi="Cambria" w:cs="Times New Roman"/>
        </w:rPr>
      </w:pPr>
      <w:r w:rsidRPr="001C3AE3">
        <w:rPr>
          <w:rFonts w:ascii="Cambria" w:hAnsi="Cambria" w:cs="Times New Roman"/>
        </w:rPr>
        <w:t>Automatically derive security and reliability insights from AI interactions by identifying vulnerabilities, analysing behavioural anomalies, evaluating investigation evidence, and generating explainable risk assessments.</w:t>
      </w:r>
    </w:p>
    <w:p w14:paraId="09DDD84B" w14:textId="77777777" w:rsidR="001C3AE3" w:rsidRPr="001C3AE3" w:rsidRDefault="001C3AE3" w:rsidP="001C3AE3">
      <w:pPr>
        <w:rPr>
          <w:rFonts w:ascii="Cambria" w:hAnsi="Cambria" w:cs="Times New Roman"/>
          <w:b/>
          <w:bCs/>
        </w:rPr>
      </w:pPr>
      <w:r w:rsidRPr="001C3AE3">
        <w:rPr>
          <w:rFonts w:ascii="Cambria" w:hAnsi="Cambria" w:cs="Times New Roman"/>
          <w:b/>
          <w:bCs/>
        </w:rPr>
        <w:t>Analytical Capabilities</w:t>
      </w:r>
    </w:p>
    <w:p w14:paraId="1EBF7457"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Prompt Injection Detection</w:t>
      </w:r>
    </w:p>
    <w:p w14:paraId="31DEDED6"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Jailbreak Detection</w:t>
      </w:r>
    </w:p>
    <w:p w14:paraId="4E17782E"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Prompt Leakage Analysis</w:t>
      </w:r>
    </w:p>
    <w:p w14:paraId="756A5EA4"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Hallucination Detection</w:t>
      </w:r>
    </w:p>
    <w:p w14:paraId="0CBDA2EE"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Behavioural Consistency Evaluation</w:t>
      </w:r>
    </w:p>
    <w:p w14:paraId="622046EC"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Reliability Scoring</w:t>
      </w:r>
    </w:p>
    <w:p w14:paraId="0B4DA9FF"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Risk Classification</w:t>
      </w:r>
    </w:p>
    <w:p w14:paraId="3D7F6272" w14:textId="77777777" w:rsidR="001C3AE3" w:rsidRPr="001C3AE3" w:rsidRDefault="001C3AE3" w:rsidP="001C3AE3">
      <w:pPr>
        <w:numPr>
          <w:ilvl w:val="0"/>
          <w:numId w:val="18"/>
        </w:numPr>
        <w:rPr>
          <w:rFonts w:ascii="Cambria" w:hAnsi="Cambria" w:cs="Times New Roman"/>
        </w:rPr>
      </w:pPr>
      <w:r w:rsidRPr="001C3AE3">
        <w:rPr>
          <w:rFonts w:ascii="Cambria" w:hAnsi="Cambria" w:cs="Times New Roman"/>
        </w:rPr>
        <w:t>Recommendation Generation</w:t>
      </w:r>
    </w:p>
    <w:p w14:paraId="5AF07BD7" w14:textId="77777777" w:rsidR="001C3AE3" w:rsidRPr="001C3AE3" w:rsidRDefault="001C3AE3" w:rsidP="001C3AE3">
      <w:pPr>
        <w:rPr>
          <w:rFonts w:ascii="Cambria" w:hAnsi="Cambria" w:cs="Times New Roman"/>
          <w:b/>
          <w:bCs/>
        </w:rPr>
      </w:pPr>
      <w:r w:rsidRPr="001C3AE3">
        <w:rPr>
          <w:rFonts w:ascii="Cambria" w:hAnsi="Cambria" w:cs="Times New Roman"/>
          <w:b/>
          <w:bCs/>
        </w:rPr>
        <w:t>Analytical Outputs</w:t>
      </w:r>
    </w:p>
    <w:p w14:paraId="56CBCB6F"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lastRenderedPageBreak/>
        <w:t>Security Risk Score</w:t>
      </w:r>
    </w:p>
    <w:p w14:paraId="6348437A"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t>Reliability Score</w:t>
      </w:r>
    </w:p>
    <w:p w14:paraId="66519D93"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t>Investigation Severity</w:t>
      </w:r>
    </w:p>
    <w:p w14:paraId="6416ECB6"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t>Supporting Evidence</w:t>
      </w:r>
    </w:p>
    <w:p w14:paraId="5E83F9ED"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t>Mitigation Recommendations</w:t>
      </w:r>
    </w:p>
    <w:p w14:paraId="0817E3F3" w14:textId="77777777" w:rsidR="001C3AE3" w:rsidRPr="001C3AE3" w:rsidRDefault="001C3AE3" w:rsidP="001C3AE3">
      <w:pPr>
        <w:numPr>
          <w:ilvl w:val="0"/>
          <w:numId w:val="19"/>
        </w:numPr>
        <w:rPr>
          <w:rFonts w:ascii="Cambria" w:hAnsi="Cambria" w:cs="Times New Roman"/>
        </w:rPr>
      </w:pPr>
      <w:r w:rsidRPr="001C3AE3">
        <w:rPr>
          <w:rFonts w:ascii="Cambria" w:hAnsi="Cambria" w:cs="Times New Roman"/>
        </w:rPr>
        <w:t>Final Investigation Report</w:t>
      </w:r>
    </w:p>
    <w:p w14:paraId="17909581" w14:textId="77777777" w:rsidR="001C3AE3" w:rsidRPr="001C3AE3" w:rsidRDefault="001C3AE3" w:rsidP="001C3AE3">
      <w:pPr>
        <w:rPr>
          <w:rFonts w:ascii="Cambria" w:hAnsi="Cambria" w:cs="Times New Roman"/>
        </w:rPr>
      </w:pPr>
      <w:r w:rsidRPr="001C3AE3">
        <w:rPr>
          <w:rFonts w:ascii="Cambria" w:hAnsi="Cambria" w:cs="Times New Roman"/>
        </w:rPr>
        <w:pict w14:anchorId="7FB63A80">
          <v:rect id="_x0000_i1208" style="width:0;height:1.5pt" o:hralign="center" o:hrstd="t" o:hr="t" fillcolor="#a0a0a0" stroked="f"/>
        </w:pict>
      </w:r>
    </w:p>
    <w:p w14:paraId="20C4407E" w14:textId="77777777" w:rsidR="001C3AE3" w:rsidRPr="001C3AE3" w:rsidRDefault="001C3AE3" w:rsidP="001C3AE3">
      <w:pPr>
        <w:rPr>
          <w:rFonts w:ascii="Cambria" w:hAnsi="Cambria" w:cs="Times New Roman"/>
          <w:b/>
          <w:bCs/>
        </w:rPr>
      </w:pPr>
      <w:r w:rsidRPr="001C3AE3">
        <w:rPr>
          <w:rFonts w:ascii="Cambria" w:hAnsi="Cambria" w:cs="Times New Roman"/>
          <w:b/>
          <w:bCs/>
        </w:rPr>
        <w:t>2.3 Data Goal</w:t>
      </w:r>
    </w:p>
    <w:p w14:paraId="23EAF851" w14:textId="77777777" w:rsidR="001C3AE3" w:rsidRPr="001C3AE3" w:rsidRDefault="001C3AE3" w:rsidP="001C3AE3">
      <w:pPr>
        <w:rPr>
          <w:rFonts w:ascii="Cambria" w:hAnsi="Cambria" w:cs="Times New Roman"/>
          <w:b/>
          <w:bCs/>
        </w:rPr>
      </w:pPr>
      <w:r w:rsidRPr="001C3AE3">
        <w:rPr>
          <w:rFonts w:ascii="Cambria" w:hAnsi="Cambria" w:cs="Times New Roman"/>
          <w:b/>
          <w:bCs/>
        </w:rPr>
        <w:t>Objective</w:t>
      </w:r>
    </w:p>
    <w:p w14:paraId="08450D67" w14:textId="77777777" w:rsidR="001C3AE3" w:rsidRPr="001C3AE3" w:rsidRDefault="001C3AE3" w:rsidP="001C3AE3">
      <w:pPr>
        <w:rPr>
          <w:rFonts w:ascii="Cambria" w:hAnsi="Cambria" w:cs="Times New Roman"/>
        </w:rPr>
      </w:pPr>
      <w:r w:rsidRPr="001C3AE3">
        <w:rPr>
          <w:rFonts w:ascii="Cambria" w:hAnsi="Cambria" w:cs="Times New Roman"/>
        </w:rPr>
        <w:t>Collect, validate, transform, and organize AI interaction data required for automated investigation and evidence generation.</w:t>
      </w:r>
    </w:p>
    <w:p w14:paraId="5C1FD0F4" w14:textId="77777777" w:rsidR="001C3AE3" w:rsidRPr="001C3AE3" w:rsidRDefault="001C3AE3" w:rsidP="001C3AE3">
      <w:pPr>
        <w:rPr>
          <w:rFonts w:ascii="Cambria" w:hAnsi="Cambria" w:cs="Times New Roman"/>
          <w:b/>
          <w:bCs/>
        </w:rPr>
      </w:pPr>
      <w:r w:rsidRPr="001C3AE3">
        <w:rPr>
          <w:rFonts w:ascii="Cambria" w:hAnsi="Cambria" w:cs="Times New Roman"/>
          <w:b/>
          <w:bCs/>
        </w:rPr>
        <w:t>Data Sources</w:t>
      </w:r>
    </w:p>
    <w:p w14:paraId="4BA004BF" w14:textId="77777777" w:rsidR="001C3AE3" w:rsidRPr="001C3AE3" w:rsidRDefault="001C3AE3" w:rsidP="001C3AE3">
      <w:pPr>
        <w:numPr>
          <w:ilvl w:val="0"/>
          <w:numId w:val="20"/>
        </w:numPr>
        <w:rPr>
          <w:rFonts w:ascii="Cambria" w:hAnsi="Cambria" w:cs="Times New Roman"/>
        </w:rPr>
      </w:pPr>
      <w:r w:rsidRPr="001C3AE3">
        <w:rPr>
          <w:rFonts w:ascii="Cambria" w:hAnsi="Cambria" w:cs="Times New Roman"/>
        </w:rPr>
        <w:t>User Prompt</w:t>
      </w:r>
    </w:p>
    <w:p w14:paraId="54E2E0A3" w14:textId="77777777" w:rsidR="001C3AE3" w:rsidRPr="001C3AE3" w:rsidRDefault="001C3AE3" w:rsidP="001C3AE3">
      <w:pPr>
        <w:numPr>
          <w:ilvl w:val="0"/>
          <w:numId w:val="20"/>
        </w:numPr>
        <w:rPr>
          <w:rFonts w:ascii="Cambria" w:hAnsi="Cambria" w:cs="Times New Roman"/>
        </w:rPr>
      </w:pPr>
      <w:r w:rsidRPr="001C3AE3">
        <w:rPr>
          <w:rFonts w:ascii="Cambria" w:hAnsi="Cambria" w:cs="Times New Roman"/>
        </w:rPr>
        <w:t>AI Response</w:t>
      </w:r>
    </w:p>
    <w:p w14:paraId="1ED0B179" w14:textId="77777777" w:rsidR="001C3AE3" w:rsidRPr="001C3AE3" w:rsidRDefault="001C3AE3" w:rsidP="001C3AE3">
      <w:pPr>
        <w:numPr>
          <w:ilvl w:val="0"/>
          <w:numId w:val="20"/>
        </w:numPr>
        <w:rPr>
          <w:rFonts w:ascii="Cambria" w:hAnsi="Cambria" w:cs="Times New Roman"/>
        </w:rPr>
      </w:pPr>
      <w:r w:rsidRPr="001C3AE3">
        <w:rPr>
          <w:rFonts w:ascii="Cambria" w:hAnsi="Cambria" w:cs="Times New Roman"/>
        </w:rPr>
        <w:t>Conversation Context</w:t>
      </w:r>
    </w:p>
    <w:p w14:paraId="473523C8" w14:textId="77777777" w:rsidR="001C3AE3" w:rsidRPr="001C3AE3" w:rsidRDefault="001C3AE3" w:rsidP="001C3AE3">
      <w:pPr>
        <w:numPr>
          <w:ilvl w:val="0"/>
          <w:numId w:val="20"/>
        </w:numPr>
        <w:rPr>
          <w:rFonts w:ascii="Cambria" w:hAnsi="Cambria" w:cs="Times New Roman"/>
        </w:rPr>
      </w:pPr>
      <w:r w:rsidRPr="001C3AE3">
        <w:rPr>
          <w:rFonts w:ascii="Cambria" w:hAnsi="Cambria" w:cs="Times New Roman"/>
        </w:rPr>
        <w:t>Investigation Configuration</w:t>
      </w:r>
    </w:p>
    <w:p w14:paraId="5CAA8BAB" w14:textId="77777777" w:rsidR="001C3AE3" w:rsidRPr="001C3AE3" w:rsidRDefault="001C3AE3" w:rsidP="001C3AE3">
      <w:pPr>
        <w:numPr>
          <w:ilvl w:val="0"/>
          <w:numId w:val="20"/>
        </w:numPr>
        <w:rPr>
          <w:rFonts w:ascii="Cambria" w:hAnsi="Cambria" w:cs="Times New Roman"/>
        </w:rPr>
      </w:pPr>
      <w:r w:rsidRPr="001C3AE3">
        <w:rPr>
          <w:rFonts w:ascii="Cambria" w:hAnsi="Cambria" w:cs="Times New Roman"/>
        </w:rPr>
        <w:t>Model Metadata (Optional)</w:t>
      </w:r>
    </w:p>
    <w:p w14:paraId="15BCFB10" w14:textId="77777777" w:rsidR="001C3AE3" w:rsidRPr="001C3AE3" w:rsidRDefault="001C3AE3" w:rsidP="001C3AE3">
      <w:pPr>
        <w:rPr>
          <w:rFonts w:ascii="Cambria" w:hAnsi="Cambria" w:cs="Times New Roman"/>
          <w:b/>
          <w:bCs/>
        </w:rPr>
      </w:pPr>
      <w:r w:rsidRPr="001C3AE3">
        <w:rPr>
          <w:rFonts w:ascii="Cambria" w:hAnsi="Cambria" w:cs="Times New Roman"/>
          <w:b/>
          <w:bCs/>
        </w:rPr>
        <w:t>Data Preparation Activities</w:t>
      </w:r>
    </w:p>
    <w:p w14:paraId="0DF8436C"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Input Validation</w:t>
      </w:r>
    </w:p>
    <w:p w14:paraId="083F38F7"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Prompt Normalization</w:t>
      </w:r>
    </w:p>
    <w:p w14:paraId="7C790E14"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Conversation Structuring</w:t>
      </w:r>
    </w:p>
    <w:p w14:paraId="4B1E17DE"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Metadata Extraction</w:t>
      </w:r>
    </w:p>
    <w:p w14:paraId="5C866A33"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Investigation Routing</w:t>
      </w:r>
    </w:p>
    <w:p w14:paraId="2BA51C77" w14:textId="77777777" w:rsidR="001C3AE3" w:rsidRPr="001C3AE3" w:rsidRDefault="001C3AE3" w:rsidP="001C3AE3">
      <w:pPr>
        <w:numPr>
          <w:ilvl w:val="0"/>
          <w:numId w:val="21"/>
        </w:numPr>
        <w:rPr>
          <w:rFonts w:ascii="Cambria" w:hAnsi="Cambria" w:cs="Times New Roman"/>
        </w:rPr>
      </w:pPr>
      <w:r w:rsidRPr="001C3AE3">
        <w:rPr>
          <w:rFonts w:ascii="Cambria" w:hAnsi="Cambria" w:cs="Times New Roman"/>
        </w:rPr>
        <w:t>Evidence Aggregation</w:t>
      </w:r>
    </w:p>
    <w:p w14:paraId="7841D752" w14:textId="77777777" w:rsidR="001C3AE3" w:rsidRPr="001C3AE3" w:rsidRDefault="001C3AE3" w:rsidP="001C3AE3">
      <w:pPr>
        <w:rPr>
          <w:rFonts w:ascii="Cambria" w:hAnsi="Cambria" w:cs="Times New Roman"/>
          <w:b/>
          <w:bCs/>
        </w:rPr>
      </w:pPr>
      <w:r w:rsidRPr="001C3AE3">
        <w:rPr>
          <w:rFonts w:ascii="Cambria" w:hAnsi="Cambria" w:cs="Times New Roman"/>
          <w:b/>
          <w:bCs/>
        </w:rPr>
        <w:t>Data Outputs</w:t>
      </w:r>
    </w:p>
    <w:p w14:paraId="10EE59AE"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t>Structured Investigation Evidence</w:t>
      </w:r>
    </w:p>
    <w:p w14:paraId="22F3297A"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t>Security Findings</w:t>
      </w:r>
    </w:p>
    <w:p w14:paraId="658AE8D0"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t>Reliability Findings</w:t>
      </w:r>
    </w:p>
    <w:p w14:paraId="1D1255F2"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t>Risk Assessment Metrics</w:t>
      </w:r>
    </w:p>
    <w:p w14:paraId="6377EB58"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lastRenderedPageBreak/>
        <w:t>Investigation Report</w:t>
      </w:r>
    </w:p>
    <w:p w14:paraId="0A8C8549" w14:textId="77777777" w:rsidR="001C3AE3" w:rsidRPr="001C3AE3" w:rsidRDefault="001C3AE3" w:rsidP="001C3AE3">
      <w:pPr>
        <w:numPr>
          <w:ilvl w:val="0"/>
          <w:numId w:val="22"/>
        </w:numPr>
        <w:rPr>
          <w:rFonts w:ascii="Cambria" w:hAnsi="Cambria" w:cs="Times New Roman"/>
        </w:rPr>
      </w:pPr>
      <w:r w:rsidRPr="001C3AE3">
        <w:rPr>
          <w:rFonts w:ascii="Cambria" w:hAnsi="Cambria" w:cs="Times New Roman"/>
        </w:rPr>
        <w:t>Mitigation Recommendations</w:t>
      </w:r>
    </w:p>
    <w:p w14:paraId="4BE1EDBA" w14:textId="77777777" w:rsidR="001C3AE3" w:rsidRPr="001C3AE3" w:rsidRDefault="001C3AE3" w:rsidP="001C3AE3">
      <w:pPr>
        <w:rPr>
          <w:rFonts w:ascii="Cambria" w:hAnsi="Cambria" w:cs="Times New Roman"/>
        </w:rPr>
      </w:pPr>
      <w:r w:rsidRPr="001C3AE3">
        <w:rPr>
          <w:rFonts w:ascii="Cambria" w:hAnsi="Cambria" w:cs="Times New Roman"/>
        </w:rPr>
        <w:pict w14:anchorId="0CEF3E4F">
          <v:rect id="_x0000_i1209" style="width:0;height:1.5pt" o:hralign="center" o:hrstd="t" o:hr="t" fillcolor="#a0a0a0" stroked="f"/>
        </w:pict>
      </w:r>
    </w:p>
    <w:p w14:paraId="3569D8DB" w14:textId="77777777" w:rsidR="001C3AE3" w:rsidRPr="001C3AE3" w:rsidRDefault="001C3AE3" w:rsidP="001C3AE3">
      <w:pPr>
        <w:rPr>
          <w:rFonts w:ascii="Cambria" w:hAnsi="Cambria" w:cs="Times New Roman"/>
          <w:b/>
          <w:bCs/>
        </w:rPr>
      </w:pPr>
      <w:r w:rsidRPr="001C3AE3">
        <w:rPr>
          <w:rFonts w:ascii="Cambria" w:hAnsi="Cambria" w:cs="Times New Roman"/>
          <w:b/>
          <w:bCs/>
        </w:rPr>
        <w:t>2.4 Measurable Goals</w:t>
      </w:r>
    </w:p>
    <w:tbl>
      <w:tblPr>
        <w:tblStyle w:val="TableGrid"/>
        <w:tblW w:w="0" w:type="auto"/>
        <w:tblLook w:val="04A0" w:firstRow="1" w:lastRow="0" w:firstColumn="1" w:lastColumn="0" w:noHBand="0" w:noVBand="1"/>
      </w:tblPr>
      <w:tblGrid>
        <w:gridCol w:w="2598"/>
        <w:gridCol w:w="3465"/>
        <w:gridCol w:w="2953"/>
      </w:tblGrid>
      <w:tr w:rsidR="001C3AE3" w:rsidRPr="001C3AE3" w14:paraId="6309AF4D" w14:textId="77777777" w:rsidTr="00B504CF">
        <w:tc>
          <w:tcPr>
            <w:tcW w:w="0" w:type="auto"/>
            <w:hideMark/>
          </w:tcPr>
          <w:p w14:paraId="38B10CB2" w14:textId="77777777" w:rsidR="001C3AE3" w:rsidRPr="001C3AE3" w:rsidRDefault="001C3AE3" w:rsidP="001C3AE3">
            <w:pPr>
              <w:spacing w:after="160" w:line="278" w:lineRule="auto"/>
              <w:rPr>
                <w:rFonts w:ascii="Cambria" w:hAnsi="Cambria" w:cs="Times New Roman"/>
                <w:b/>
                <w:bCs/>
              </w:rPr>
            </w:pPr>
            <w:r w:rsidRPr="001C3AE3">
              <w:rPr>
                <w:rFonts w:ascii="Cambria" w:hAnsi="Cambria" w:cs="Times New Roman"/>
                <w:b/>
                <w:bCs/>
              </w:rPr>
              <w:t>Objective</w:t>
            </w:r>
          </w:p>
        </w:tc>
        <w:tc>
          <w:tcPr>
            <w:tcW w:w="0" w:type="auto"/>
            <w:hideMark/>
          </w:tcPr>
          <w:p w14:paraId="7B40D8E9" w14:textId="77777777" w:rsidR="001C3AE3" w:rsidRPr="001C3AE3" w:rsidRDefault="001C3AE3" w:rsidP="001C3AE3">
            <w:pPr>
              <w:spacing w:after="160" w:line="278" w:lineRule="auto"/>
              <w:rPr>
                <w:rFonts w:ascii="Cambria" w:hAnsi="Cambria" w:cs="Times New Roman"/>
                <w:b/>
                <w:bCs/>
              </w:rPr>
            </w:pPr>
            <w:r w:rsidRPr="001C3AE3">
              <w:rPr>
                <w:rFonts w:ascii="Cambria" w:hAnsi="Cambria" w:cs="Times New Roman"/>
                <w:b/>
                <w:bCs/>
              </w:rPr>
              <w:t>Measurement Metric</w:t>
            </w:r>
          </w:p>
        </w:tc>
        <w:tc>
          <w:tcPr>
            <w:tcW w:w="0" w:type="auto"/>
            <w:hideMark/>
          </w:tcPr>
          <w:p w14:paraId="01CE5118" w14:textId="77777777" w:rsidR="001C3AE3" w:rsidRPr="001C3AE3" w:rsidRDefault="001C3AE3" w:rsidP="001C3AE3">
            <w:pPr>
              <w:spacing w:after="160" w:line="278" w:lineRule="auto"/>
              <w:rPr>
                <w:rFonts w:ascii="Cambria" w:hAnsi="Cambria" w:cs="Times New Roman"/>
                <w:b/>
                <w:bCs/>
              </w:rPr>
            </w:pPr>
            <w:r w:rsidRPr="001C3AE3">
              <w:rPr>
                <w:rFonts w:ascii="Cambria" w:hAnsi="Cambria" w:cs="Times New Roman"/>
                <w:b/>
                <w:bCs/>
              </w:rPr>
              <w:t>Target</w:t>
            </w:r>
          </w:p>
        </w:tc>
      </w:tr>
      <w:tr w:rsidR="001C3AE3" w:rsidRPr="001C3AE3" w14:paraId="27898E3F" w14:textId="77777777" w:rsidTr="00B504CF">
        <w:tc>
          <w:tcPr>
            <w:tcW w:w="0" w:type="auto"/>
            <w:hideMark/>
          </w:tcPr>
          <w:p w14:paraId="059715EA"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Prompt Injection Detection</w:t>
            </w:r>
          </w:p>
        </w:tc>
        <w:tc>
          <w:tcPr>
            <w:tcW w:w="0" w:type="auto"/>
            <w:hideMark/>
          </w:tcPr>
          <w:p w14:paraId="10305C92"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Detection Accuracy</w:t>
            </w:r>
          </w:p>
        </w:tc>
        <w:tc>
          <w:tcPr>
            <w:tcW w:w="0" w:type="auto"/>
            <w:hideMark/>
          </w:tcPr>
          <w:p w14:paraId="2A5C071C"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 90%</w:t>
            </w:r>
          </w:p>
        </w:tc>
      </w:tr>
      <w:tr w:rsidR="001C3AE3" w:rsidRPr="001C3AE3" w14:paraId="65C85EF9" w14:textId="77777777" w:rsidTr="00B504CF">
        <w:tc>
          <w:tcPr>
            <w:tcW w:w="0" w:type="auto"/>
            <w:hideMark/>
          </w:tcPr>
          <w:p w14:paraId="6322CEE4"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Reliability Assessment</w:t>
            </w:r>
          </w:p>
        </w:tc>
        <w:tc>
          <w:tcPr>
            <w:tcW w:w="0" w:type="auto"/>
            <w:hideMark/>
          </w:tcPr>
          <w:p w14:paraId="4967F005"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Investigation Coverage</w:t>
            </w:r>
          </w:p>
        </w:tc>
        <w:tc>
          <w:tcPr>
            <w:tcW w:w="0" w:type="auto"/>
            <w:hideMark/>
          </w:tcPr>
          <w:p w14:paraId="336FDEF0"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100% of submitted investigations</w:t>
            </w:r>
          </w:p>
        </w:tc>
      </w:tr>
      <w:tr w:rsidR="001C3AE3" w:rsidRPr="001C3AE3" w14:paraId="1D933F0B" w14:textId="77777777" w:rsidTr="00B504CF">
        <w:tc>
          <w:tcPr>
            <w:tcW w:w="0" w:type="auto"/>
            <w:hideMark/>
          </w:tcPr>
          <w:p w14:paraId="52F062BA"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Investigation Performance</w:t>
            </w:r>
          </w:p>
        </w:tc>
        <w:tc>
          <w:tcPr>
            <w:tcW w:w="0" w:type="auto"/>
            <w:hideMark/>
          </w:tcPr>
          <w:p w14:paraId="6B086577"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End-to-End Processing Time</w:t>
            </w:r>
          </w:p>
        </w:tc>
        <w:tc>
          <w:tcPr>
            <w:tcW w:w="0" w:type="auto"/>
            <w:hideMark/>
          </w:tcPr>
          <w:p w14:paraId="3C2975A6"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 10 seconds (typical investigation)</w:t>
            </w:r>
          </w:p>
        </w:tc>
      </w:tr>
      <w:tr w:rsidR="001C3AE3" w:rsidRPr="001C3AE3" w14:paraId="4A1F3A18" w14:textId="77777777" w:rsidTr="00B504CF">
        <w:tc>
          <w:tcPr>
            <w:tcW w:w="0" w:type="auto"/>
            <w:hideMark/>
          </w:tcPr>
          <w:p w14:paraId="34E64564"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Report Generation</w:t>
            </w:r>
          </w:p>
        </w:tc>
        <w:tc>
          <w:tcPr>
            <w:tcW w:w="0" w:type="auto"/>
            <w:hideMark/>
          </w:tcPr>
          <w:p w14:paraId="0100D03E"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Successful Report Completion</w:t>
            </w:r>
          </w:p>
        </w:tc>
        <w:tc>
          <w:tcPr>
            <w:tcW w:w="0" w:type="auto"/>
            <w:hideMark/>
          </w:tcPr>
          <w:p w14:paraId="174195DF"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100%</w:t>
            </w:r>
          </w:p>
        </w:tc>
      </w:tr>
      <w:tr w:rsidR="001C3AE3" w:rsidRPr="001C3AE3" w14:paraId="4264BE5C" w14:textId="77777777" w:rsidTr="00B504CF">
        <w:tc>
          <w:tcPr>
            <w:tcW w:w="0" w:type="auto"/>
            <w:hideMark/>
          </w:tcPr>
          <w:p w14:paraId="2B0484E6"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Recommendation Quality</w:t>
            </w:r>
          </w:p>
        </w:tc>
        <w:tc>
          <w:tcPr>
            <w:tcW w:w="0" w:type="auto"/>
            <w:hideMark/>
          </w:tcPr>
          <w:p w14:paraId="676B2300"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Actionable Recommendations Generated</w:t>
            </w:r>
          </w:p>
        </w:tc>
        <w:tc>
          <w:tcPr>
            <w:tcW w:w="0" w:type="auto"/>
            <w:hideMark/>
          </w:tcPr>
          <w:p w14:paraId="142AA0BA" w14:textId="77777777" w:rsidR="001C3AE3" w:rsidRPr="001C3AE3" w:rsidRDefault="001C3AE3" w:rsidP="001C3AE3">
            <w:pPr>
              <w:spacing w:after="160" w:line="278" w:lineRule="auto"/>
              <w:rPr>
                <w:rFonts w:ascii="Cambria" w:hAnsi="Cambria" w:cs="Times New Roman"/>
              </w:rPr>
            </w:pPr>
            <w:r w:rsidRPr="001C3AE3">
              <w:rPr>
                <w:rFonts w:ascii="Cambria" w:hAnsi="Cambria" w:cs="Times New Roman"/>
              </w:rPr>
              <w:t>≥ 3 per investigation</w:t>
            </w:r>
          </w:p>
        </w:tc>
      </w:tr>
    </w:tbl>
    <w:p w14:paraId="6E81B94F" w14:textId="77777777" w:rsidR="00C856E9" w:rsidRPr="001C3AE3" w:rsidRDefault="00C856E9" w:rsidP="001C3AE3"/>
    <w:sectPr w:rsidR="00C856E9" w:rsidRPr="001C3A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19A6"/>
    <w:multiLevelType w:val="multilevel"/>
    <w:tmpl w:val="3436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09B"/>
    <w:multiLevelType w:val="multilevel"/>
    <w:tmpl w:val="0F0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13347"/>
    <w:multiLevelType w:val="multilevel"/>
    <w:tmpl w:val="B248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20524"/>
    <w:multiLevelType w:val="multilevel"/>
    <w:tmpl w:val="DFDC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F66DD"/>
    <w:multiLevelType w:val="multilevel"/>
    <w:tmpl w:val="DD6C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63C41"/>
    <w:multiLevelType w:val="multilevel"/>
    <w:tmpl w:val="95D2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879A3"/>
    <w:multiLevelType w:val="multilevel"/>
    <w:tmpl w:val="6AD2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C636E"/>
    <w:multiLevelType w:val="multilevel"/>
    <w:tmpl w:val="8BF0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12FC1"/>
    <w:multiLevelType w:val="multilevel"/>
    <w:tmpl w:val="9C0A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90DEC"/>
    <w:multiLevelType w:val="multilevel"/>
    <w:tmpl w:val="8DC4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9D44E3"/>
    <w:multiLevelType w:val="multilevel"/>
    <w:tmpl w:val="F476D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8A3736"/>
    <w:multiLevelType w:val="multilevel"/>
    <w:tmpl w:val="7F0C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22347"/>
    <w:multiLevelType w:val="multilevel"/>
    <w:tmpl w:val="27AE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5377F3"/>
    <w:multiLevelType w:val="multilevel"/>
    <w:tmpl w:val="0E0C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307EA2"/>
    <w:multiLevelType w:val="multilevel"/>
    <w:tmpl w:val="AC94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5A3A79"/>
    <w:multiLevelType w:val="multilevel"/>
    <w:tmpl w:val="D750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B5DE4"/>
    <w:multiLevelType w:val="multilevel"/>
    <w:tmpl w:val="9CBC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AE13C2"/>
    <w:multiLevelType w:val="multilevel"/>
    <w:tmpl w:val="4BA8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ED0E5E"/>
    <w:multiLevelType w:val="multilevel"/>
    <w:tmpl w:val="D43A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3D0E0D"/>
    <w:multiLevelType w:val="multilevel"/>
    <w:tmpl w:val="9A9C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5226D"/>
    <w:multiLevelType w:val="multilevel"/>
    <w:tmpl w:val="C0CA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475D96"/>
    <w:multiLevelType w:val="multilevel"/>
    <w:tmpl w:val="3190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729896">
    <w:abstractNumId w:val="20"/>
  </w:num>
  <w:num w:numId="2" w16cid:durableId="696930497">
    <w:abstractNumId w:val="9"/>
  </w:num>
  <w:num w:numId="3" w16cid:durableId="1023441863">
    <w:abstractNumId w:val="11"/>
  </w:num>
  <w:num w:numId="4" w16cid:durableId="1938437165">
    <w:abstractNumId w:val="13"/>
  </w:num>
  <w:num w:numId="5" w16cid:durableId="1058548650">
    <w:abstractNumId w:val="19"/>
  </w:num>
  <w:num w:numId="6" w16cid:durableId="1497569584">
    <w:abstractNumId w:val="14"/>
  </w:num>
  <w:num w:numId="7" w16cid:durableId="996882647">
    <w:abstractNumId w:val="1"/>
  </w:num>
  <w:num w:numId="8" w16cid:durableId="983847501">
    <w:abstractNumId w:val="10"/>
  </w:num>
  <w:num w:numId="9" w16cid:durableId="1378969271">
    <w:abstractNumId w:val="3"/>
  </w:num>
  <w:num w:numId="10" w16cid:durableId="340543968">
    <w:abstractNumId w:val="8"/>
  </w:num>
  <w:num w:numId="11" w16cid:durableId="788743708">
    <w:abstractNumId w:val="7"/>
  </w:num>
  <w:num w:numId="12" w16cid:durableId="238365628">
    <w:abstractNumId w:val="17"/>
  </w:num>
  <w:num w:numId="13" w16cid:durableId="998776306">
    <w:abstractNumId w:val="6"/>
  </w:num>
  <w:num w:numId="14" w16cid:durableId="1964379166">
    <w:abstractNumId w:val="4"/>
  </w:num>
  <w:num w:numId="15" w16cid:durableId="386613733">
    <w:abstractNumId w:val="0"/>
  </w:num>
  <w:num w:numId="16" w16cid:durableId="859661148">
    <w:abstractNumId w:val="12"/>
  </w:num>
  <w:num w:numId="17" w16cid:durableId="841354839">
    <w:abstractNumId w:val="2"/>
  </w:num>
  <w:num w:numId="18" w16cid:durableId="633172378">
    <w:abstractNumId w:val="15"/>
  </w:num>
  <w:num w:numId="19" w16cid:durableId="201284617">
    <w:abstractNumId w:val="21"/>
  </w:num>
  <w:num w:numId="20" w16cid:durableId="1817523835">
    <w:abstractNumId w:val="5"/>
  </w:num>
  <w:num w:numId="21" w16cid:durableId="2064911555">
    <w:abstractNumId w:val="18"/>
  </w:num>
  <w:num w:numId="22" w16cid:durableId="15171120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E9"/>
    <w:rsid w:val="00016A47"/>
    <w:rsid w:val="00024489"/>
    <w:rsid w:val="001C3AE3"/>
    <w:rsid w:val="005B6155"/>
    <w:rsid w:val="005E581D"/>
    <w:rsid w:val="008909D8"/>
    <w:rsid w:val="00AF32F5"/>
    <w:rsid w:val="00B504CF"/>
    <w:rsid w:val="00BB35FC"/>
    <w:rsid w:val="00C856E9"/>
    <w:rsid w:val="00D51B3D"/>
    <w:rsid w:val="00F241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9C47F"/>
  <w15:chartTrackingRefBased/>
  <w15:docId w15:val="{E6FB3A60-C134-484B-9F4B-9D29D5AB3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56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56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56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6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56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56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6E9"/>
    <w:rPr>
      <w:rFonts w:eastAsiaTheme="majorEastAsia" w:cstheme="majorBidi"/>
      <w:color w:val="272727" w:themeColor="text1" w:themeTint="D8"/>
    </w:rPr>
  </w:style>
  <w:style w:type="paragraph" w:styleId="Title">
    <w:name w:val="Title"/>
    <w:basedOn w:val="Normal"/>
    <w:next w:val="Normal"/>
    <w:link w:val="TitleChar"/>
    <w:uiPriority w:val="10"/>
    <w:qFormat/>
    <w:rsid w:val="00C8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6E9"/>
    <w:pPr>
      <w:spacing w:before="160"/>
      <w:jc w:val="center"/>
    </w:pPr>
    <w:rPr>
      <w:i/>
      <w:iCs/>
      <w:color w:val="404040" w:themeColor="text1" w:themeTint="BF"/>
    </w:rPr>
  </w:style>
  <w:style w:type="character" w:customStyle="1" w:styleId="QuoteChar">
    <w:name w:val="Quote Char"/>
    <w:basedOn w:val="DefaultParagraphFont"/>
    <w:link w:val="Quote"/>
    <w:uiPriority w:val="29"/>
    <w:rsid w:val="00C856E9"/>
    <w:rPr>
      <w:i/>
      <w:iCs/>
      <w:color w:val="404040" w:themeColor="text1" w:themeTint="BF"/>
    </w:rPr>
  </w:style>
  <w:style w:type="paragraph" w:styleId="ListParagraph">
    <w:name w:val="List Paragraph"/>
    <w:basedOn w:val="Normal"/>
    <w:uiPriority w:val="34"/>
    <w:qFormat/>
    <w:rsid w:val="00C856E9"/>
    <w:pPr>
      <w:ind w:left="720"/>
      <w:contextualSpacing/>
    </w:pPr>
  </w:style>
  <w:style w:type="character" w:styleId="IntenseEmphasis">
    <w:name w:val="Intense Emphasis"/>
    <w:basedOn w:val="DefaultParagraphFont"/>
    <w:uiPriority w:val="21"/>
    <w:qFormat/>
    <w:rsid w:val="00C856E9"/>
    <w:rPr>
      <w:i/>
      <w:iCs/>
      <w:color w:val="0F4761" w:themeColor="accent1" w:themeShade="BF"/>
    </w:rPr>
  </w:style>
  <w:style w:type="paragraph" w:styleId="IntenseQuote">
    <w:name w:val="Intense Quote"/>
    <w:basedOn w:val="Normal"/>
    <w:next w:val="Normal"/>
    <w:link w:val="IntenseQuoteChar"/>
    <w:uiPriority w:val="30"/>
    <w:qFormat/>
    <w:rsid w:val="00C8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56E9"/>
    <w:rPr>
      <w:i/>
      <w:iCs/>
      <w:color w:val="0F4761" w:themeColor="accent1" w:themeShade="BF"/>
    </w:rPr>
  </w:style>
  <w:style w:type="character" w:styleId="IntenseReference">
    <w:name w:val="Intense Reference"/>
    <w:basedOn w:val="DefaultParagraphFont"/>
    <w:uiPriority w:val="32"/>
    <w:qFormat/>
    <w:rsid w:val="00C856E9"/>
    <w:rPr>
      <w:b/>
      <w:bCs/>
      <w:smallCaps/>
      <w:color w:val="0F4761" w:themeColor="accent1" w:themeShade="BF"/>
      <w:spacing w:val="5"/>
    </w:rPr>
  </w:style>
  <w:style w:type="table" w:styleId="TableGrid">
    <w:name w:val="Table Grid"/>
    <w:basedOn w:val="TableNormal"/>
    <w:uiPriority w:val="39"/>
    <w:rsid w:val="00B504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675</Words>
  <Characters>3850</Characters>
  <Application>Microsoft Office Word</Application>
  <DocSecurity>0</DocSecurity>
  <Lines>32</Lines>
  <Paragraphs>9</Paragraphs>
  <ScaleCrop>false</ScaleCrop>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Buvika Kareke</dc:creator>
  <cp:keywords/>
  <dc:description/>
  <cp:lastModifiedBy>Buvika Kareke</cp:lastModifiedBy>
  <cp:revision>20</cp:revision>
  <dcterms:created xsi:type="dcterms:W3CDTF">2026-06-29T18:07:00Z</dcterms:created>
  <dcterms:modified xsi:type="dcterms:W3CDTF">2026-06-29T18:23:00Z</dcterms:modified>
</cp:coreProperties>
</file>