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12A8" w14:textId="77777777" w:rsidR="00F24121" w:rsidRPr="005E581D" w:rsidRDefault="00F24121" w:rsidP="00F24121">
      <w:pPr>
        <w:rPr>
          <w:rFonts w:ascii="Cambria" w:hAnsi="Cambria" w:cs="Times New Roman"/>
        </w:rPr>
      </w:pPr>
      <w:r w:rsidRPr="005E581D">
        <w:rPr>
          <w:rFonts w:ascii="Cambria" w:hAnsi="Cambria" w:cs="Times New Roman"/>
        </w:rPr>
        <w:t>1. Problem Formulation</w:t>
      </w:r>
    </w:p>
    <w:p w14:paraId="44FB7752" w14:textId="77777777" w:rsidR="00F24121" w:rsidRPr="005E581D" w:rsidRDefault="00F24121" w:rsidP="00F24121">
      <w:pPr>
        <w:rPr>
          <w:rFonts w:ascii="Cambria" w:hAnsi="Cambria" w:cs="Times New Roman"/>
        </w:rPr>
      </w:pPr>
      <w:r w:rsidRPr="005E581D">
        <w:rPr>
          <w:rFonts w:ascii="Cambria" w:hAnsi="Cambria" w:cs="Times New Roman"/>
        </w:rPr>
        <w:t>1.1 Application Domain</w:t>
      </w:r>
    </w:p>
    <w:p w14:paraId="7E1D58C8" w14:textId="77777777" w:rsidR="00F24121" w:rsidRPr="005E581D" w:rsidRDefault="00F24121" w:rsidP="00F24121">
      <w:pPr>
        <w:rPr>
          <w:rFonts w:ascii="Cambria" w:hAnsi="Cambria" w:cs="Times New Roman"/>
        </w:rPr>
      </w:pPr>
      <w:r w:rsidRPr="005E581D">
        <w:rPr>
          <w:rFonts w:ascii="Cambria" w:hAnsi="Cambria" w:cs="Times New Roman"/>
        </w:rPr>
        <w:t>Domain: Artificial Intelligence Security, Reliability, and Trustworthiness Assessment</w:t>
      </w:r>
    </w:p>
    <w:p w14:paraId="46E3E23F" w14:textId="77777777" w:rsidR="00F24121" w:rsidRPr="005E581D" w:rsidRDefault="00F24121" w:rsidP="00F24121">
      <w:pPr>
        <w:rPr>
          <w:rFonts w:ascii="Cambria" w:hAnsi="Cambria" w:cs="Times New Roman"/>
        </w:rPr>
      </w:pPr>
      <w:r w:rsidRPr="005E581D">
        <w:rPr>
          <w:rFonts w:ascii="Cambria" w:hAnsi="Cambria" w:cs="Times New Roman"/>
        </w:rPr>
        <w:t>The rapid adoption of Generative Artificial Intelligence (GenAI) and Large Language Models (LLMs) has transformed software applications across domains including healthcare, finance, education, software engineering, and customer support. Despite their widespread adoption, these systems remain vulnerable to several operational and security-related challenges, including prompt injection attacks, jailbreak attempts, prompt leakage, hallucinations, inconsistent reasoning, and unreliable responses.</w:t>
      </w:r>
    </w:p>
    <w:p w14:paraId="2F6B72D0" w14:textId="77777777" w:rsidR="00F24121" w:rsidRPr="005E581D" w:rsidRDefault="00F24121" w:rsidP="00F24121">
      <w:pPr>
        <w:rPr>
          <w:rFonts w:ascii="Cambria" w:hAnsi="Cambria" w:cs="Times New Roman"/>
        </w:rPr>
      </w:pPr>
      <w:r w:rsidRPr="005E581D">
        <w:rPr>
          <w:rFonts w:ascii="Cambria" w:hAnsi="Cambria" w:cs="Times New Roman"/>
        </w:rPr>
        <w:t>Ensuring that AI systems behave reliably and securely before deployment has therefore become a critical requirement for organizations developing AI-enabled software. Existing evaluation approaches typically focus on individual aspects such as security testing, model evaluation, or performance benchmarking. Consequently, developers are often required to utilize multiple disconnected tools and manually consolidate results, leading to increased complexity and reduced efficiency during AI validation.</w:t>
      </w:r>
    </w:p>
    <w:p w14:paraId="48206CEE" w14:textId="77777777" w:rsidR="00F24121" w:rsidRPr="005E581D" w:rsidRDefault="00F24121" w:rsidP="00F24121">
      <w:pPr>
        <w:rPr>
          <w:rFonts w:ascii="Cambria" w:hAnsi="Cambria" w:cs="Times New Roman"/>
        </w:rPr>
      </w:pPr>
      <w:r w:rsidRPr="005E581D">
        <w:rPr>
          <w:rFonts w:ascii="Cambria" w:hAnsi="Cambria" w:cs="Times New Roman"/>
        </w:rPr>
        <w:pict w14:anchorId="17164E21">
          <v:rect id="_x0000_i1145" style="width:0;height:1.5pt" o:hralign="center" o:hrstd="t" o:hr="t" fillcolor="#a0a0a0" stroked="f"/>
        </w:pict>
      </w:r>
    </w:p>
    <w:p w14:paraId="1EFFB85C" w14:textId="77777777" w:rsidR="00F24121" w:rsidRPr="005E581D" w:rsidRDefault="00F24121" w:rsidP="00F24121">
      <w:pPr>
        <w:rPr>
          <w:rFonts w:ascii="Cambria" w:hAnsi="Cambria" w:cs="Times New Roman"/>
        </w:rPr>
      </w:pPr>
      <w:r w:rsidRPr="005E581D">
        <w:rPr>
          <w:rFonts w:ascii="Cambria" w:hAnsi="Cambria" w:cs="Times New Roman"/>
        </w:rPr>
        <w:t>1.2 Problem Statement</w:t>
      </w:r>
    </w:p>
    <w:p w14:paraId="5350695A" w14:textId="77777777" w:rsidR="00F24121" w:rsidRPr="005E581D" w:rsidRDefault="00F24121" w:rsidP="00F24121">
      <w:pPr>
        <w:rPr>
          <w:rFonts w:ascii="Cambria" w:hAnsi="Cambria" w:cs="Times New Roman"/>
        </w:rPr>
      </w:pPr>
      <w:r w:rsidRPr="005E581D">
        <w:rPr>
          <w:rFonts w:ascii="Cambria" w:hAnsi="Cambria" w:cs="Times New Roman"/>
        </w:rPr>
        <w:t>Current AI evaluation practices lack a unified framework capable of simultaneously assessing both the security posture and behavioural reliability of AI systems. Security vulnerabilities such as prompt injection and jailbreak attacks, together with reliability issues including hallucinations and inconsistent reasoning, are frequently evaluated independently despite being closely related indicators of overall AI trustworthiness.</w:t>
      </w:r>
    </w:p>
    <w:p w14:paraId="4EE689EC" w14:textId="77777777" w:rsidR="00F24121" w:rsidRPr="005E581D" w:rsidRDefault="00F24121" w:rsidP="00F24121">
      <w:pPr>
        <w:rPr>
          <w:rFonts w:ascii="Cambria" w:hAnsi="Cambria" w:cs="Times New Roman"/>
        </w:rPr>
      </w:pPr>
      <w:r w:rsidRPr="005E581D">
        <w:rPr>
          <w:rFonts w:ascii="Cambria" w:hAnsi="Cambria" w:cs="Times New Roman"/>
        </w:rPr>
        <w:t>The absence of an integrated investigation workflow limits the ability of developers to obtain a comprehensive understanding of model behaviour prior to deployment.</w:t>
      </w:r>
    </w:p>
    <w:p w14:paraId="7D45EF9B" w14:textId="77777777" w:rsidR="00F24121" w:rsidRPr="005E581D" w:rsidRDefault="00F24121" w:rsidP="00F24121">
      <w:pPr>
        <w:rPr>
          <w:rFonts w:ascii="Cambria" w:hAnsi="Cambria" w:cs="Times New Roman"/>
        </w:rPr>
      </w:pPr>
      <w:r w:rsidRPr="005E581D">
        <w:rPr>
          <w:rFonts w:ascii="Cambria" w:hAnsi="Cambria" w:cs="Times New Roman"/>
        </w:rPr>
        <w:t xml:space="preserve">To address this limitation, this project proposes </w:t>
      </w:r>
      <w:proofErr w:type="spellStart"/>
      <w:r w:rsidRPr="005E581D">
        <w:rPr>
          <w:rFonts w:ascii="Cambria" w:hAnsi="Cambria" w:cs="Times New Roman"/>
        </w:rPr>
        <w:t>AICop</w:t>
      </w:r>
      <w:proofErr w:type="spellEnd"/>
      <w:r w:rsidRPr="005E581D">
        <w:rPr>
          <w:rFonts w:ascii="Cambria" w:hAnsi="Cambria" w:cs="Times New Roman"/>
        </w:rPr>
        <w:t xml:space="preserve">, a Multi-Agent AI Investigation Platform designed to automate the end-to-end investigation of AI systems. The platform orchestrates specialized investigation agents to perform adversarial security testing, behavioural reliability analysis, evidence aggregation, and automated report generation. By consolidating these investigations into a single workflow, </w:t>
      </w:r>
      <w:proofErr w:type="spellStart"/>
      <w:r w:rsidRPr="005E581D">
        <w:rPr>
          <w:rFonts w:ascii="Cambria" w:hAnsi="Cambria" w:cs="Times New Roman"/>
        </w:rPr>
        <w:t>AICop</w:t>
      </w:r>
      <w:proofErr w:type="spellEnd"/>
      <w:r w:rsidRPr="005E581D">
        <w:rPr>
          <w:rFonts w:ascii="Cambria" w:hAnsi="Cambria" w:cs="Times New Roman"/>
        </w:rPr>
        <w:t xml:space="preserve"> enables developers to identify vulnerabilities, evaluate trustworthiness, and receive actionable recommendations for improving AI system robustness.</w:t>
      </w:r>
    </w:p>
    <w:p w14:paraId="7F061B72" w14:textId="77777777" w:rsidR="00F24121" w:rsidRPr="005E581D" w:rsidRDefault="00F24121" w:rsidP="00F24121">
      <w:pPr>
        <w:rPr>
          <w:rFonts w:ascii="Cambria" w:hAnsi="Cambria" w:cs="Times New Roman"/>
        </w:rPr>
      </w:pPr>
      <w:r w:rsidRPr="005E581D">
        <w:rPr>
          <w:rFonts w:ascii="Cambria" w:hAnsi="Cambria" w:cs="Times New Roman"/>
        </w:rPr>
        <w:pict w14:anchorId="4DC00428">
          <v:rect id="_x0000_i1146" style="width:0;height:1.5pt" o:hralign="center" o:hrstd="t" o:hr="t" fillcolor="#a0a0a0" stroked="f"/>
        </w:pict>
      </w:r>
    </w:p>
    <w:p w14:paraId="2857D449" w14:textId="77777777" w:rsidR="00F24121" w:rsidRPr="005E581D" w:rsidRDefault="00F24121" w:rsidP="00F24121">
      <w:pPr>
        <w:rPr>
          <w:rFonts w:ascii="Cambria" w:hAnsi="Cambria" w:cs="Times New Roman"/>
        </w:rPr>
      </w:pPr>
      <w:r w:rsidRPr="005E581D">
        <w:rPr>
          <w:rFonts w:ascii="Cambria" w:hAnsi="Cambria" w:cs="Times New Roman"/>
        </w:rPr>
        <w:t>2. Requirement Specification using GR4ML</w:t>
      </w:r>
    </w:p>
    <w:p w14:paraId="4C77AF56" w14:textId="77777777" w:rsidR="00F24121" w:rsidRPr="005E581D" w:rsidRDefault="00F24121" w:rsidP="00F24121">
      <w:pPr>
        <w:rPr>
          <w:rFonts w:ascii="Cambria" w:hAnsi="Cambria" w:cs="Times New Roman"/>
        </w:rPr>
      </w:pPr>
      <w:r w:rsidRPr="005E581D">
        <w:rPr>
          <w:rFonts w:ascii="Cambria" w:hAnsi="Cambria" w:cs="Times New Roman"/>
        </w:rPr>
        <w:t>2.1 Business Goal</w:t>
      </w:r>
    </w:p>
    <w:p w14:paraId="268E66A3" w14:textId="77777777" w:rsidR="00F24121" w:rsidRPr="005E581D" w:rsidRDefault="00F24121" w:rsidP="00F24121">
      <w:pPr>
        <w:rPr>
          <w:rFonts w:ascii="Cambria" w:hAnsi="Cambria" w:cs="Times New Roman"/>
        </w:rPr>
      </w:pPr>
      <w:r w:rsidRPr="005E581D">
        <w:rPr>
          <w:rFonts w:ascii="Cambria" w:hAnsi="Cambria" w:cs="Times New Roman"/>
        </w:rPr>
        <w:lastRenderedPageBreak/>
        <w:t xml:space="preserve">The primary business objective of </w:t>
      </w:r>
      <w:proofErr w:type="spellStart"/>
      <w:r w:rsidRPr="005E581D">
        <w:rPr>
          <w:rFonts w:ascii="Cambria" w:hAnsi="Cambria" w:cs="Times New Roman"/>
        </w:rPr>
        <w:t>AICop</w:t>
      </w:r>
      <w:proofErr w:type="spellEnd"/>
      <w:r w:rsidRPr="005E581D">
        <w:rPr>
          <w:rFonts w:ascii="Cambria" w:hAnsi="Cambria" w:cs="Times New Roman"/>
        </w:rPr>
        <w:t xml:space="preserve"> is to provide developers and organizations with an automated investigation platform capable of evaluating the security, reliability, and trustworthiness of AI systems prior to deployment.</w:t>
      </w:r>
    </w:p>
    <w:p w14:paraId="40044060" w14:textId="77777777" w:rsidR="00F24121" w:rsidRPr="005E581D" w:rsidRDefault="00F24121" w:rsidP="00F24121">
      <w:pPr>
        <w:rPr>
          <w:rFonts w:ascii="Cambria" w:hAnsi="Cambria" w:cs="Times New Roman"/>
        </w:rPr>
      </w:pPr>
      <w:r w:rsidRPr="005E581D">
        <w:rPr>
          <w:rFonts w:ascii="Cambria" w:hAnsi="Cambria" w:cs="Times New Roman"/>
        </w:rPr>
        <w:t>The platform aims to reduce the effort required for manual AI validation while improving confidence in production-ready AI applications through comprehensive investigation reports and explainable recommendations.</w:t>
      </w:r>
    </w:p>
    <w:p w14:paraId="7E266F73" w14:textId="77777777" w:rsidR="00F24121" w:rsidRPr="005E581D" w:rsidRDefault="00F24121" w:rsidP="00F24121">
      <w:pPr>
        <w:rPr>
          <w:rFonts w:ascii="Cambria" w:hAnsi="Cambria" w:cs="Times New Roman"/>
        </w:rPr>
      </w:pPr>
      <w:r w:rsidRPr="005E581D">
        <w:rPr>
          <w:rFonts w:ascii="Cambria" w:hAnsi="Cambria" w:cs="Times New Roman"/>
        </w:rPr>
        <w:t>Success Criteria</w:t>
      </w:r>
    </w:p>
    <w:p w14:paraId="238E810C" w14:textId="77777777" w:rsidR="00F24121" w:rsidRPr="005E581D" w:rsidRDefault="00F24121" w:rsidP="00F24121">
      <w:pPr>
        <w:numPr>
          <w:ilvl w:val="0"/>
          <w:numId w:val="11"/>
        </w:numPr>
        <w:rPr>
          <w:rFonts w:ascii="Cambria" w:hAnsi="Cambria" w:cs="Times New Roman"/>
        </w:rPr>
      </w:pPr>
      <w:r w:rsidRPr="005E581D">
        <w:rPr>
          <w:rFonts w:ascii="Cambria" w:hAnsi="Cambria" w:cs="Times New Roman"/>
        </w:rPr>
        <w:t>Automated end-to-end AI investigation workflow.</w:t>
      </w:r>
    </w:p>
    <w:p w14:paraId="2CF95CFD" w14:textId="77777777" w:rsidR="00F24121" w:rsidRPr="005E581D" w:rsidRDefault="00F24121" w:rsidP="00F24121">
      <w:pPr>
        <w:numPr>
          <w:ilvl w:val="0"/>
          <w:numId w:val="11"/>
        </w:numPr>
        <w:rPr>
          <w:rFonts w:ascii="Cambria" w:hAnsi="Cambria" w:cs="Times New Roman"/>
        </w:rPr>
      </w:pPr>
      <w:r w:rsidRPr="005E581D">
        <w:rPr>
          <w:rFonts w:ascii="Cambria" w:hAnsi="Cambria" w:cs="Times New Roman"/>
        </w:rPr>
        <w:t>Identification of AI security vulnerabilities.</w:t>
      </w:r>
    </w:p>
    <w:p w14:paraId="75710F27" w14:textId="77777777" w:rsidR="00F24121" w:rsidRPr="005E581D" w:rsidRDefault="00F24121" w:rsidP="00F24121">
      <w:pPr>
        <w:numPr>
          <w:ilvl w:val="0"/>
          <w:numId w:val="11"/>
        </w:numPr>
        <w:rPr>
          <w:rFonts w:ascii="Cambria" w:hAnsi="Cambria" w:cs="Times New Roman"/>
        </w:rPr>
      </w:pPr>
      <w:r w:rsidRPr="005E581D">
        <w:rPr>
          <w:rFonts w:ascii="Cambria" w:hAnsi="Cambria" w:cs="Times New Roman"/>
        </w:rPr>
        <w:t>Reliability assessment of AI-generated responses.</w:t>
      </w:r>
    </w:p>
    <w:p w14:paraId="0D5F42AF" w14:textId="77777777" w:rsidR="00F24121" w:rsidRPr="005E581D" w:rsidRDefault="00F24121" w:rsidP="00F24121">
      <w:pPr>
        <w:numPr>
          <w:ilvl w:val="0"/>
          <w:numId w:val="11"/>
        </w:numPr>
        <w:rPr>
          <w:rFonts w:ascii="Cambria" w:hAnsi="Cambria" w:cs="Times New Roman"/>
        </w:rPr>
      </w:pPr>
      <w:r w:rsidRPr="005E581D">
        <w:rPr>
          <w:rFonts w:ascii="Cambria" w:hAnsi="Cambria" w:cs="Times New Roman"/>
        </w:rPr>
        <w:t>Explainable investigation reports with actionable recommendations.</w:t>
      </w:r>
    </w:p>
    <w:p w14:paraId="1A8DDC43" w14:textId="77777777" w:rsidR="00F24121" w:rsidRPr="005E581D" w:rsidRDefault="00F24121" w:rsidP="00F24121">
      <w:pPr>
        <w:numPr>
          <w:ilvl w:val="0"/>
          <w:numId w:val="11"/>
        </w:numPr>
        <w:rPr>
          <w:rFonts w:ascii="Cambria" w:hAnsi="Cambria" w:cs="Times New Roman"/>
        </w:rPr>
      </w:pPr>
      <w:r w:rsidRPr="005E581D">
        <w:rPr>
          <w:rFonts w:ascii="Cambria" w:hAnsi="Cambria" w:cs="Times New Roman"/>
        </w:rPr>
        <w:t>Modular architecture supporting future investigation capabilities.</w:t>
      </w:r>
    </w:p>
    <w:p w14:paraId="4F47C204" w14:textId="77777777" w:rsidR="00F24121" w:rsidRPr="005E581D" w:rsidRDefault="00F24121" w:rsidP="00F24121">
      <w:pPr>
        <w:rPr>
          <w:rFonts w:ascii="Cambria" w:hAnsi="Cambria" w:cs="Times New Roman"/>
        </w:rPr>
      </w:pPr>
      <w:r w:rsidRPr="005E581D">
        <w:rPr>
          <w:rFonts w:ascii="Cambria" w:hAnsi="Cambria" w:cs="Times New Roman"/>
        </w:rPr>
        <w:pict w14:anchorId="5A6C46E6">
          <v:rect id="_x0000_i1147" style="width:0;height:1.5pt" o:hralign="center" o:hrstd="t" o:hr="t" fillcolor="#a0a0a0" stroked="f"/>
        </w:pict>
      </w:r>
    </w:p>
    <w:p w14:paraId="0EEAFED4" w14:textId="77777777" w:rsidR="00F24121" w:rsidRPr="005E581D" w:rsidRDefault="00F24121" w:rsidP="00F24121">
      <w:pPr>
        <w:rPr>
          <w:rFonts w:ascii="Cambria" w:hAnsi="Cambria" w:cs="Times New Roman"/>
        </w:rPr>
      </w:pPr>
      <w:r w:rsidRPr="005E581D">
        <w:rPr>
          <w:rFonts w:ascii="Cambria" w:hAnsi="Cambria" w:cs="Times New Roman"/>
        </w:rPr>
        <w:t>2.2 Analytics Goal</w:t>
      </w:r>
    </w:p>
    <w:p w14:paraId="683EC9A7" w14:textId="77777777" w:rsidR="00F24121" w:rsidRPr="005E581D" w:rsidRDefault="00F24121" w:rsidP="00F24121">
      <w:pPr>
        <w:rPr>
          <w:rFonts w:ascii="Cambria" w:hAnsi="Cambria" w:cs="Times New Roman"/>
        </w:rPr>
      </w:pPr>
      <w:r w:rsidRPr="005E581D">
        <w:rPr>
          <w:rFonts w:ascii="Cambria" w:hAnsi="Cambria" w:cs="Times New Roman"/>
        </w:rPr>
        <w:t>The analytical objective is to employ a collaborative multi-agent framework that autonomously investigates AI systems by identifying security vulnerabilities, analysing behavioural reliability, evaluating investigation evidence, and generating comprehensive risk assessments.</w:t>
      </w:r>
    </w:p>
    <w:p w14:paraId="4BCB062D" w14:textId="77777777" w:rsidR="00F24121" w:rsidRPr="005E581D" w:rsidRDefault="00F24121" w:rsidP="00F24121">
      <w:pPr>
        <w:rPr>
          <w:rFonts w:ascii="Cambria" w:hAnsi="Cambria" w:cs="Times New Roman"/>
        </w:rPr>
      </w:pPr>
      <w:r w:rsidRPr="005E581D">
        <w:rPr>
          <w:rFonts w:ascii="Cambria" w:hAnsi="Cambria" w:cs="Times New Roman"/>
        </w:rPr>
        <w:t>The analytical pipeline consists of specialized investigation agents responsible for:</w:t>
      </w:r>
    </w:p>
    <w:p w14:paraId="46B8C583"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Prompt Injection Detection</w:t>
      </w:r>
    </w:p>
    <w:p w14:paraId="397E1246"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Jailbreak Detection</w:t>
      </w:r>
    </w:p>
    <w:p w14:paraId="348FDF8C"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Prompt Leakage Analysis</w:t>
      </w:r>
    </w:p>
    <w:p w14:paraId="0E7FC8B7"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Hallucination Detection</w:t>
      </w:r>
    </w:p>
    <w:p w14:paraId="5743D990"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Behavioural Consistency Evaluation</w:t>
      </w:r>
    </w:p>
    <w:p w14:paraId="60FE5548"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Reliability Scoring</w:t>
      </w:r>
    </w:p>
    <w:p w14:paraId="181AA18C"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Risk Classification</w:t>
      </w:r>
    </w:p>
    <w:p w14:paraId="50B42B09" w14:textId="77777777" w:rsidR="00F24121" w:rsidRPr="005E581D" w:rsidRDefault="00F24121" w:rsidP="00F24121">
      <w:pPr>
        <w:numPr>
          <w:ilvl w:val="0"/>
          <w:numId w:val="12"/>
        </w:numPr>
        <w:rPr>
          <w:rFonts w:ascii="Cambria" w:hAnsi="Cambria" w:cs="Times New Roman"/>
        </w:rPr>
      </w:pPr>
      <w:r w:rsidRPr="005E581D">
        <w:rPr>
          <w:rFonts w:ascii="Cambria" w:hAnsi="Cambria" w:cs="Times New Roman"/>
        </w:rPr>
        <w:t>Recommendation Generation</w:t>
      </w:r>
    </w:p>
    <w:p w14:paraId="2AE3D46F" w14:textId="77777777" w:rsidR="00F24121" w:rsidRPr="005E581D" w:rsidRDefault="00F24121" w:rsidP="00F24121">
      <w:pPr>
        <w:rPr>
          <w:rFonts w:ascii="Cambria" w:hAnsi="Cambria" w:cs="Times New Roman"/>
        </w:rPr>
      </w:pPr>
      <w:r w:rsidRPr="005E581D">
        <w:rPr>
          <w:rFonts w:ascii="Cambria" w:hAnsi="Cambria" w:cs="Times New Roman"/>
        </w:rPr>
        <w:t>The combined analytical outputs provide a holistic assessment of AI trustworthiness.</w:t>
      </w:r>
    </w:p>
    <w:p w14:paraId="015969D7" w14:textId="77777777" w:rsidR="00F24121" w:rsidRPr="005E581D" w:rsidRDefault="00F24121" w:rsidP="00F24121">
      <w:pPr>
        <w:rPr>
          <w:rFonts w:ascii="Cambria" w:hAnsi="Cambria" w:cs="Times New Roman"/>
        </w:rPr>
      </w:pPr>
      <w:r w:rsidRPr="005E581D">
        <w:rPr>
          <w:rFonts w:ascii="Cambria" w:hAnsi="Cambria" w:cs="Times New Roman"/>
        </w:rPr>
        <w:pict w14:anchorId="06E8D3A1">
          <v:rect id="_x0000_i1148" style="width:0;height:1.5pt" o:hralign="center" o:hrstd="t" o:hr="t" fillcolor="#a0a0a0" stroked="f"/>
        </w:pict>
      </w:r>
    </w:p>
    <w:p w14:paraId="5E3E0378" w14:textId="77777777" w:rsidR="00F24121" w:rsidRPr="005E581D" w:rsidRDefault="00F24121" w:rsidP="00F24121">
      <w:pPr>
        <w:rPr>
          <w:rFonts w:ascii="Cambria" w:hAnsi="Cambria" w:cs="Times New Roman"/>
        </w:rPr>
      </w:pPr>
      <w:r w:rsidRPr="005E581D">
        <w:rPr>
          <w:rFonts w:ascii="Cambria" w:hAnsi="Cambria" w:cs="Times New Roman"/>
        </w:rPr>
        <w:t>2.3 Data Goal</w:t>
      </w:r>
    </w:p>
    <w:p w14:paraId="0C17EC70" w14:textId="77777777" w:rsidR="00F24121" w:rsidRPr="005E581D" w:rsidRDefault="00F24121" w:rsidP="00F24121">
      <w:pPr>
        <w:rPr>
          <w:rFonts w:ascii="Cambria" w:hAnsi="Cambria" w:cs="Times New Roman"/>
        </w:rPr>
      </w:pPr>
      <w:r w:rsidRPr="005E581D">
        <w:rPr>
          <w:rFonts w:ascii="Cambria" w:hAnsi="Cambria" w:cs="Times New Roman"/>
        </w:rPr>
        <w:lastRenderedPageBreak/>
        <w:t>The objective of the data preparation process is to collect, validate, transform, and organize AI interaction data required for automated investigation.</w:t>
      </w:r>
    </w:p>
    <w:p w14:paraId="0CD63B77" w14:textId="77777777" w:rsidR="00F24121" w:rsidRPr="005E581D" w:rsidRDefault="00F24121" w:rsidP="00F24121">
      <w:pPr>
        <w:rPr>
          <w:rFonts w:ascii="Cambria" w:hAnsi="Cambria" w:cs="Times New Roman"/>
        </w:rPr>
      </w:pPr>
      <w:r w:rsidRPr="005E581D">
        <w:rPr>
          <w:rFonts w:ascii="Cambria" w:hAnsi="Cambria" w:cs="Times New Roman"/>
        </w:rPr>
        <w:t>Input Data</w:t>
      </w:r>
    </w:p>
    <w:p w14:paraId="11B3EF3E" w14:textId="77777777" w:rsidR="00F24121" w:rsidRPr="005E581D" w:rsidRDefault="00F24121" w:rsidP="00F24121">
      <w:pPr>
        <w:numPr>
          <w:ilvl w:val="0"/>
          <w:numId w:val="13"/>
        </w:numPr>
        <w:rPr>
          <w:rFonts w:ascii="Cambria" w:hAnsi="Cambria" w:cs="Times New Roman"/>
        </w:rPr>
      </w:pPr>
      <w:r w:rsidRPr="005E581D">
        <w:rPr>
          <w:rFonts w:ascii="Cambria" w:hAnsi="Cambria" w:cs="Times New Roman"/>
        </w:rPr>
        <w:t>User Prompt</w:t>
      </w:r>
    </w:p>
    <w:p w14:paraId="3EEDDB0A" w14:textId="77777777" w:rsidR="00F24121" w:rsidRPr="005E581D" w:rsidRDefault="00F24121" w:rsidP="00F24121">
      <w:pPr>
        <w:numPr>
          <w:ilvl w:val="0"/>
          <w:numId w:val="13"/>
        </w:numPr>
        <w:rPr>
          <w:rFonts w:ascii="Cambria" w:hAnsi="Cambria" w:cs="Times New Roman"/>
        </w:rPr>
      </w:pPr>
      <w:r w:rsidRPr="005E581D">
        <w:rPr>
          <w:rFonts w:ascii="Cambria" w:hAnsi="Cambria" w:cs="Times New Roman"/>
        </w:rPr>
        <w:t>AI Generated Response</w:t>
      </w:r>
    </w:p>
    <w:p w14:paraId="45F8ED58" w14:textId="77777777" w:rsidR="00F24121" w:rsidRPr="005E581D" w:rsidRDefault="00F24121" w:rsidP="00F24121">
      <w:pPr>
        <w:numPr>
          <w:ilvl w:val="0"/>
          <w:numId w:val="13"/>
        </w:numPr>
        <w:rPr>
          <w:rFonts w:ascii="Cambria" w:hAnsi="Cambria" w:cs="Times New Roman"/>
        </w:rPr>
      </w:pPr>
      <w:r w:rsidRPr="005E581D">
        <w:rPr>
          <w:rFonts w:ascii="Cambria" w:hAnsi="Cambria" w:cs="Times New Roman"/>
        </w:rPr>
        <w:t>Conversation Context</w:t>
      </w:r>
    </w:p>
    <w:p w14:paraId="79B61338" w14:textId="77777777" w:rsidR="00F24121" w:rsidRPr="005E581D" w:rsidRDefault="00F24121" w:rsidP="00F24121">
      <w:pPr>
        <w:numPr>
          <w:ilvl w:val="0"/>
          <w:numId w:val="13"/>
        </w:numPr>
        <w:rPr>
          <w:rFonts w:ascii="Cambria" w:hAnsi="Cambria" w:cs="Times New Roman"/>
        </w:rPr>
      </w:pPr>
      <w:r w:rsidRPr="005E581D">
        <w:rPr>
          <w:rFonts w:ascii="Cambria" w:hAnsi="Cambria" w:cs="Times New Roman"/>
        </w:rPr>
        <w:t>Investigation Configuration</w:t>
      </w:r>
    </w:p>
    <w:p w14:paraId="590C4BC5" w14:textId="77777777" w:rsidR="00F24121" w:rsidRPr="005E581D" w:rsidRDefault="00F24121" w:rsidP="00F24121">
      <w:pPr>
        <w:numPr>
          <w:ilvl w:val="0"/>
          <w:numId w:val="13"/>
        </w:numPr>
        <w:rPr>
          <w:rFonts w:ascii="Cambria" w:hAnsi="Cambria" w:cs="Times New Roman"/>
        </w:rPr>
      </w:pPr>
      <w:r w:rsidRPr="005E581D">
        <w:rPr>
          <w:rFonts w:ascii="Cambria" w:hAnsi="Cambria" w:cs="Times New Roman"/>
        </w:rPr>
        <w:t>Model Metadata (Optional)</w:t>
      </w:r>
    </w:p>
    <w:p w14:paraId="47C3AB4B" w14:textId="77777777" w:rsidR="00F24121" w:rsidRPr="005E581D" w:rsidRDefault="00F24121" w:rsidP="00F24121">
      <w:pPr>
        <w:rPr>
          <w:rFonts w:ascii="Cambria" w:hAnsi="Cambria" w:cs="Times New Roman"/>
        </w:rPr>
      </w:pPr>
      <w:r w:rsidRPr="005E581D">
        <w:rPr>
          <w:rFonts w:ascii="Cambria" w:hAnsi="Cambria" w:cs="Times New Roman"/>
        </w:rPr>
        <w:t>Data Preparation Activities</w:t>
      </w:r>
    </w:p>
    <w:p w14:paraId="388F3736" w14:textId="77777777" w:rsidR="00F24121" w:rsidRPr="005E581D" w:rsidRDefault="00F24121" w:rsidP="00F24121">
      <w:pPr>
        <w:numPr>
          <w:ilvl w:val="0"/>
          <w:numId w:val="14"/>
        </w:numPr>
        <w:rPr>
          <w:rFonts w:ascii="Cambria" w:hAnsi="Cambria" w:cs="Times New Roman"/>
        </w:rPr>
      </w:pPr>
      <w:r w:rsidRPr="005E581D">
        <w:rPr>
          <w:rFonts w:ascii="Cambria" w:hAnsi="Cambria" w:cs="Times New Roman"/>
        </w:rPr>
        <w:t>Input Validation</w:t>
      </w:r>
    </w:p>
    <w:p w14:paraId="6945D9B9" w14:textId="77777777" w:rsidR="00F24121" w:rsidRPr="005E581D" w:rsidRDefault="00F24121" w:rsidP="00F24121">
      <w:pPr>
        <w:numPr>
          <w:ilvl w:val="0"/>
          <w:numId w:val="14"/>
        </w:numPr>
        <w:rPr>
          <w:rFonts w:ascii="Cambria" w:hAnsi="Cambria" w:cs="Times New Roman"/>
        </w:rPr>
      </w:pPr>
      <w:r w:rsidRPr="005E581D">
        <w:rPr>
          <w:rFonts w:ascii="Cambria" w:hAnsi="Cambria" w:cs="Times New Roman"/>
        </w:rPr>
        <w:t>Prompt Normalization</w:t>
      </w:r>
    </w:p>
    <w:p w14:paraId="37BE7682" w14:textId="77777777" w:rsidR="00F24121" w:rsidRPr="005E581D" w:rsidRDefault="00F24121" w:rsidP="00F24121">
      <w:pPr>
        <w:numPr>
          <w:ilvl w:val="0"/>
          <w:numId w:val="14"/>
        </w:numPr>
        <w:rPr>
          <w:rFonts w:ascii="Cambria" w:hAnsi="Cambria" w:cs="Times New Roman"/>
        </w:rPr>
      </w:pPr>
      <w:r w:rsidRPr="005E581D">
        <w:rPr>
          <w:rFonts w:ascii="Cambria" w:hAnsi="Cambria" w:cs="Times New Roman"/>
        </w:rPr>
        <w:t>Conversation Structuring</w:t>
      </w:r>
    </w:p>
    <w:p w14:paraId="20D52D13" w14:textId="77777777" w:rsidR="00F24121" w:rsidRPr="005E581D" w:rsidRDefault="00F24121" w:rsidP="00F24121">
      <w:pPr>
        <w:numPr>
          <w:ilvl w:val="0"/>
          <w:numId w:val="14"/>
        </w:numPr>
        <w:rPr>
          <w:rFonts w:ascii="Cambria" w:hAnsi="Cambria" w:cs="Times New Roman"/>
        </w:rPr>
      </w:pPr>
      <w:r w:rsidRPr="005E581D">
        <w:rPr>
          <w:rFonts w:ascii="Cambria" w:hAnsi="Cambria" w:cs="Times New Roman"/>
        </w:rPr>
        <w:t>Metadata Extraction</w:t>
      </w:r>
    </w:p>
    <w:p w14:paraId="2D2EEF32" w14:textId="77777777" w:rsidR="00F24121" w:rsidRPr="005E581D" w:rsidRDefault="00F24121" w:rsidP="00F24121">
      <w:pPr>
        <w:numPr>
          <w:ilvl w:val="0"/>
          <w:numId w:val="14"/>
        </w:numPr>
        <w:rPr>
          <w:rFonts w:ascii="Cambria" w:hAnsi="Cambria" w:cs="Times New Roman"/>
        </w:rPr>
      </w:pPr>
      <w:r w:rsidRPr="005E581D">
        <w:rPr>
          <w:rFonts w:ascii="Cambria" w:hAnsi="Cambria" w:cs="Times New Roman"/>
        </w:rPr>
        <w:t>Investigation Routing</w:t>
      </w:r>
    </w:p>
    <w:p w14:paraId="7C9B1AF7" w14:textId="77777777" w:rsidR="00F24121" w:rsidRPr="005E581D" w:rsidRDefault="00F24121" w:rsidP="00F24121">
      <w:pPr>
        <w:numPr>
          <w:ilvl w:val="0"/>
          <w:numId w:val="14"/>
        </w:numPr>
        <w:rPr>
          <w:rFonts w:ascii="Cambria" w:hAnsi="Cambria" w:cs="Times New Roman"/>
        </w:rPr>
      </w:pPr>
      <w:r w:rsidRPr="005E581D">
        <w:rPr>
          <w:rFonts w:ascii="Cambria" w:hAnsi="Cambria" w:cs="Times New Roman"/>
        </w:rPr>
        <w:t>Evidence Aggregation</w:t>
      </w:r>
    </w:p>
    <w:p w14:paraId="656672B5" w14:textId="77777777" w:rsidR="00F24121" w:rsidRPr="005E581D" w:rsidRDefault="00F24121" w:rsidP="00F24121">
      <w:pPr>
        <w:rPr>
          <w:rFonts w:ascii="Cambria" w:hAnsi="Cambria" w:cs="Times New Roman"/>
        </w:rPr>
      </w:pPr>
      <w:r w:rsidRPr="005E581D">
        <w:rPr>
          <w:rFonts w:ascii="Cambria" w:hAnsi="Cambria" w:cs="Times New Roman"/>
        </w:rPr>
        <w:t>Output Data</w:t>
      </w:r>
    </w:p>
    <w:p w14:paraId="264B890F" w14:textId="77777777" w:rsidR="00F24121" w:rsidRPr="005E581D" w:rsidRDefault="00F24121" w:rsidP="00F24121">
      <w:pPr>
        <w:numPr>
          <w:ilvl w:val="0"/>
          <w:numId w:val="15"/>
        </w:numPr>
        <w:rPr>
          <w:rFonts w:ascii="Cambria" w:hAnsi="Cambria" w:cs="Times New Roman"/>
        </w:rPr>
      </w:pPr>
      <w:r w:rsidRPr="005E581D">
        <w:rPr>
          <w:rFonts w:ascii="Cambria" w:hAnsi="Cambria" w:cs="Times New Roman"/>
        </w:rPr>
        <w:t>Structured Investigation Evidence</w:t>
      </w:r>
    </w:p>
    <w:p w14:paraId="3AD5CF3A" w14:textId="77777777" w:rsidR="00F24121" w:rsidRPr="005E581D" w:rsidRDefault="00F24121" w:rsidP="00F24121">
      <w:pPr>
        <w:numPr>
          <w:ilvl w:val="0"/>
          <w:numId w:val="15"/>
        </w:numPr>
        <w:rPr>
          <w:rFonts w:ascii="Cambria" w:hAnsi="Cambria" w:cs="Times New Roman"/>
        </w:rPr>
      </w:pPr>
      <w:r w:rsidRPr="005E581D">
        <w:rPr>
          <w:rFonts w:ascii="Cambria" w:hAnsi="Cambria" w:cs="Times New Roman"/>
        </w:rPr>
        <w:t>Security Findings</w:t>
      </w:r>
    </w:p>
    <w:p w14:paraId="377BC88D" w14:textId="77777777" w:rsidR="00F24121" w:rsidRPr="005E581D" w:rsidRDefault="00F24121" w:rsidP="00F24121">
      <w:pPr>
        <w:numPr>
          <w:ilvl w:val="0"/>
          <w:numId w:val="15"/>
        </w:numPr>
        <w:rPr>
          <w:rFonts w:ascii="Cambria" w:hAnsi="Cambria" w:cs="Times New Roman"/>
        </w:rPr>
      </w:pPr>
      <w:r w:rsidRPr="005E581D">
        <w:rPr>
          <w:rFonts w:ascii="Cambria" w:hAnsi="Cambria" w:cs="Times New Roman"/>
        </w:rPr>
        <w:t>Reliability Findings</w:t>
      </w:r>
    </w:p>
    <w:p w14:paraId="22C992F4" w14:textId="77777777" w:rsidR="00F24121" w:rsidRPr="005E581D" w:rsidRDefault="00F24121" w:rsidP="00F24121">
      <w:pPr>
        <w:numPr>
          <w:ilvl w:val="0"/>
          <w:numId w:val="15"/>
        </w:numPr>
        <w:rPr>
          <w:rFonts w:ascii="Cambria" w:hAnsi="Cambria" w:cs="Times New Roman"/>
        </w:rPr>
      </w:pPr>
      <w:r w:rsidRPr="005E581D">
        <w:rPr>
          <w:rFonts w:ascii="Cambria" w:hAnsi="Cambria" w:cs="Times New Roman"/>
        </w:rPr>
        <w:t>Risk Scores</w:t>
      </w:r>
    </w:p>
    <w:p w14:paraId="2A176A4B" w14:textId="77777777" w:rsidR="00F24121" w:rsidRPr="005E581D" w:rsidRDefault="00F24121" w:rsidP="00F24121">
      <w:pPr>
        <w:numPr>
          <w:ilvl w:val="0"/>
          <w:numId w:val="15"/>
        </w:numPr>
        <w:rPr>
          <w:rFonts w:ascii="Cambria" w:hAnsi="Cambria" w:cs="Times New Roman"/>
        </w:rPr>
      </w:pPr>
      <w:r w:rsidRPr="005E581D">
        <w:rPr>
          <w:rFonts w:ascii="Cambria" w:hAnsi="Cambria" w:cs="Times New Roman"/>
        </w:rPr>
        <w:t>Investigation Report</w:t>
      </w:r>
    </w:p>
    <w:p w14:paraId="5F5575F1" w14:textId="77777777" w:rsidR="00F24121" w:rsidRPr="005E581D" w:rsidRDefault="00F24121" w:rsidP="00F24121">
      <w:pPr>
        <w:numPr>
          <w:ilvl w:val="0"/>
          <w:numId w:val="15"/>
        </w:numPr>
        <w:rPr>
          <w:rFonts w:ascii="Cambria" w:hAnsi="Cambria" w:cs="Times New Roman"/>
        </w:rPr>
      </w:pPr>
      <w:r w:rsidRPr="005E581D">
        <w:rPr>
          <w:rFonts w:ascii="Cambria" w:hAnsi="Cambria" w:cs="Times New Roman"/>
        </w:rPr>
        <w:t>Mitigation Recommendations</w:t>
      </w:r>
    </w:p>
    <w:p w14:paraId="6C9A8F51" w14:textId="77777777" w:rsidR="00F24121" w:rsidRPr="005E581D" w:rsidRDefault="00F24121" w:rsidP="00F24121">
      <w:pPr>
        <w:rPr>
          <w:rFonts w:ascii="Cambria" w:hAnsi="Cambria" w:cs="Times New Roman"/>
        </w:rPr>
      </w:pPr>
      <w:r w:rsidRPr="005E581D">
        <w:rPr>
          <w:rFonts w:ascii="Cambria" w:hAnsi="Cambria" w:cs="Times New Roman"/>
        </w:rPr>
        <w:pict w14:anchorId="2D0B7472">
          <v:rect id="_x0000_i1149" style="width:0;height:1.5pt" o:hralign="center" o:hrstd="t" o:hr="t" fillcolor="#a0a0a0" stroked="f"/>
        </w:pict>
      </w:r>
    </w:p>
    <w:p w14:paraId="0078FE6E" w14:textId="77777777" w:rsidR="00F24121" w:rsidRPr="005E581D" w:rsidRDefault="00F24121" w:rsidP="00F24121">
      <w:pPr>
        <w:rPr>
          <w:rFonts w:ascii="Cambria" w:hAnsi="Cambria" w:cs="Times New Roman"/>
        </w:rPr>
      </w:pPr>
      <w:r w:rsidRPr="005E581D">
        <w:rPr>
          <w:rFonts w:ascii="Cambria" w:hAnsi="Cambria" w:cs="Times New Roman"/>
        </w:rPr>
        <w:t>2.4 Measurable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3115"/>
        <w:gridCol w:w="2173"/>
      </w:tblGrid>
      <w:tr w:rsidR="00F24121" w:rsidRPr="005E581D" w14:paraId="1CB29F52" w14:textId="77777777">
        <w:trPr>
          <w:tblHeader/>
          <w:tblCellSpacing w:w="15" w:type="dxa"/>
        </w:trPr>
        <w:tc>
          <w:tcPr>
            <w:tcW w:w="0" w:type="auto"/>
            <w:vAlign w:val="center"/>
            <w:hideMark/>
          </w:tcPr>
          <w:p w14:paraId="3CC579EF" w14:textId="77777777" w:rsidR="00F24121" w:rsidRPr="005E581D" w:rsidRDefault="00F24121" w:rsidP="00F24121">
            <w:pPr>
              <w:rPr>
                <w:rFonts w:ascii="Cambria" w:hAnsi="Cambria" w:cs="Times New Roman"/>
              </w:rPr>
            </w:pPr>
            <w:r w:rsidRPr="005E581D">
              <w:rPr>
                <w:rFonts w:ascii="Cambria" w:hAnsi="Cambria" w:cs="Times New Roman"/>
              </w:rPr>
              <w:t>Objective</w:t>
            </w:r>
          </w:p>
        </w:tc>
        <w:tc>
          <w:tcPr>
            <w:tcW w:w="0" w:type="auto"/>
            <w:vAlign w:val="center"/>
            <w:hideMark/>
          </w:tcPr>
          <w:p w14:paraId="7EE39399" w14:textId="77777777" w:rsidR="00F24121" w:rsidRPr="005E581D" w:rsidRDefault="00F24121" w:rsidP="00F24121">
            <w:pPr>
              <w:rPr>
                <w:rFonts w:ascii="Cambria" w:hAnsi="Cambria" w:cs="Times New Roman"/>
              </w:rPr>
            </w:pPr>
            <w:r w:rsidRPr="005E581D">
              <w:rPr>
                <w:rFonts w:ascii="Cambria" w:hAnsi="Cambria" w:cs="Times New Roman"/>
              </w:rPr>
              <w:t>Measurement Metric</w:t>
            </w:r>
          </w:p>
        </w:tc>
        <w:tc>
          <w:tcPr>
            <w:tcW w:w="0" w:type="auto"/>
            <w:vAlign w:val="center"/>
            <w:hideMark/>
          </w:tcPr>
          <w:p w14:paraId="7BA24EB6" w14:textId="77777777" w:rsidR="00F24121" w:rsidRPr="005E581D" w:rsidRDefault="00F24121" w:rsidP="00F24121">
            <w:pPr>
              <w:rPr>
                <w:rFonts w:ascii="Cambria" w:hAnsi="Cambria" w:cs="Times New Roman"/>
              </w:rPr>
            </w:pPr>
            <w:r w:rsidRPr="005E581D">
              <w:rPr>
                <w:rFonts w:ascii="Cambria" w:hAnsi="Cambria" w:cs="Times New Roman"/>
              </w:rPr>
              <w:t>Target</w:t>
            </w:r>
          </w:p>
        </w:tc>
      </w:tr>
      <w:tr w:rsidR="00F24121" w:rsidRPr="005E581D" w14:paraId="5AB8E29B" w14:textId="77777777">
        <w:trPr>
          <w:tblCellSpacing w:w="15" w:type="dxa"/>
        </w:trPr>
        <w:tc>
          <w:tcPr>
            <w:tcW w:w="0" w:type="auto"/>
            <w:vAlign w:val="center"/>
            <w:hideMark/>
          </w:tcPr>
          <w:p w14:paraId="0B96C25E" w14:textId="77777777" w:rsidR="00F24121" w:rsidRPr="005E581D" w:rsidRDefault="00F24121" w:rsidP="00F24121">
            <w:pPr>
              <w:rPr>
                <w:rFonts w:ascii="Cambria" w:hAnsi="Cambria" w:cs="Times New Roman"/>
              </w:rPr>
            </w:pPr>
            <w:r w:rsidRPr="005E581D">
              <w:rPr>
                <w:rFonts w:ascii="Cambria" w:hAnsi="Cambria" w:cs="Times New Roman"/>
              </w:rPr>
              <w:t>Prompt Injection Detection</w:t>
            </w:r>
          </w:p>
        </w:tc>
        <w:tc>
          <w:tcPr>
            <w:tcW w:w="0" w:type="auto"/>
            <w:vAlign w:val="center"/>
            <w:hideMark/>
          </w:tcPr>
          <w:p w14:paraId="31AB3EC1" w14:textId="77777777" w:rsidR="00F24121" w:rsidRPr="005E581D" w:rsidRDefault="00F24121" w:rsidP="00F24121">
            <w:pPr>
              <w:rPr>
                <w:rFonts w:ascii="Cambria" w:hAnsi="Cambria" w:cs="Times New Roman"/>
              </w:rPr>
            </w:pPr>
            <w:r w:rsidRPr="005E581D">
              <w:rPr>
                <w:rFonts w:ascii="Cambria" w:hAnsi="Cambria" w:cs="Times New Roman"/>
              </w:rPr>
              <w:t>Detection Accuracy</w:t>
            </w:r>
          </w:p>
        </w:tc>
        <w:tc>
          <w:tcPr>
            <w:tcW w:w="0" w:type="auto"/>
            <w:vAlign w:val="center"/>
            <w:hideMark/>
          </w:tcPr>
          <w:p w14:paraId="11934B35" w14:textId="77777777" w:rsidR="00F24121" w:rsidRPr="005E581D" w:rsidRDefault="00F24121" w:rsidP="00F24121">
            <w:pPr>
              <w:rPr>
                <w:rFonts w:ascii="Cambria" w:hAnsi="Cambria" w:cs="Times New Roman"/>
              </w:rPr>
            </w:pPr>
            <w:r w:rsidRPr="005E581D">
              <w:rPr>
                <w:rFonts w:ascii="Cambria" w:hAnsi="Cambria" w:cs="Times New Roman"/>
              </w:rPr>
              <w:t>≥ 90%</w:t>
            </w:r>
          </w:p>
        </w:tc>
      </w:tr>
      <w:tr w:rsidR="00F24121" w:rsidRPr="005E581D" w14:paraId="0E59EFD6" w14:textId="77777777">
        <w:trPr>
          <w:tblCellSpacing w:w="15" w:type="dxa"/>
        </w:trPr>
        <w:tc>
          <w:tcPr>
            <w:tcW w:w="0" w:type="auto"/>
            <w:vAlign w:val="center"/>
            <w:hideMark/>
          </w:tcPr>
          <w:p w14:paraId="01DA308D" w14:textId="77777777" w:rsidR="00F24121" w:rsidRPr="005E581D" w:rsidRDefault="00F24121" w:rsidP="00F24121">
            <w:pPr>
              <w:rPr>
                <w:rFonts w:ascii="Cambria" w:hAnsi="Cambria" w:cs="Times New Roman"/>
              </w:rPr>
            </w:pPr>
            <w:r w:rsidRPr="005E581D">
              <w:rPr>
                <w:rFonts w:ascii="Cambria" w:hAnsi="Cambria" w:cs="Times New Roman"/>
              </w:rPr>
              <w:t>Reliability Assessment</w:t>
            </w:r>
          </w:p>
        </w:tc>
        <w:tc>
          <w:tcPr>
            <w:tcW w:w="0" w:type="auto"/>
            <w:vAlign w:val="center"/>
            <w:hideMark/>
          </w:tcPr>
          <w:p w14:paraId="2A853557" w14:textId="77777777" w:rsidR="00F24121" w:rsidRPr="005E581D" w:rsidRDefault="00F24121" w:rsidP="00F24121">
            <w:pPr>
              <w:rPr>
                <w:rFonts w:ascii="Cambria" w:hAnsi="Cambria" w:cs="Times New Roman"/>
              </w:rPr>
            </w:pPr>
            <w:r w:rsidRPr="005E581D">
              <w:rPr>
                <w:rFonts w:ascii="Cambria" w:hAnsi="Cambria" w:cs="Times New Roman"/>
              </w:rPr>
              <w:t>Response Coverage</w:t>
            </w:r>
          </w:p>
        </w:tc>
        <w:tc>
          <w:tcPr>
            <w:tcW w:w="0" w:type="auto"/>
            <w:vAlign w:val="center"/>
            <w:hideMark/>
          </w:tcPr>
          <w:p w14:paraId="535C1336" w14:textId="77777777" w:rsidR="00F24121" w:rsidRPr="005E581D" w:rsidRDefault="00F24121" w:rsidP="00F24121">
            <w:pPr>
              <w:rPr>
                <w:rFonts w:ascii="Cambria" w:hAnsi="Cambria" w:cs="Times New Roman"/>
              </w:rPr>
            </w:pPr>
            <w:r w:rsidRPr="005E581D">
              <w:rPr>
                <w:rFonts w:ascii="Cambria" w:hAnsi="Cambria" w:cs="Times New Roman"/>
              </w:rPr>
              <w:t>100%</w:t>
            </w:r>
          </w:p>
        </w:tc>
      </w:tr>
      <w:tr w:rsidR="00F24121" w:rsidRPr="005E581D" w14:paraId="52EB9458" w14:textId="77777777">
        <w:trPr>
          <w:tblCellSpacing w:w="15" w:type="dxa"/>
        </w:trPr>
        <w:tc>
          <w:tcPr>
            <w:tcW w:w="0" w:type="auto"/>
            <w:vAlign w:val="center"/>
            <w:hideMark/>
          </w:tcPr>
          <w:p w14:paraId="2B52A9D4" w14:textId="77777777" w:rsidR="00F24121" w:rsidRPr="005E581D" w:rsidRDefault="00F24121" w:rsidP="00F24121">
            <w:pPr>
              <w:rPr>
                <w:rFonts w:ascii="Cambria" w:hAnsi="Cambria" w:cs="Times New Roman"/>
              </w:rPr>
            </w:pPr>
            <w:r w:rsidRPr="005E581D">
              <w:rPr>
                <w:rFonts w:ascii="Cambria" w:hAnsi="Cambria" w:cs="Times New Roman"/>
              </w:rPr>
              <w:t>Investigation Completion</w:t>
            </w:r>
          </w:p>
        </w:tc>
        <w:tc>
          <w:tcPr>
            <w:tcW w:w="0" w:type="auto"/>
            <w:vAlign w:val="center"/>
            <w:hideMark/>
          </w:tcPr>
          <w:p w14:paraId="1D49EFA0" w14:textId="77777777" w:rsidR="00F24121" w:rsidRPr="005E581D" w:rsidRDefault="00F24121" w:rsidP="00F24121">
            <w:pPr>
              <w:rPr>
                <w:rFonts w:ascii="Cambria" w:hAnsi="Cambria" w:cs="Times New Roman"/>
              </w:rPr>
            </w:pPr>
            <w:r w:rsidRPr="005E581D">
              <w:rPr>
                <w:rFonts w:ascii="Cambria" w:hAnsi="Cambria" w:cs="Times New Roman"/>
              </w:rPr>
              <w:t>Processing Time</w:t>
            </w:r>
          </w:p>
        </w:tc>
        <w:tc>
          <w:tcPr>
            <w:tcW w:w="0" w:type="auto"/>
            <w:vAlign w:val="center"/>
            <w:hideMark/>
          </w:tcPr>
          <w:p w14:paraId="387A9D26" w14:textId="77777777" w:rsidR="00F24121" w:rsidRPr="005E581D" w:rsidRDefault="00F24121" w:rsidP="00F24121">
            <w:pPr>
              <w:rPr>
                <w:rFonts w:ascii="Cambria" w:hAnsi="Cambria" w:cs="Times New Roman"/>
              </w:rPr>
            </w:pPr>
            <w:r w:rsidRPr="005E581D">
              <w:rPr>
                <w:rFonts w:ascii="Cambria" w:hAnsi="Cambria" w:cs="Times New Roman"/>
              </w:rPr>
              <w:t>&lt; 10 seconds</w:t>
            </w:r>
          </w:p>
        </w:tc>
      </w:tr>
      <w:tr w:rsidR="00F24121" w:rsidRPr="005E581D" w14:paraId="6013AEED" w14:textId="77777777">
        <w:trPr>
          <w:tblCellSpacing w:w="15" w:type="dxa"/>
        </w:trPr>
        <w:tc>
          <w:tcPr>
            <w:tcW w:w="0" w:type="auto"/>
            <w:vAlign w:val="center"/>
            <w:hideMark/>
          </w:tcPr>
          <w:p w14:paraId="32A6D022" w14:textId="77777777" w:rsidR="00F24121" w:rsidRPr="005E581D" w:rsidRDefault="00F24121" w:rsidP="00F24121">
            <w:pPr>
              <w:rPr>
                <w:rFonts w:ascii="Cambria" w:hAnsi="Cambria" w:cs="Times New Roman"/>
              </w:rPr>
            </w:pPr>
            <w:r w:rsidRPr="005E581D">
              <w:rPr>
                <w:rFonts w:ascii="Cambria" w:hAnsi="Cambria" w:cs="Times New Roman"/>
              </w:rPr>
              <w:lastRenderedPageBreak/>
              <w:t>Report Generation</w:t>
            </w:r>
          </w:p>
        </w:tc>
        <w:tc>
          <w:tcPr>
            <w:tcW w:w="0" w:type="auto"/>
            <w:vAlign w:val="center"/>
            <w:hideMark/>
          </w:tcPr>
          <w:p w14:paraId="448B6BDD" w14:textId="77777777" w:rsidR="00F24121" w:rsidRPr="005E581D" w:rsidRDefault="00F24121" w:rsidP="00F24121">
            <w:pPr>
              <w:rPr>
                <w:rFonts w:ascii="Cambria" w:hAnsi="Cambria" w:cs="Times New Roman"/>
              </w:rPr>
            </w:pPr>
            <w:r w:rsidRPr="005E581D">
              <w:rPr>
                <w:rFonts w:ascii="Cambria" w:hAnsi="Cambria" w:cs="Times New Roman"/>
              </w:rPr>
              <w:t>Successful Report Creation</w:t>
            </w:r>
          </w:p>
        </w:tc>
        <w:tc>
          <w:tcPr>
            <w:tcW w:w="0" w:type="auto"/>
            <w:vAlign w:val="center"/>
            <w:hideMark/>
          </w:tcPr>
          <w:p w14:paraId="33B5CA03" w14:textId="77777777" w:rsidR="00F24121" w:rsidRPr="005E581D" w:rsidRDefault="00F24121" w:rsidP="00F24121">
            <w:pPr>
              <w:rPr>
                <w:rFonts w:ascii="Cambria" w:hAnsi="Cambria" w:cs="Times New Roman"/>
              </w:rPr>
            </w:pPr>
            <w:r w:rsidRPr="005E581D">
              <w:rPr>
                <w:rFonts w:ascii="Cambria" w:hAnsi="Cambria" w:cs="Times New Roman"/>
              </w:rPr>
              <w:t>100%</w:t>
            </w:r>
          </w:p>
        </w:tc>
      </w:tr>
      <w:tr w:rsidR="00F24121" w:rsidRPr="005E581D" w14:paraId="208AC0F3" w14:textId="77777777">
        <w:trPr>
          <w:tblCellSpacing w:w="15" w:type="dxa"/>
        </w:trPr>
        <w:tc>
          <w:tcPr>
            <w:tcW w:w="0" w:type="auto"/>
            <w:vAlign w:val="center"/>
            <w:hideMark/>
          </w:tcPr>
          <w:p w14:paraId="6E2AB221" w14:textId="77777777" w:rsidR="00F24121" w:rsidRPr="005E581D" w:rsidRDefault="00F24121" w:rsidP="00F24121">
            <w:pPr>
              <w:rPr>
                <w:rFonts w:ascii="Cambria" w:hAnsi="Cambria" w:cs="Times New Roman"/>
              </w:rPr>
            </w:pPr>
            <w:r w:rsidRPr="005E581D">
              <w:rPr>
                <w:rFonts w:ascii="Cambria" w:hAnsi="Cambria" w:cs="Times New Roman"/>
              </w:rPr>
              <w:t>Recommendation Quality</w:t>
            </w:r>
          </w:p>
        </w:tc>
        <w:tc>
          <w:tcPr>
            <w:tcW w:w="0" w:type="auto"/>
            <w:vAlign w:val="center"/>
            <w:hideMark/>
          </w:tcPr>
          <w:p w14:paraId="77009BBD" w14:textId="77777777" w:rsidR="00F24121" w:rsidRPr="005E581D" w:rsidRDefault="00F24121" w:rsidP="00F24121">
            <w:pPr>
              <w:rPr>
                <w:rFonts w:ascii="Cambria" w:hAnsi="Cambria" w:cs="Times New Roman"/>
              </w:rPr>
            </w:pPr>
            <w:r w:rsidRPr="005E581D">
              <w:rPr>
                <w:rFonts w:ascii="Cambria" w:hAnsi="Cambria" w:cs="Times New Roman"/>
              </w:rPr>
              <w:t>Actionable Recommendations</w:t>
            </w:r>
          </w:p>
        </w:tc>
        <w:tc>
          <w:tcPr>
            <w:tcW w:w="0" w:type="auto"/>
            <w:vAlign w:val="center"/>
            <w:hideMark/>
          </w:tcPr>
          <w:p w14:paraId="6D639652" w14:textId="77777777" w:rsidR="00F24121" w:rsidRPr="005E581D" w:rsidRDefault="00F24121" w:rsidP="00F24121">
            <w:pPr>
              <w:rPr>
                <w:rFonts w:ascii="Cambria" w:hAnsi="Cambria" w:cs="Times New Roman"/>
              </w:rPr>
            </w:pPr>
            <w:r w:rsidRPr="005E581D">
              <w:rPr>
                <w:rFonts w:ascii="Cambria" w:hAnsi="Cambria" w:cs="Times New Roman"/>
              </w:rPr>
              <w:t>≥ 3 per investigation</w:t>
            </w:r>
          </w:p>
        </w:tc>
      </w:tr>
    </w:tbl>
    <w:p w14:paraId="6E81B94F" w14:textId="77777777" w:rsidR="00C856E9" w:rsidRPr="005E581D" w:rsidRDefault="00C856E9" w:rsidP="00F24121">
      <w:pPr>
        <w:rPr>
          <w:rFonts w:ascii="Cambria" w:hAnsi="Cambria" w:cs="Times New Roman"/>
          <w:lang w:val="en-US"/>
        </w:rPr>
      </w:pPr>
    </w:p>
    <w:sectPr w:rsidR="00C856E9" w:rsidRPr="005E5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9A6"/>
    <w:multiLevelType w:val="multilevel"/>
    <w:tmpl w:val="343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209B"/>
    <w:multiLevelType w:val="multilevel"/>
    <w:tmpl w:val="0F0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524"/>
    <w:multiLevelType w:val="multilevel"/>
    <w:tmpl w:val="DFD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66DD"/>
    <w:multiLevelType w:val="multilevel"/>
    <w:tmpl w:val="DD6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879A3"/>
    <w:multiLevelType w:val="multilevel"/>
    <w:tmpl w:val="6AD2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C636E"/>
    <w:multiLevelType w:val="multilevel"/>
    <w:tmpl w:val="8BF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12FC1"/>
    <w:multiLevelType w:val="multilevel"/>
    <w:tmpl w:val="9C0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90DEC"/>
    <w:multiLevelType w:val="multilevel"/>
    <w:tmpl w:val="8DC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D44E3"/>
    <w:multiLevelType w:val="multilevel"/>
    <w:tmpl w:val="F476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A3736"/>
    <w:multiLevelType w:val="multilevel"/>
    <w:tmpl w:val="7F0C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377F3"/>
    <w:multiLevelType w:val="multilevel"/>
    <w:tmpl w:val="0E0C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07EA2"/>
    <w:multiLevelType w:val="multilevel"/>
    <w:tmpl w:val="AC94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E13C2"/>
    <w:multiLevelType w:val="multilevel"/>
    <w:tmpl w:val="4BA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D0E0D"/>
    <w:multiLevelType w:val="multilevel"/>
    <w:tmpl w:val="9A9C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5226D"/>
    <w:multiLevelType w:val="multilevel"/>
    <w:tmpl w:val="C0CA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729896">
    <w:abstractNumId w:val="14"/>
  </w:num>
  <w:num w:numId="2" w16cid:durableId="696930497">
    <w:abstractNumId w:val="7"/>
  </w:num>
  <w:num w:numId="3" w16cid:durableId="1023441863">
    <w:abstractNumId w:val="9"/>
  </w:num>
  <w:num w:numId="4" w16cid:durableId="1938437165">
    <w:abstractNumId w:val="10"/>
  </w:num>
  <w:num w:numId="5" w16cid:durableId="1058548650">
    <w:abstractNumId w:val="13"/>
  </w:num>
  <w:num w:numId="6" w16cid:durableId="1497569584">
    <w:abstractNumId w:val="11"/>
  </w:num>
  <w:num w:numId="7" w16cid:durableId="996882647">
    <w:abstractNumId w:val="1"/>
  </w:num>
  <w:num w:numId="8" w16cid:durableId="983847501">
    <w:abstractNumId w:val="8"/>
  </w:num>
  <w:num w:numId="9" w16cid:durableId="1378969271">
    <w:abstractNumId w:val="2"/>
  </w:num>
  <w:num w:numId="10" w16cid:durableId="340543968">
    <w:abstractNumId w:val="6"/>
  </w:num>
  <w:num w:numId="11" w16cid:durableId="788743708">
    <w:abstractNumId w:val="5"/>
  </w:num>
  <w:num w:numId="12" w16cid:durableId="238365628">
    <w:abstractNumId w:val="12"/>
  </w:num>
  <w:num w:numId="13" w16cid:durableId="998776306">
    <w:abstractNumId w:val="4"/>
  </w:num>
  <w:num w:numId="14" w16cid:durableId="1964379166">
    <w:abstractNumId w:val="3"/>
  </w:num>
  <w:num w:numId="15" w16cid:durableId="38661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E9"/>
    <w:rsid w:val="00016A47"/>
    <w:rsid w:val="00024489"/>
    <w:rsid w:val="005B6155"/>
    <w:rsid w:val="005E581D"/>
    <w:rsid w:val="008909D8"/>
    <w:rsid w:val="00AF32F5"/>
    <w:rsid w:val="00BB35FC"/>
    <w:rsid w:val="00C856E9"/>
    <w:rsid w:val="00D51B3D"/>
    <w:rsid w:val="00F24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C47F"/>
  <w15:chartTrackingRefBased/>
  <w15:docId w15:val="{E6FB3A60-C134-484B-9F4B-9D29D5AB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6E9"/>
    <w:rPr>
      <w:rFonts w:eastAsiaTheme="majorEastAsia" w:cstheme="majorBidi"/>
      <w:color w:val="272727" w:themeColor="text1" w:themeTint="D8"/>
    </w:rPr>
  </w:style>
  <w:style w:type="paragraph" w:styleId="Title">
    <w:name w:val="Title"/>
    <w:basedOn w:val="Normal"/>
    <w:next w:val="Normal"/>
    <w:link w:val="TitleChar"/>
    <w:uiPriority w:val="10"/>
    <w:qFormat/>
    <w:rsid w:val="00C8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6E9"/>
    <w:pPr>
      <w:spacing w:before="160"/>
      <w:jc w:val="center"/>
    </w:pPr>
    <w:rPr>
      <w:i/>
      <w:iCs/>
      <w:color w:val="404040" w:themeColor="text1" w:themeTint="BF"/>
    </w:rPr>
  </w:style>
  <w:style w:type="character" w:customStyle="1" w:styleId="QuoteChar">
    <w:name w:val="Quote Char"/>
    <w:basedOn w:val="DefaultParagraphFont"/>
    <w:link w:val="Quote"/>
    <w:uiPriority w:val="29"/>
    <w:rsid w:val="00C856E9"/>
    <w:rPr>
      <w:i/>
      <w:iCs/>
      <w:color w:val="404040" w:themeColor="text1" w:themeTint="BF"/>
    </w:rPr>
  </w:style>
  <w:style w:type="paragraph" w:styleId="ListParagraph">
    <w:name w:val="List Paragraph"/>
    <w:basedOn w:val="Normal"/>
    <w:uiPriority w:val="34"/>
    <w:qFormat/>
    <w:rsid w:val="00C856E9"/>
    <w:pPr>
      <w:ind w:left="720"/>
      <w:contextualSpacing/>
    </w:pPr>
  </w:style>
  <w:style w:type="character" w:styleId="IntenseEmphasis">
    <w:name w:val="Intense Emphasis"/>
    <w:basedOn w:val="DefaultParagraphFont"/>
    <w:uiPriority w:val="21"/>
    <w:qFormat/>
    <w:rsid w:val="00C856E9"/>
    <w:rPr>
      <w:i/>
      <w:iCs/>
      <w:color w:val="0F4761" w:themeColor="accent1" w:themeShade="BF"/>
    </w:rPr>
  </w:style>
  <w:style w:type="paragraph" w:styleId="IntenseQuote">
    <w:name w:val="Intense Quote"/>
    <w:basedOn w:val="Normal"/>
    <w:next w:val="Normal"/>
    <w:link w:val="IntenseQuoteChar"/>
    <w:uiPriority w:val="30"/>
    <w:qFormat/>
    <w:rsid w:val="00C8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6E9"/>
    <w:rPr>
      <w:i/>
      <w:iCs/>
      <w:color w:val="0F4761" w:themeColor="accent1" w:themeShade="BF"/>
    </w:rPr>
  </w:style>
  <w:style w:type="character" w:styleId="IntenseReference">
    <w:name w:val="Intense Reference"/>
    <w:basedOn w:val="DefaultParagraphFont"/>
    <w:uiPriority w:val="32"/>
    <w:qFormat/>
    <w:rsid w:val="00C85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Buvika Kareke</dc:creator>
  <cp:keywords/>
  <dc:description/>
  <cp:lastModifiedBy>Buvika Kareke</cp:lastModifiedBy>
  <cp:revision>9</cp:revision>
  <dcterms:created xsi:type="dcterms:W3CDTF">2026-06-29T18:07:00Z</dcterms:created>
  <dcterms:modified xsi:type="dcterms:W3CDTF">2026-06-29T18:20:00Z</dcterms:modified>
</cp:coreProperties>
</file>