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77777777" w:rsidR="002552FA" w:rsidRDefault="002552FA">
      <w:pPr>
        <w:divId w:val="912008562"/>
        <w:rPr>
          <w:rFonts w:ascii="Aptos" w:eastAsia="Times New Roman" w:hAnsi="Aptos"/>
          <w:color w:val="1F2933"/>
          <w:sz w:val="21"/>
          <w:szCs w:val="21"/>
          <w:lang w:val="en"/>
        </w:rPr>
      </w:pP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Pr="00C53794" w:rsidRDefault="005D4CD7" w:rsidP="00FE61A3">
            <w:pPr>
              <w:ind w:left="14"/>
            </w:pPr>
            <w:r>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Pr="00C53794" w:rsidRDefault="005D4CD7" w:rsidP="00FE61A3">
            <w:pPr>
              <w:ind w:left="15"/>
            </w:pPr>
            <w:r>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Pr="00C53794" w:rsidRDefault="005D4CD7" w:rsidP="00FE61A3">
            <w:pPr>
              <w:ind w:left="14"/>
            </w:pPr>
            <w:r>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Pr="00C53794" w:rsidRDefault="005D4CD7" w:rsidP="00FE61A3">
            <w:pPr>
              <w:ind w:left="15"/>
            </w:pPr>
            <w:r>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Pr="00C53794" w:rsidRDefault="005D4CD7" w:rsidP="00FE61A3">
            <w:pPr>
              <w:ind w:left="14"/>
            </w:pPr>
            <w:r>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Pr="00C53794" w:rsidRDefault="005D4CD7" w:rsidP="00FE61A3">
            <w:pPr>
              <w:ind w:left="15"/>
            </w:pPr>
            <w:r>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Pr="00C53794" w:rsidRDefault="005D4CD7" w:rsidP="00FE61A3">
            <w:r>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Pr="00C53794" w:rsidRDefault="005D4CD7" w:rsidP="00FE61A3">
            <w:pPr>
              <w:ind w:left="7"/>
            </w:pPr>
            <w:r>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Pr="00C53794" w:rsidRDefault="005D4CD7" w:rsidP="00FE61A3">
            <w:pPr>
              <w:ind w:left="7"/>
            </w:pPr>
            <w:r>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Pr="00C53794" w:rsidRDefault="005D4CD7" w:rsidP="00FE61A3">
            <w:pPr>
              <w:ind w:left="5"/>
            </w:pPr>
            <w:r>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1D06996" w14:textId="77777777" w:rsidR="008B420A" w:rsidRDefault="008B420A">
      <w:pPr>
        <w:pStyle w:val="Heading2"/>
        <w:rPr>
          <w:rFonts w:ascii="Aptos" w:eastAsia="Times New Roman" w:hAnsi="Aptos"/>
          <w:lang w:val="en"/>
        </w:rPr>
      </w:pPr>
    </w:p>
    <w:p w14:paraId="4D0F06F0" w14:textId="53BD5771"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This project implements an English-to-Hindi neural machine translation system for digital-content localization and educational accessibility. The solution uses a sequence-to-sequence architecture with a bidirectional LSTM encoder,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and an LSTM decoder. A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xml:space="preserve">,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6405AE99"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7FCA2D46" w14:textId="0FA5BB0E"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9538871" w14:textId="77777777" w:rsidR="00A3713F" w:rsidRDefault="00A3713F">
      <w:pPr>
        <w:pStyle w:val="NormalWeb"/>
        <w:rPr>
          <w:rFonts w:ascii="Aptos" w:hAnsi="Aptos"/>
          <w:color w:val="1F2933"/>
          <w:sz w:val="21"/>
          <w:szCs w:val="21"/>
          <w:lang w:val="en"/>
        </w:rPr>
      </w:pPr>
    </w:p>
    <w:p w14:paraId="206CCBA0" w14:textId="62964CEA"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Application domain</w:t>
      </w:r>
    </w:p>
    <w:p w14:paraId="322845F3" w14:textId="7860461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Digital content localization and educational accessibility, covering documentation, government notices, and learning material originally authored in English.</w:t>
      </w:r>
    </w:p>
    <w:p w14:paraId="27FE8422" w14:textId="42E75EE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Target user group</w:t>
      </w:r>
    </w:p>
    <w:p w14:paraId="4E10532B" w14:textId="08CC7DB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Hindi-speaking users who are more comfortable reading Hindi than English and who need access to English-authored digital content, official notices, and learning material.</w:t>
      </w:r>
    </w:p>
    <w:p w14:paraId="61E918D6" w14:textId="4FC157A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Problem statement</w:t>
      </w:r>
    </w:p>
    <w:p w14:paraId="635374EE" w14:textId="6A1FD2DB"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English-authored content is not accessible to a large section of users who prefer regional languages, and manual translation is slow, costly, and inconsistent in terminology. This project builds an automated translation system that converts English text into Hindi so that such content becomes usable for Hindi-preferring readers.</w:t>
      </w:r>
    </w:p>
    <w:p w14:paraId="081D2E3F" w14:textId="1E5EA17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Functional requirements</w:t>
      </w:r>
    </w:p>
    <w:p w14:paraId="13B9C646" w14:textId="466ABE8E"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The system must accept English text as input, either typed directly or uploaded as a file. It must translate the text into Hindi using a trained Encoder-Decoder model. It must display the translated output alongside the original English text for comparison. It must support both single-sentence translation and batch translation of multiple sentences from an uploaded file.</w:t>
      </w:r>
    </w:p>
    <w:p w14:paraId="324AE857" w14:textId="2CFC29D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Language pair and direction</w:t>
      </w:r>
    </w:p>
    <w:p w14:paraId="58F82FEA" w14:textId="0C83AB2F"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 (source) to Hindi (target), one-way translation only. No Hindi-to-English or reverse translation is supported.</w:t>
      </w:r>
    </w:p>
    <w:p w14:paraId="792E9E81" w14:textId="3932EED1"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Input and output</w:t>
      </w:r>
    </w:p>
    <w:p w14:paraId="4452FE99" w14:textId="6283E68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Input is English text, either a single sentence entered in a text box or a .txt file (one sentence per line) or .csv file (with an English-language column) for batch translation. Output is the corresponding Hindi translation, shown in the application interface next to the original English text, with batch results downloadable as a CSV file.</w:t>
      </w:r>
    </w:p>
    <w:p w14:paraId="612B0BFF" w14:textId="77777777" w:rsidR="00A3713F" w:rsidRDefault="00A3713F">
      <w:pPr>
        <w:pStyle w:val="NormalWeb"/>
        <w:rPr>
          <w:rFonts w:ascii="Aptos" w:hAnsi="Aptos"/>
          <w:color w:val="1F2933"/>
          <w:sz w:val="21"/>
          <w:szCs w:val="21"/>
          <w:lang w:val="en"/>
        </w:rPr>
      </w:pP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Encoder-decoder </w:t>
            </w:r>
            <w:proofErr w:type="spellStart"/>
            <w:r>
              <w:rPr>
                <w:rFonts w:ascii="Aptos" w:eastAsia="Times New Roman" w:hAnsi="Aptos"/>
                <w:color w:val="1F2933"/>
                <w:sz w:val="18"/>
                <w:szCs w:val="18"/>
              </w:rPr>
              <w:t>PyTorch</w:t>
            </w:r>
            <w:proofErr w:type="spellEnd"/>
            <w:r>
              <w:rPr>
                <w:rFonts w:ascii="Aptos" w:eastAsia="Times New Roman" w:hAnsi="Aptos"/>
                <w:color w:val="1F2933"/>
                <w:sz w:val="18"/>
                <w:szCs w:val="18"/>
              </w:rPr>
              <w:t xml:space="preserve">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Streamlit</w:t>
            </w:r>
            <w:proofErr w:type="spellEnd"/>
            <w:r>
              <w:rPr>
                <w:rFonts w:ascii="Aptos" w:eastAsia="Times New Roman" w:hAnsi="Aptos"/>
                <w:color w:val="1F2933"/>
                <w:sz w:val="18"/>
                <w:szCs w:val="18"/>
              </w:rPr>
              <w:t xml:space="preserve">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BLEU,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ROUGE-L, METEOR and targeted failure analysis.</w:t>
            </w:r>
          </w:p>
        </w:tc>
      </w:tr>
    </w:tbl>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094570B5" w:rsidR="008B420A" w:rsidRDefault="00045799">
      <w:pPr>
        <w:pStyle w:val="NormalWeb"/>
        <w:rPr>
          <w:rFonts w:ascii="Aptos" w:hAnsi="Aptos"/>
          <w:color w:val="1F2933"/>
          <w:sz w:val="21"/>
          <w:szCs w:val="21"/>
          <w:lang w:val="en"/>
        </w:rPr>
      </w:pPr>
      <w:r>
        <w:rPr>
          <w:rFonts w:ascii="Aptos" w:hAnsi="Aptos"/>
          <w:color w:val="1F2933"/>
          <w:sz w:val="21"/>
          <w:szCs w:val="21"/>
          <w:lang w:val="en"/>
        </w:rPr>
        <w:lastRenderedPageBreak/>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1F03255" w14:textId="77777777" w:rsidR="00F0454C" w:rsidRDefault="00F0454C">
      <w:pPr>
        <w:pStyle w:val="NormalWeb"/>
        <w:rPr>
          <w:rFonts w:ascii="Aptos" w:hAnsi="Aptos"/>
          <w:color w:val="1F2933"/>
          <w:sz w:val="21"/>
          <w:szCs w:val="21"/>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=4</w:t>
            </w:r>
            <w:r>
              <w:rPr>
                <w:rFonts w:ascii="Aptos" w:eastAsia="Times New Roman" w:hAnsi="Aptos"/>
                <w:color w:val="1F2933"/>
                <w:sz w:val="18"/>
                <w:szCs w:val="18"/>
              </w:rPr>
              <w:t>, built only from training data</w:t>
            </w:r>
          </w:p>
        </w:tc>
      </w:tr>
    </w:tbl>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w:t>
      </w:r>
      <w:proofErr w:type="spellStart"/>
      <w:r>
        <w:rPr>
          <w:rStyle w:val="code1"/>
          <w:color w:val="1F2933"/>
          <w:sz w:val="21"/>
          <w:szCs w:val="21"/>
          <w:lang w:val="en"/>
        </w:rPr>
        <w:t>sos</w:t>
      </w:r>
      <w:proofErr w:type="spellEnd"/>
      <w:r>
        <w:rPr>
          <w:rStyle w:val="code1"/>
          <w:color w:val="1F2933"/>
          <w:sz w:val="21"/>
          <w:szCs w:val="21"/>
          <w:lang w:val="en"/>
        </w:rPr>
        <w:t>&gt;</w:t>
      </w:r>
      <w:r>
        <w:rPr>
          <w:rFonts w:ascii="Aptos" w:hAnsi="Aptos"/>
          <w:color w:val="1F2933"/>
          <w:sz w:val="21"/>
          <w:szCs w:val="21"/>
          <w:lang w:val="en"/>
        </w:rPr>
        <w:t xml:space="preserve"> and </w:t>
      </w:r>
      <w:r>
        <w:rPr>
          <w:rStyle w:val="code1"/>
          <w:color w:val="1F2933"/>
          <w:sz w:val="21"/>
          <w:szCs w:val="21"/>
          <w:lang w:val="en"/>
        </w:rPr>
        <w:t>&lt;</w:t>
      </w:r>
      <w:proofErr w:type="spellStart"/>
      <w:r>
        <w:rPr>
          <w:rStyle w:val="code1"/>
          <w:color w:val="1F2933"/>
          <w:sz w:val="21"/>
          <w:szCs w:val="21"/>
          <w:lang w:val="en"/>
        </w:rPr>
        <w:t>eos</w:t>
      </w:r>
      <w:proofErr w:type="spellEnd"/>
      <w:r>
        <w:rPr>
          <w:rStyle w:val="code1"/>
          <w:color w:val="1F2933"/>
          <w:sz w:val="21"/>
          <w:szCs w:val="21"/>
          <w:lang w:val="en"/>
        </w:rPr>
        <w:t>&gt;</w:t>
      </w:r>
      <w:r>
        <w:rPr>
          <w:rFonts w:ascii="Aptos" w:hAnsi="Aptos"/>
          <w:color w:val="1F2933"/>
          <w:sz w:val="21"/>
          <w:szCs w:val="21"/>
          <w:lang w:val="en"/>
        </w:rPr>
        <w:t>, encoded with the training vocabulary and right-padded to a fixed length of 34 tokens.</w:t>
      </w: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6D515B70" w:rsidR="008B420A" w:rsidRDefault="00045799">
      <w:pPr>
        <w:pStyle w:val="NormalWeb"/>
        <w:rPr>
          <w:rFonts w:ascii="Aptos" w:hAnsi="Aptos"/>
          <w:color w:val="1F2933"/>
          <w:sz w:val="21"/>
          <w:szCs w:val="21"/>
          <w:lang w:val="en"/>
        </w:rPr>
      </w:pPr>
      <w:r>
        <w:rPr>
          <w:rFonts w:ascii="Aptos" w:hAnsi="Aptos"/>
          <w:color w:val="1F2933"/>
          <w:sz w:val="21"/>
          <w:szCs w:val="21"/>
          <w:lang w:val="en"/>
        </w:rPr>
        <w:t xml:space="preserve">Raw corpus → cleaned sentence pairs → 80/10/10 split → training-only vocabularies → integer ID matrices → </w:t>
      </w:r>
      <w:proofErr w:type="spellStart"/>
      <w:r>
        <w:rPr>
          <w:rFonts w:ascii="Aptos" w:hAnsi="Aptos"/>
          <w:color w:val="1F2933"/>
          <w:sz w:val="21"/>
          <w:szCs w:val="21"/>
          <w:lang w:val="en"/>
        </w:rPr>
        <w:t>PyTorch</w:t>
      </w:r>
      <w:proofErr w:type="spellEnd"/>
      <w:r>
        <w:rPr>
          <w:rFonts w:ascii="Aptos" w:hAnsi="Aptos"/>
          <w:color w:val="1F2933"/>
          <w:sz w:val="21"/>
          <w:szCs w:val="21"/>
          <w:lang w:val="en"/>
        </w:rPr>
        <w:t xml:space="preserve"> </w:t>
      </w:r>
      <w:proofErr w:type="spellStart"/>
      <w:r>
        <w:rPr>
          <w:rFonts w:ascii="Aptos" w:hAnsi="Aptos"/>
          <w:color w:val="1F2933"/>
          <w:sz w:val="21"/>
          <w:szCs w:val="21"/>
          <w:lang w:val="en"/>
        </w:rPr>
        <w:t>DataLoaders</w:t>
      </w:r>
      <w:proofErr w:type="spellEnd"/>
      <w:r>
        <w:rPr>
          <w:rFonts w:ascii="Aptos" w:hAnsi="Aptos"/>
          <w:color w:val="1F2933"/>
          <w:sz w:val="21"/>
          <w:szCs w:val="21"/>
          <w:lang w:val="en"/>
        </w:rPr>
        <w:t xml:space="preserve"> → trained checkpoint → CLI and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inference.</w:t>
      </w:r>
      <w:r w:rsidR="008B420A">
        <w:rPr>
          <w:rFonts w:ascii="Aptos" w:hAnsi="Aptos"/>
          <w:color w:val="1F2933"/>
          <w:sz w:val="21"/>
          <w:szCs w:val="21"/>
          <w:lang w:val="en"/>
        </w:rPr>
        <w:br w:type="page"/>
      </w:r>
    </w:p>
    <w:p w14:paraId="652DC6A8" w14:textId="77777777" w:rsidR="00F0454C" w:rsidRDefault="00F0454C">
      <w:pPr>
        <w:pStyle w:val="NormalWeb"/>
        <w:rPr>
          <w:rFonts w:ascii="Aptos" w:hAnsi="Aptos"/>
          <w:color w:val="1F2933"/>
          <w:sz w:val="21"/>
          <w:szCs w:val="21"/>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27"/>
        <w:gridCol w:w="3701"/>
        <w:gridCol w:w="4848"/>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w:t>
            </w:r>
            <w:proofErr w:type="spellStart"/>
            <w:r>
              <w:rPr>
                <w:rStyle w:val="code1"/>
                <w:rFonts w:eastAsia="Times New Roman"/>
                <w:color w:val="1F2933"/>
                <w:sz w:val="18"/>
                <w:szCs w:val="18"/>
              </w:rPr>
              <w:t>min_freq</w:t>
            </w:r>
            <w:proofErr w:type="spellEnd"/>
            <w:r>
              <w:rPr>
                <w:rStyle w:val="code1"/>
                <w:rFonts w:eastAsia="Times New Roman"/>
                <w:color w:val="1F2933"/>
                <w:sz w:val="18"/>
                <w:szCs w:val="18"/>
              </w:rPr>
              <w:t xml:space="preserve">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27C2391A"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w:t>
            </w:r>
            <w:r w:rsidR="005F3BF0">
              <w:rPr>
                <w:rStyle w:val="code1"/>
                <w:rFonts w:eastAsia="Times New Roman"/>
                <w:color w:val="1F2933"/>
                <w:sz w:val="18"/>
                <w:szCs w:val="18"/>
              </w:rPr>
              <w:t>odels</w:t>
            </w:r>
            <w:r>
              <w:rPr>
                <w:rStyle w:val="code1"/>
                <w:rFonts w:eastAsia="Times New Roman"/>
                <w:color w:val="1F2933"/>
                <w:sz w:val="18"/>
                <w:szCs w:val="18"/>
              </w:rPr>
              <w:t>/</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w:t>
            </w:r>
            <w:proofErr w:type="spellStart"/>
            <w:r>
              <w:rPr>
                <w:rStyle w:val="code1"/>
                <w:rFonts w:eastAsia="Times New Roman"/>
                <w:color w:val="1F2933"/>
                <w:sz w:val="18"/>
                <w:szCs w:val="18"/>
              </w:rPr>
              <w:t>n_samples</w:t>
            </w:r>
            <w:proofErr w:type="spellEnd"/>
            <w:r>
              <w:rPr>
                <w:rStyle w:val="code1"/>
                <w:rFonts w:eastAsia="Times New Roman"/>
                <w:color w:val="1F2933"/>
                <w:sz w:val="18"/>
                <w:szCs w:val="18"/>
              </w:rPr>
              <w:t xml:space="preserve">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3C5DF685"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w:t>
            </w:r>
            <w:r w:rsidR="005F3BF0">
              <w:rPr>
                <w:rStyle w:val="code1"/>
                <w:rFonts w:eastAsia="Times New Roman"/>
                <w:color w:val="1F2933"/>
                <w:sz w:val="18"/>
                <w:szCs w:val="18"/>
              </w:rPr>
              <w:t>odels</w:t>
            </w:r>
            <w:r>
              <w:rPr>
                <w:rStyle w:val="code1"/>
                <w:rFonts w:eastAsia="Times New Roman"/>
                <w:color w:val="1F2933"/>
                <w:sz w:val="18"/>
                <w:szCs w:val="18"/>
              </w:rPr>
              <w:t>/</w:t>
            </w:r>
            <w:proofErr w:type="spellStart"/>
            <w:r>
              <w:rPr>
                <w:rStyle w:val="code1"/>
                <w:rFonts w:eastAsia="Times New Roman"/>
                <w:color w:val="1F2933"/>
                <w:sz w:val="18"/>
                <w:szCs w:val="18"/>
              </w:rPr>
              <w:t>eval_report.json</w:t>
            </w:r>
            <w:proofErr w:type="spellEnd"/>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proofErr w:type="spellStart"/>
            <w:r>
              <w:rPr>
                <w:rStyle w:val="code1"/>
                <w:rFonts w:eastAsia="Times New Roman"/>
                <w:color w:val="1F2933"/>
                <w:sz w:val="18"/>
                <w:szCs w:val="18"/>
              </w:rPr>
              <w:t>streamlit</w:t>
            </w:r>
            <w:proofErr w:type="spellEnd"/>
            <w:r>
              <w:rPr>
                <w:rStyle w:val="code1"/>
                <w:rFonts w:eastAsia="Times New Roman"/>
                <w:color w:val="1F2933"/>
                <w:sz w:val="18"/>
                <w:szCs w:val="18"/>
              </w:rPr>
              <w:t xml:space="preserve">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395EEE4F"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0833276E" w14:textId="13121FE9"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At each decoding step, </w:t>
      </w:r>
      <w:proofErr w:type="spellStart"/>
      <w:r>
        <w:rPr>
          <w:rFonts w:ascii="Aptos" w:hAnsi="Aptos"/>
          <w:color w:val="1F2933"/>
          <w:sz w:val="21"/>
          <w:szCs w:val="21"/>
          <w:lang w:val="en"/>
        </w:rPr>
        <w:t>Bahdanau</w:t>
      </w:r>
      <w:proofErr w:type="spellEnd"/>
      <w:r>
        <w:rPr>
          <w:rFonts w:ascii="Aptos" w:hAnsi="Aptos"/>
          <w:color w:val="1F2933"/>
          <w:sz w:val="21"/>
          <w:szCs w:val="21"/>
          <w:lang w:val="en"/>
        </w:rPr>
        <w:t xml:space="preserve">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592CC407"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6</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59EBFCE4" w14:textId="77777777" w:rsidR="008B420A" w:rsidRDefault="008B420A" w:rsidP="002552FA">
      <w:pPr>
        <w:pStyle w:val="Heading2"/>
        <w:rPr>
          <w:rFonts w:ascii="Aptos" w:eastAsia="Times New Roman" w:hAnsi="Aptos"/>
          <w:lang w:val="en"/>
        </w:rPr>
      </w:pPr>
      <w:r>
        <w:rPr>
          <w:rFonts w:ascii="Aptos" w:eastAsia="Times New Roman" w:hAnsi="Aptos"/>
          <w:lang w:val="en"/>
        </w:rPr>
        <w:br w:type="page"/>
      </w:r>
    </w:p>
    <w:p w14:paraId="5EE52D4B" w14:textId="4F10FDF8"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18CE3C90" w14:textId="55D67ADF" w:rsidR="008B420A" w:rsidRDefault="00763ECD">
      <w:pPr>
        <w:jc w:val="center"/>
        <w:divId w:val="63374749"/>
        <w:rPr>
          <w:rFonts w:ascii="Aptos" w:eastAsia="Times New Roman" w:hAnsi="Aptos"/>
          <w:color w:val="53666F"/>
          <w:sz w:val="18"/>
          <w:szCs w:val="18"/>
          <w:lang w:val="en"/>
        </w:rPr>
      </w:pPr>
      <w:r>
        <w:rPr>
          <w:rFonts w:ascii="Aptos" w:eastAsia="Times New Roman" w:hAnsi="Aptos"/>
          <w:noProof/>
          <w:color w:val="53666F"/>
          <w:sz w:val="18"/>
          <w:szCs w:val="18"/>
          <w:lang w:val="en"/>
        </w:rPr>
        <w:drawing>
          <wp:inline distT="0" distB="0" distL="0" distR="0" wp14:anchorId="2034A0AB" wp14:editId="20C16AE4">
            <wp:extent cx="6264910" cy="3524250"/>
            <wp:effectExtent l="0" t="0" r="0" b="0"/>
            <wp:docPr id="1068217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17415" name="Picture 10682174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64910" cy="3524250"/>
                    </a:xfrm>
                    <a:prstGeom prst="rect">
                      <a:avLst/>
                    </a:prstGeom>
                  </pic:spPr>
                </pic:pic>
              </a:graphicData>
            </a:graphic>
          </wp:inline>
        </w:drawing>
      </w:r>
    </w:p>
    <w:p w14:paraId="19077FAC" w14:textId="0C6AD83E" w:rsidR="00F0454C" w:rsidRDefault="00607EF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 xml:space="preserve">igure </w:t>
      </w:r>
      <w:r w:rsidR="00232E47">
        <w:rPr>
          <w:rFonts w:ascii="Aptos" w:eastAsia="Times New Roman" w:hAnsi="Aptos"/>
          <w:color w:val="53666F"/>
          <w:sz w:val="18"/>
          <w:szCs w:val="18"/>
          <w:lang w:val="en"/>
        </w:rPr>
        <w:t>1</w:t>
      </w:r>
      <w:r w:rsidR="00045799">
        <w:rPr>
          <w:rFonts w:ascii="Aptos" w:eastAsia="Times New Roman" w:hAnsi="Aptos"/>
          <w:color w:val="53666F"/>
          <w:sz w:val="18"/>
          <w:szCs w:val="18"/>
          <w:lang w:val="en"/>
        </w:rPr>
        <w:t>. Training console evidence showing epoch-wise loss and checkpoint selection.</w:t>
      </w:r>
    </w:p>
    <w:p w14:paraId="4FB9B2C3" w14:textId="0A1D1217" w:rsidR="00F0454C" w:rsidRDefault="00543908">
      <w:pPr>
        <w:jc w:val="center"/>
        <w:divId w:val="501940388"/>
        <w:rPr>
          <w:rFonts w:ascii="Aptos" w:eastAsia="Times New Roman" w:hAnsi="Aptos"/>
          <w:color w:val="1F2933"/>
          <w:sz w:val="21"/>
          <w:szCs w:val="21"/>
          <w:lang w:val="en"/>
        </w:rPr>
      </w:pPr>
      <w:r w:rsidRPr="00543908">
        <w:rPr>
          <w:rFonts w:ascii="Aptos" w:eastAsia="Times New Roman" w:hAnsi="Aptos"/>
          <w:color w:val="53666F"/>
          <w:sz w:val="18"/>
          <w:szCs w:val="18"/>
        </w:rPr>
        <w:t>Note: The attached training screenshot reflects an earlier work-in-progress run. The model was subsequently retrained and further enhanced.</w:t>
      </w:r>
      <w:r w:rsidR="00194A29">
        <w:rPr>
          <w:noProof/>
        </w:rPr>
        <w:drawing>
          <wp:inline distT="0" distB="0" distL="0" distR="0" wp14:anchorId="69A7869B" wp14:editId="0C035867">
            <wp:extent cx="6097270" cy="435510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4689" cy="4360404"/>
                    </a:xfrm>
                    <a:prstGeom prst="rect">
                      <a:avLst/>
                    </a:prstGeom>
                    <a:noFill/>
                    <a:ln>
                      <a:noFill/>
                    </a:ln>
                  </pic:spPr>
                </pic:pic>
              </a:graphicData>
            </a:graphic>
          </wp:inline>
        </w:drawing>
      </w:r>
    </w:p>
    <w:p w14:paraId="220BD568" w14:textId="026F6944" w:rsidR="00F0454C" w:rsidRDefault="00607EF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lastRenderedPageBreak/>
        <w:t>F</w:t>
      </w:r>
      <w:r w:rsidR="00045799">
        <w:rPr>
          <w:rFonts w:ascii="Aptos" w:eastAsia="Times New Roman" w:hAnsi="Aptos"/>
          <w:color w:val="53666F"/>
          <w:sz w:val="18"/>
          <w:szCs w:val="18"/>
          <w:lang w:val="en"/>
        </w:rPr>
        <w:t>igure 2. Training and validation loss curve from the submitted checkpoint.</w:t>
      </w:r>
    </w:p>
    <w:p w14:paraId="01E001A4" w14:textId="77777777" w:rsidR="009115D0" w:rsidRPr="00A95261" w:rsidRDefault="009115D0">
      <w:pPr>
        <w:jc w:val="center"/>
        <w:divId w:val="1983998113"/>
        <w:rPr>
          <w:rFonts w:ascii="Aptos" w:hAnsi="Aptos" w:cs="Times New Roman"/>
          <w:color w:val="1F2933"/>
          <w:kern w:val="0"/>
          <w:sz w:val="21"/>
          <w:szCs w:val="21"/>
          <w:lang w:val="en"/>
        </w:rPr>
      </w:pPr>
    </w:p>
    <w:p w14:paraId="07F45DFF" w14:textId="77777777" w:rsidR="00A95261" w:rsidRDefault="008B420A" w:rsidP="00A95261">
      <w:pPr>
        <w:rPr>
          <w:noProof/>
        </w:rPr>
      </w:pPr>
      <w:r w:rsidRPr="00A95261">
        <w:rPr>
          <w:rFonts w:ascii="Aptos" w:hAnsi="Aptos" w:cs="Times New Roman"/>
          <w:color w:val="1F2933"/>
          <w:kern w:val="0"/>
          <w:sz w:val="21"/>
          <w:szCs w:val="21"/>
          <w:lang w:val="en"/>
        </w:rPr>
        <w:t xml:space="preserve">Model training and inference execution in the BITS Virtual </w:t>
      </w:r>
      <w:proofErr w:type="gramStart"/>
      <w:r w:rsidRPr="00A95261">
        <w:rPr>
          <w:rFonts w:ascii="Aptos" w:hAnsi="Aptos" w:cs="Times New Roman"/>
          <w:color w:val="1F2933"/>
          <w:kern w:val="0"/>
          <w:sz w:val="21"/>
          <w:szCs w:val="21"/>
          <w:lang w:val="en"/>
        </w:rPr>
        <w:t>Lab :</w:t>
      </w:r>
      <w:proofErr w:type="gramEnd"/>
      <w:r w:rsidRPr="00A95261">
        <w:rPr>
          <w:rFonts w:ascii="Aptos" w:hAnsi="Aptos" w:cs="Times New Roman"/>
          <w:color w:val="1F2933"/>
          <w:kern w:val="0"/>
          <w:sz w:val="21"/>
          <w:szCs w:val="21"/>
          <w:lang w:val="en"/>
        </w:rPr>
        <w:t xml:space="preserve"> The screenshots show the successful execution of the NMT model in the BITS Virtual Lab, including model training, checkpoint saving, and sample English-to-Hindi translations.</w:t>
      </w:r>
      <w:r w:rsidR="009115D0" w:rsidRPr="009115D0">
        <w:rPr>
          <w:noProof/>
        </w:rPr>
        <w:t xml:space="preserve"> </w:t>
      </w:r>
    </w:p>
    <w:p w14:paraId="458C9952" w14:textId="0EF27EBA" w:rsidR="00251A0E" w:rsidRDefault="009115D0" w:rsidP="00A95261">
      <w:pPr>
        <w:rPr>
          <w:noProof/>
        </w:rPr>
      </w:pPr>
      <w:r>
        <w:rPr>
          <w:noProof/>
        </w:rPr>
        <w:drawing>
          <wp:inline distT="0" distB="0" distL="0" distR="0" wp14:anchorId="26984DA7" wp14:editId="5947562A">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1487A015" w14:textId="77777777" w:rsidR="00A95261" w:rsidRDefault="00A95261" w:rsidP="00A95261">
      <w:pPr>
        <w:rPr>
          <w:noProof/>
        </w:rPr>
      </w:pPr>
    </w:p>
    <w:p w14:paraId="6B9C5BD9" w14:textId="77777777" w:rsidR="00A95261" w:rsidRDefault="00A95261" w:rsidP="00A95261">
      <w:pPr>
        <w:rPr>
          <w:noProof/>
        </w:rPr>
      </w:pPr>
    </w:p>
    <w:p w14:paraId="16332C5A" w14:textId="6B61AFC9" w:rsidR="00251A0E" w:rsidRDefault="00251A0E" w:rsidP="00251A0E">
      <w:pPr>
        <w:rPr>
          <w:noProof/>
        </w:rPr>
      </w:pPr>
      <w:r>
        <w:rPr>
          <w:noProof/>
        </w:rPr>
        <w:drawing>
          <wp:inline distT="0" distB="0" distL="0" distR="0" wp14:anchorId="5FA86DEE" wp14:editId="7B251945">
            <wp:extent cx="5730240" cy="3223260"/>
            <wp:effectExtent l="0" t="0" r="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 t="1418" r="133" b="-1418"/>
                    <a:stretch>
                      <a:fillRect/>
                    </a:stretch>
                  </pic:blipFill>
                  <pic:spPr bwMode="auto">
                    <a:xfrm>
                      <a:off x="0" y="0"/>
                      <a:ext cx="5730240" cy="3223260"/>
                    </a:xfrm>
                    <a:prstGeom prst="rect">
                      <a:avLst/>
                    </a:prstGeom>
                    <a:noFill/>
                    <a:ln>
                      <a:noFill/>
                    </a:ln>
                  </pic:spPr>
                </pic:pic>
              </a:graphicData>
            </a:graphic>
          </wp:inline>
        </w:drawing>
      </w:r>
      <w:r>
        <w:rPr>
          <w:noProof/>
        </w:rPr>
        <w:br w:type="page"/>
      </w:r>
    </w:p>
    <w:p w14:paraId="3FCCC6CB" w14:textId="77777777" w:rsidR="001E22E7" w:rsidRDefault="001E22E7" w:rsidP="001E22E7">
      <w:pPr>
        <w:pStyle w:val="Heading3"/>
        <w:rPr>
          <w:rFonts w:ascii="Aptos" w:eastAsia="Times New Roman" w:hAnsi="Aptos"/>
          <w:lang w:val="en"/>
        </w:rPr>
      </w:pPr>
      <w:r>
        <w:rPr>
          <w:rFonts w:ascii="Aptos" w:eastAsia="Times New Roman" w:hAnsi="Aptos"/>
          <w:lang w:val="en"/>
        </w:rPr>
        <w:lastRenderedPageBreak/>
        <w:t xml:space="preserve">Evaluation </w:t>
      </w:r>
      <w:proofErr w:type="gramStart"/>
      <w:r>
        <w:rPr>
          <w:rFonts w:ascii="Aptos" w:eastAsia="Times New Roman" w:hAnsi="Aptos"/>
          <w:lang w:val="en"/>
        </w:rPr>
        <w:t>results(</w:t>
      </w:r>
      <w:proofErr w:type="gramEnd"/>
      <w:r w:rsidRPr="00FF1A6B">
        <w:rPr>
          <w:rFonts w:ascii="Aptos" w:eastAsia="Times New Roman" w:hAnsi="Aptos"/>
        </w:rPr>
        <w:t>Scored on 500 of 4,492 test pairs, greedy decoding</w:t>
      </w:r>
      <w:r>
        <w:rPr>
          <w:rFonts w:ascii="Aptos" w:eastAsia="Times New Roman" w:hAnsi="Aptos"/>
        </w:rPr>
        <w:t>)</w:t>
      </w:r>
    </w:p>
    <w:tbl>
      <w:tblPr>
        <w:tblW w:w="5000" w:type="pct"/>
        <w:tblCellMar>
          <w:top w:w="15" w:type="dxa"/>
          <w:left w:w="15" w:type="dxa"/>
          <w:bottom w:w="15" w:type="dxa"/>
          <w:right w:w="15" w:type="dxa"/>
        </w:tblCellMar>
        <w:tblLook w:val="04A0" w:firstRow="1" w:lastRow="0" w:firstColumn="1" w:lastColumn="0" w:noHBand="0" w:noVBand="1"/>
      </w:tblPr>
      <w:tblGrid>
        <w:gridCol w:w="1420"/>
        <w:gridCol w:w="1023"/>
        <w:gridCol w:w="7633"/>
      </w:tblGrid>
      <w:tr w:rsidR="001E22E7" w14:paraId="7C35C84B" w14:textId="77777777" w:rsidTr="00CC7B19">
        <w:tc>
          <w:tcPr>
            <w:tcW w:w="0" w:type="auto"/>
            <w:shd w:val="clear" w:color="auto" w:fill="123B5D"/>
            <w:tcMar>
              <w:top w:w="90" w:type="dxa"/>
              <w:left w:w="105" w:type="dxa"/>
              <w:bottom w:w="90" w:type="dxa"/>
              <w:right w:w="105" w:type="dxa"/>
            </w:tcMar>
            <w:vAlign w:val="center"/>
            <w:hideMark/>
          </w:tcPr>
          <w:p w14:paraId="2DF33D7A" w14:textId="77777777" w:rsidR="001E22E7" w:rsidRDefault="001E22E7" w:rsidP="00CC7B1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Metric</w:t>
            </w:r>
          </w:p>
        </w:tc>
        <w:tc>
          <w:tcPr>
            <w:tcW w:w="0" w:type="auto"/>
            <w:shd w:val="clear" w:color="auto" w:fill="123B5D"/>
            <w:tcMar>
              <w:top w:w="90" w:type="dxa"/>
              <w:left w:w="105" w:type="dxa"/>
              <w:bottom w:w="90" w:type="dxa"/>
              <w:right w:w="105" w:type="dxa"/>
            </w:tcMar>
            <w:vAlign w:val="center"/>
            <w:hideMark/>
          </w:tcPr>
          <w:p w14:paraId="678A4217" w14:textId="77777777" w:rsidR="001E22E7" w:rsidRDefault="001E22E7" w:rsidP="00CC7B1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Score</w:t>
            </w:r>
          </w:p>
        </w:tc>
        <w:tc>
          <w:tcPr>
            <w:tcW w:w="0" w:type="auto"/>
            <w:shd w:val="clear" w:color="auto" w:fill="123B5D"/>
            <w:tcMar>
              <w:top w:w="90" w:type="dxa"/>
              <w:left w:w="105" w:type="dxa"/>
              <w:bottom w:w="90" w:type="dxa"/>
              <w:right w:w="105" w:type="dxa"/>
            </w:tcMar>
            <w:vAlign w:val="center"/>
            <w:hideMark/>
          </w:tcPr>
          <w:p w14:paraId="3E166537" w14:textId="77777777" w:rsidR="001E22E7" w:rsidRDefault="001E22E7" w:rsidP="00CC7B1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Interpretation</w:t>
            </w:r>
          </w:p>
        </w:tc>
      </w:tr>
      <w:tr w:rsidR="001E22E7" w14:paraId="1F2A469A"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651D2DE"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BLEU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C135E98"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14.6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E20E628"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Moderate n-gram overlap on the scored sample.</w:t>
            </w:r>
          </w:p>
        </w:tc>
      </w:tr>
      <w:tr w:rsidR="001E22E7" w14:paraId="0A1D66CE"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3E35305" w14:textId="77777777" w:rsidR="001E22E7" w:rsidRDefault="001E22E7" w:rsidP="00CC7B19">
            <w:pPr>
              <w:spacing w:before="135" w:after="195"/>
              <w:rPr>
                <w:rFonts w:ascii="Aptos" w:eastAsia="Times New Roman" w:hAnsi="Aptos"/>
                <w:color w:val="1F2933"/>
                <w:sz w:val="18"/>
                <w:szCs w:val="18"/>
              </w:rPr>
            </w:pPr>
            <w:proofErr w:type="spellStart"/>
            <w:r>
              <w:rPr>
                <w:rFonts w:ascii="Aptos" w:eastAsia="Times New Roman" w:hAnsi="Aptos"/>
                <w:color w:val="1F2933"/>
                <w:sz w:val="18"/>
                <w:szCs w:val="18"/>
              </w:rPr>
              <w:t>chrF</w:t>
            </w:r>
            <w:proofErr w:type="spellEnd"/>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2F4AED3"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23.03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FE39D7B"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Character-level similarity, useful for morphologically rich Hindi.</w:t>
            </w:r>
          </w:p>
        </w:tc>
      </w:tr>
      <w:tr w:rsidR="001E22E7" w14:paraId="0F8C0419"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FDAEB3"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ROUGE-L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323D5E8"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40.44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D1E6B3"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Longest-subsequence similarity between reference and output.</w:t>
            </w:r>
          </w:p>
        </w:tc>
      </w:tr>
      <w:tr w:rsidR="001E22E7" w14:paraId="0A313389"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985E6DD"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METEOR</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0F6589A"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20.51</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5B209DD"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Alignment-based translation similarity.</w:t>
            </w:r>
          </w:p>
        </w:tc>
      </w:tr>
    </w:tbl>
    <w:p w14:paraId="1C92D6DA" w14:textId="2A075037" w:rsidR="001E22E7" w:rsidRDefault="001E22E7" w:rsidP="001E22E7">
      <w:pPr>
        <w:rPr>
          <w:rFonts w:ascii="Aptos" w:eastAsia="Times New Roman" w:hAnsi="Aptos"/>
          <w:color w:val="1F2933"/>
          <w:sz w:val="21"/>
          <w:szCs w:val="21"/>
          <w:lang w:val="en"/>
        </w:rPr>
      </w:pPr>
      <w:r>
        <w:rPr>
          <w:rFonts w:ascii="Aptos" w:eastAsia="Times New Roman" w:hAnsi="Aptos"/>
          <w:color w:val="1F2933"/>
          <w:sz w:val="21"/>
          <w:szCs w:val="21"/>
          <w:lang w:val="en"/>
        </w:rPr>
        <w:br/>
      </w:r>
    </w:p>
    <w:tbl>
      <w:tblPr>
        <w:tblpPr w:leftFromText="180" w:rightFromText="180" w:vertAnchor="text" w:horzAnchor="margin" w:tblpY="-37"/>
        <w:tblW w:w="5000" w:type="pct"/>
        <w:tblCellMar>
          <w:top w:w="15" w:type="dxa"/>
          <w:left w:w="15" w:type="dxa"/>
          <w:bottom w:w="15" w:type="dxa"/>
          <w:right w:w="15" w:type="dxa"/>
        </w:tblCellMar>
        <w:tblLook w:val="04A0" w:firstRow="1" w:lastRow="0" w:firstColumn="1" w:lastColumn="0" w:noHBand="0" w:noVBand="1"/>
      </w:tblPr>
      <w:tblGrid>
        <w:gridCol w:w="5486"/>
        <w:gridCol w:w="4590"/>
      </w:tblGrid>
      <w:tr w:rsidR="001E22E7" w14:paraId="25B36698" w14:textId="77777777" w:rsidTr="00CC7B19">
        <w:tc>
          <w:tcPr>
            <w:tcW w:w="0" w:type="auto"/>
            <w:shd w:val="clear" w:color="auto" w:fill="123B5D"/>
            <w:tcMar>
              <w:top w:w="90" w:type="dxa"/>
              <w:left w:w="105" w:type="dxa"/>
              <w:bottom w:w="90" w:type="dxa"/>
              <w:right w:w="105" w:type="dxa"/>
            </w:tcMar>
            <w:vAlign w:val="center"/>
            <w:hideMark/>
          </w:tcPr>
          <w:p w14:paraId="484938FE" w14:textId="77777777" w:rsidR="001E22E7" w:rsidRDefault="001E22E7" w:rsidP="00CC7B1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Failure analysis</w:t>
            </w:r>
          </w:p>
        </w:tc>
        <w:tc>
          <w:tcPr>
            <w:tcW w:w="0" w:type="auto"/>
            <w:shd w:val="clear" w:color="auto" w:fill="123B5D"/>
            <w:tcMar>
              <w:top w:w="90" w:type="dxa"/>
              <w:left w:w="105" w:type="dxa"/>
              <w:bottom w:w="90" w:type="dxa"/>
              <w:right w:w="105" w:type="dxa"/>
            </w:tcMar>
            <w:vAlign w:val="center"/>
            <w:hideMark/>
          </w:tcPr>
          <w:p w14:paraId="3C1C5346" w14:textId="77777777" w:rsidR="001E22E7" w:rsidRDefault="001E22E7" w:rsidP="00CC7B1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Result</w:t>
            </w:r>
          </w:p>
        </w:tc>
      </w:tr>
      <w:tr w:rsidR="001E22E7" w14:paraId="0A009AF4"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E73979A"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Short sentences, under 10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38BEC99"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157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23.03</w:t>
            </w:r>
          </w:p>
        </w:tc>
      </w:tr>
      <w:tr w:rsidR="001E22E7" w14:paraId="5C7A8C60"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4452F4C"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Medium sentences, 10-20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345A56"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268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23.64</w:t>
            </w:r>
          </w:p>
        </w:tc>
      </w:tr>
      <w:tr w:rsidR="001E22E7" w14:paraId="3BC42213"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46837E2"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Long sentences, over 20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34C05B"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75 items; average </w:t>
            </w:r>
            <w:proofErr w:type="spellStart"/>
            <w:r>
              <w:rPr>
                <w:rFonts w:ascii="Aptos" w:eastAsia="Times New Roman" w:hAnsi="Aptos"/>
                <w:color w:val="1F2933"/>
                <w:sz w:val="18"/>
                <w:szCs w:val="18"/>
              </w:rPr>
              <w:t>chrF</w:t>
            </w:r>
            <w:proofErr w:type="spellEnd"/>
            <w:r>
              <w:rPr>
                <w:rFonts w:ascii="Aptos" w:eastAsia="Times New Roman" w:hAnsi="Aptos"/>
                <w:color w:val="1F2933"/>
                <w:sz w:val="18"/>
                <w:szCs w:val="18"/>
              </w:rPr>
              <w:t xml:space="preserve"> 22.58</w:t>
            </w:r>
          </w:p>
        </w:tc>
      </w:tr>
      <w:tr w:rsidR="001E22E7" w14:paraId="2D6FF394"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E5C0386"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Outputs containing unknown tokens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B00169A"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88.2 percent</w:t>
            </w:r>
          </w:p>
        </w:tc>
      </w:tr>
      <w:tr w:rsidR="001E22E7" w14:paraId="433D739D" w14:textId="77777777" w:rsidTr="00CC7B19">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AE0423E"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Repetition-loop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85A1752" w14:textId="77777777" w:rsidR="001E22E7" w:rsidRDefault="001E22E7" w:rsidP="00CC7B19">
            <w:pPr>
              <w:spacing w:before="135" w:after="195"/>
              <w:rPr>
                <w:rFonts w:ascii="Aptos" w:eastAsia="Times New Roman" w:hAnsi="Aptos"/>
                <w:color w:val="1F2933"/>
                <w:sz w:val="18"/>
                <w:szCs w:val="18"/>
              </w:rPr>
            </w:pPr>
            <w:r>
              <w:rPr>
                <w:rFonts w:ascii="Aptos" w:eastAsia="Times New Roman" w:hAnsi="Aptos"/>
                <w:color w:val="1F2933"/>
                <w:sz w:val="18"/>
                <w:szCs w:val="18"/>
              </w:rPr>
              <w:t>0.0 percent</w:t>
            </w:r>
          </w:p>
        </w:tc>
      </w:tr>
    </w:tbl>
    <w:p w14:paraId="544A085B" w14:textId="32213B8C" w:rsidR="001E22E7" w:rsidRDefault="001E22E7" w:rsidP="001E22E7">
      <w:pPr>
        <w:rPr>
          <w:rFonts w:ascii="Aptos" w:eastAsia="Times New Roman" w:hAnsi="Aptos"/>
          <w:color w:val="1F2933"/>
          <w:sz w:val="21"/>
          <w:szCs w:val="21"/>
          <w:lang w:val="en"/>
        </w:rPr>
      </w:pPr>
      <w:r>
        <w:rPr>
          <w:rFonts w:ascii="Aptos" w:eastAsia="Times New Roman" w:hAnsi="Aptos"/>
          <w:color w:val="1F2933"/>
          <w:sz w:val="21"/>
          <w:szCs w:val="21"/>
          <w:lang w:val="en"/>
        </w:rPr>
        <w:br/>
      </w:r>
    </w:p>
    <w:p w14:paraId="289A7A23" w14:textId="77777777" w:rsidR="000D78EF" w:rsidRDefault="000D78EF" w:rsidP="001E22E7">
      <w:pPr>
        <w:rPr>
          <w:rFonts w:ascii="Aptos" w:eastAsia="Times New Roman" w:hAnsi="Aptos"/>
          <w:color w:val="1F2933"/>
          <w:sz w:val="21"/>
          <w:szCs w:val="21"/>
          <w:lang w:val="en"/>
        </w:rPr>
      </w:pPr>
    </w:p>
    <w:p w14:paraId="0F8A4A56" w14:textId="77777777" w:rsidR="000D78EF" w:rsidRDefault="000D78EF" w:rsidP="001E22E7">
      <w:pPr>
        <w:rPr>
          <w:rFonts w:ascii="Aptos" w:eastAsia="Times New Roman" w:hAnsi="Aptos"/>
          <w:color w:val="1F2933"/>
          <w:sz w:val="21"/>
          <w:szCs w:val="21"/>
          <w:lang w:val="en"/>
        </w:rPr>
      </w:pPr>
    </w:p>
    <w:p w14:paraId="42723691" w14:textId="77777777" w:rsidR="000D78EF" w:rsidRDefault="000D78EF" w:rsidP="001E22E7">
      <w:pPr>
        <w:rPr>
          <w:rFonts w:ascii="Aptos" w:eastAsia="Times New Roman" w:hAnsi="Aptos"/>
          <w:color w:val="1F2933"/>
          <w:sz w:val="21"/>
          <w:szCs w:val="21"/>
          <w:lang w:val="en"/>
        </w:rPr>
      </w:pPr>
    </w:p>
    <w:p w14:paraId="6077C085" w14:textId="77777777" w:rsidR="000D78EF" w:rsidRDefault="000D78EF" w:rsidP="001E22E7">
      <w:pPr>
        <w:rPr>
          <w:rFonts w:ascii="Aptos" w:eastAsia="Times New Roman" w:hAnsi="Aptos"/>
          <w:color w:val="1F2933"/>
          <w:sz w:val="21"/>
          <w:szCs w:val="21"/>
          <w:lang w:val="en"/>
        </w:rPr>
      </w:pPr>
    </w:p>
    <w:p w14:paraId="3CCCDD0C" w14:textId="77777777" w:rsidR="000D78EF" w:rsidRDefault="000D78EF" w:rsidP="001E22E7">
      <w:pPr>
        <w:rPr>
          <w:rFonts w:ascii="Aptos" w:eastAsia="Times New Roman" w:hAnsi="Aptos"/>
          <w:color w:val="1F2933"/>
          <w:sz w:val="21"/>
          <w:szCs w:val="21"/>
          <w:lang w:val="en"/>
        </w:rPr>
      </w:pPr>
    </w:p>
    <w:p w14:paraId="77C5EEF6" w14:textId="77777777" w:rsidR="000D78EF" w:rsidRDefault="000D78EF" w:rsidP="001E22E7">
      <w:pPr>
        <w:rPr>
          <w:rFonts w:ascii="Aptos" w:eastAsia="Times New Roman" w:hAnsi="Aptos"/>
          <w:color w:val="1F2933"/>
          <w:sz w:val="21"/>
          <w:szCs w:val="21"/>
          <w:lang w:val="en"/>
        </w:rPr>
      </w:pPr>
    </w:p>
    <w:p w14:paraId="1C774477" w14:textId="77777777" w:rsidR="000D78EF" w:rsidRDefault="000D78EF" w:rsidP="001E22E7">
      <w:pPr>
        <w:rPr>
          <w:rFonts w:ascii="Aptos" w:eastAsia="Times New Roman" w:hAnsi="Aptos"/>
          <w:color w:val="1F2933"/>
          <w:sz w:val="21"/>
          <w:szCs w:val="21"/>
          <w:lang w:val="en"/>
        </w:rPr>
      </w:pPr>
    </w:p>
    <w:p w14:paraId="23D9D44D" w14:textId="77777777" w:rsidR="000D78EF" w:rsidRDefault="000D78EF" w:rsidP="001E22E7">
      <w:pPr>
        <w:rPr>
          <w:rFonts w:ascii="Aptos" w:eastAsia="Times New Roman" w:hAnsi="Aptos"/>
          <w:color w:val="1F2933"/>
          <w:sz w:val="21"/>
          <w:szCs w:val="21"/>
          <w:lang w:val="en"/>
        </w:rPr>
      </w:pPr>
    </w:p>
    <w:p w14:paraId="3448739E" w14:textId="77777777" w:rsidR="000D78EF" w:rsidRDefault="000D78EF" w:rsidP="001E22E7">
      <w:pPr>
        <w:rPr>
          <w:rFonts w:ascii="Aptos" w:eastAsia="Times New Roman" w:hAnsi="Aptos"/>
          <w:vanish/>
          <w:color w:val="1F2933"/>
          <w:sz w:val="21"/>
          <w:szCs w:val="21"/>
          <w:lang w:val="en"/>
        </w:rPr>
      </w:pPr>
    </w:p>
    <w:p w14:paraId="0496BED1" w14:textId="52319BA0" w:rsidR="00F0454C" w:rsidRDefault="00045799">
      <w:pPr>
        <w:pStyle w:val="Heading2"/>
        <w:rPr>
          <w:rFonts w:ascii="Aptos" w:eastAsia="Times New Roman" w:hAnsi="Aptos"/>
          <w:lang w:val="en"/>
        </w:rPr>
      </w:pPr>
      <w:r>
        <w:rPr>
          <w:rFonts w:ascii="Aptos" w:eastAsia="Times New Roman" w:hAnsi="Aptos"/>
          <w:lang w:val="en"/>
        </w:rPr>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2"/>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w:t>
      </w:r>
      <w:proofErr w:type="gramStart"/>
      <w:r>
        <w:rPr>
          <w:rFonts w:ascii="Aptos" w:eastAsia="Times New Roman" w:hAnsi="Aptos"/>
          <w:color w:val="53666F"/>
          <w:sz w:val="18"/>
          <w:szCs w:val="18"/>
          <w:lang w:val="en"/>
        </w:rPr>
        <w:t>are</w:t>
      </w:r>
      <w:proofErr w:type="gramEnd"/>
      <w:r>
        <w:rPr>
          <w:rFonts w:ascii="Aptos" w:eastAsia="Times New Roman" w:hAnsi="Aptos"/>
          <w:color w:val="53666F"/>
          <w:sz w:val="18"/>
          <w:szCs w:val="18"/>
          <w:lang w:val="en"/>
        </w:rPr>
        <w:t xml:space="preserv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2D2E66EC">
            <wp:extent cx="5586730" cy="2983629"/>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3"/>
                    <a:stretch>
                      <a:fillRect/>
                    </a:stretch>
                  </pic:blipFill>
                  <pic:spPr>
                    <a:xfrm>
                      <a:off x="0" y="0"/>
                      <a:ext cx="5637265" cy="3010618"/>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2FCB69A3" w14:textId="561DF9C9" w:rsidR="001F564D" w:rsidRDefault="00B14717">
      <w:pPr>
        <w:pStyle w:val="Heading3"/>
        <w:rPr>
          <w:rFonts w:ascii="Aptos" w:eastAsia="Times New Roman" w:hAnsi="Aptos"/>
          <w:lang w:val="en"/>
        </w:rPr>
      </w:pPr>
      <w:r w:rsidRPr="001F564D">
        <w:rPr>
          <w:rFonts w:ascii="Aptos" w:eastAsia="Times New Roman" w:hAnsi="Aptos"/>
          <w:lang w:val="en"/>
        </w:rPr>
        <w:lastRenderedPageBreak/>
        <w:t xml:space="preserve">6.3 </w:t>
      </w:r>
      <w:r w:rsidR="001F564D" w:rsidRPr="001F564D">
        <w:rPr>
          <w:rFonts w:ascii="Aptos" w:eastAsia="Times New Roman" w:hAnsi="Aptos"/>
          <w:lang w:val="en"/>
        </w:rPr>
        <w:t>Long sentence sample</w:t>
      </w:r>
    </w:p>
    <w:p w14:paraId="7A4B7314" w14:textId="2852B27C" w:rsidR="00A95261" w:rsidRDefault="009115D0" w:rsidP="00A95261">
      <w:pPr>
        <w:rPr>
          <w:rFonts w:eastAsia="Times New Roman"/>
          <w:lang w:val="en"/>
        </w:rPr>
      </w:pPr>
      <w:r w:rsidRPr="001F564D">
        <w:rPr>
          <w:noProof/>
        </w:rPr>
        <w:drawing>
          <wp:inline distT="0" distB="0" distL="0" distR="0" wp14:anchorId="4E648541" wp14:editId="0D29CC48">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4"/>
                    <a:stretch>
                      <a:fillRect/>
                    </a:stretch>
                  </pic:blipFill>
                  <pic:spPr>
                    <a:xfrm>
                      <a:off x="0" y="0"/>
                      <a:ext cx="6264910" cy="3022600"/>
                    </a:xfrm>
                    <a:prstGeom prst="rect">
                      <a:avLst/>
                    </a:prstGeom>
                  </pic:spPr>
                </pic:pic>
              </a:graphicData>
            </a:graphic>
          </wp:inline>
        </w:drawing>
      </w:r>
    </w:p>
    <w:p w14:paraId="43BDBA7E" w14:textId="7847ED2D" w:rsidR="00F0454C" w:rsidRDefault="00A95261" w:rsidP="008B420A">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5"/>
                    <a:stretch>
                      <a:fillRect/>
                    </a:stretch>
                  </pic:blipFill>
                  <pic:spPr>
                    <a:xfrm>
                      <a:off x="0" y="0"/>
                      <a:ext cx="5281118" cy="2834886"/>
                    </a:xfrm>
                    <a:prstGeom prst="rect">
                      <a:avLst/>
                    </a:prstGeom>
                  </pic:spPr>
                </pic:pic>
              </a:graphicData>
            </a:graphic>
          </wp:inline>
        </w:drawing>
      </w:r>
    </w:p>
    <w:p w14:paraId="33C4B110" w14:textId="2AB29E27" w:rsidR="00A95261" w:rsidRDefault="00A95261" w:rsidP="00A95261">
      <w:pPr>
        <w:pStyle w:val="ListParagraph"/>
        <w:spacing w:before="180" w:after="240"/>
        <w:divId w:val="905454504"/>
        <w:rPr>
          <w:rFonts w:ascii="Aptos" w:eastAsia="Times New Roman" w:hAnsi="Aptos"/>
          <w:color w:val="53666F"/>
          <w:sz w:val="18"/>
          <w:szCs w:val="18"/>
          <w:lang w:val="en"/>
        </w:rPr>
      </w:pPr>
      <w:r>
        <w:rPr>
          <w:rFonts w:ascii="Aptos" w:eastAsia="Times New Roman" w:hAnsi="Aptos"/>
          <w:color w:val="53666F"/>
          <w:sz w:val="18"/>
          <w:szCs w:val="18"/>
          <w:lang w:val="en"/>
        </w:rPr>
        <w:t xml:space="preserve">         </w:t>
      </w:r>
      <w:r w:rsidR="00045799" w:rsidRPr="00A95261">
        <w:rPr>
          <w:rFonts w:ascii="Aptos" w:eastAsia="Times New Roman" w:hAnsi="Aptos"/>
          <w:color w:val="53666F"/>
          <w:sz w:val="18"/>
          <w:szCs w:val="18"/>
          <w:lang w:val="en"/>
        </w:rPr>
        <w:t>Figure 5. Inference output showing the submitted English examples and generated Hindi translations.</w:t>
      </w:r>
      <w:r>
        <w:rPr>
          <w:rFonts w:ascii="Aptos" w:eastAsia="Times New Roman" w:hAnsi="Aptos"/>
          <w:color w:val="53666F"/>
          <w:sz w:val="18"/>
          <w:szCs w:val="18"/>
          <w:lang w:val="en"/>
        </w:rPr>
        <w:br w:type="page"/>
      </w: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3. Short and medium inputs have similar </w:t>
      </w:r>
      <w:proofErr w:type="spellStart"/>
      <w:r>
        <w:rPr>
          <w:rFonts w:ascii="Aptos" w:hAnsi="Aptos"/>
          <w:color w:val="1F2933"/>
          <w:sz w:val="21"/>
          <w:szCs w:val="21"/>
          <w:lang w:val="en"/>
        </w:rPr>
        <w:t>chrF</w:t>
      </w:r>
      <w:proofErr w:type="spellEnd"/>
      <w:r>
        <w:rPr>
          <w:rFonts w:ascii="Aptos" w:hAnsi="Aptos"/>
          <w:color w:val="1F2933"/>
          <w:sz w:val="21"/>
          <w:szCs w:val="21"/>
          <w:lang w:val="en"/>
        </w:rPr>
        <w:t xml:space="preserve">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78C50D6F" w14:textId="63DDD266" w:rsidR="00765E54" w:rsidRPr="00765E54" w:rsidRDefault="00765E54" w:rsidP="00765E54">
      <w:pPr>
        <w:pStyle w:val="Heading3"/>
        <w:rPr>
          <w:rFonts w:asciiTheme="minorHAnsi" w:hAnsiTheme="minorHAnsi" w:cstheme="minorHAnsi"/>
        </w:rPr>
      </w:pPr>
      <w:r w:rsidRPr="00765E54">
        <w:rPr>
          <w:rFonts w:asciiTheme="minorHAnsi" w:hAnsiTheme="minorHAnsi" w:cstheme="minorHAnsi"/>
        </w:rPr>
        <w:t>Word order</w:t>
      </w:r>
    </w:p>
    <w:p w14:paraId="0F7DF11E" w14:textId="2E8D2B5B" w:rsidR="00765E54" w:rsidRDefault="00765E54" w:rsidP="00836C19">
      <w:pPr>
        <w:pStyle w:val="NormalWeb"/>
        <w:rPr>
          <w:rFonts w:ascii="Aptos" w:hAnsi="Aptos"/>
          <w:color w:val="1F2933"/>
          <w:sz w:val="21"/>
          <w:szCs w:val="21"/>
          <w:lang w:val="en"/>
        </w:rPr>
      </w:pPr>
      <w:r w:rsidRPr="00765E54">
        <w:rPr>
          <w:rFonts w:ascii="Aptos" w:hAnsi="Aptos"/>
          <w:color w:val="1F2933"/>
          <w:sz w:val="21"/>
          <w:szCs w:val="21"/>
        </w:rPr>
        <w:t xml:space="preserve">English follows a subject-verb-object structure, while Hindi follows a subject-object-verb structure. Correct translation therefore requires reordering sentence constituents rather than mapping words one to one in the original sequence. Several outputs in this evaluation show this failure mode. In the example "the government has announced a new policy for farmers," the generated output repeats the subject "sarkar" (government) at multiple positions instead of placing the verb and object in a single, correctly ordered Hindi clause. This is a distinct issue from vocabulary coverage, since the model here uses known, in-vocabulary words but fails to arrange them in a grammatically valid sequence. It reflects the limited capacity of the </w:t>
      </w:r>
      <w:proofErr w:type="spellStart"/>
      <w:r w:rsidRPr="00765E54">
        <w:rPr>
          <w:rFonts w:ascii="Aptos" w:hAnsi="Aptos"/>
          <w:color w:val="1F2933"/>
          <w:sz w:val="21"/>
          <w:szCs w:val="21"/>
        </w:rPr>
        <w:t>BiLSTM</w:t>
      </w:r>
      <w:proofErr w:type="spellEnd"/>
      <w:r w:rsidRPr="00765E54">
        <w:rPr>
          <w:rFonts w:ascii="Aptos" w:hAnsi="Aptos"/>
          <w:color w:val="1F2933"/>
          <w:sz w:val="21"/>
          <w:szCs w:val="21"/>
        </w:rPr>
        <w:t xml:space="preserve"> encoder-decoder to learn long-range structural reordering from a training set of this size, and it becomes more pronounced in longer sentences with multiple clauses.</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rsidP="00A95261">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An end-to-end English-to-Hindi NMT system was implemented, evaluated and integrated into a usable </w:t>
      </w:r>
      <w:proofErr w:type="spellStart"/>
      <w:r>
        <w:rPr>
          <w:rFonts w:ascii="Aptos" w:hAnsi="Aptos"/>
          <w:color w:val="1F2933"/>
          <w:sz w:val="21"/>
          <w:szCs w:val="21"/>
          <w:lang w:val="en"/>
        </w:rPr>
        <w:t>Streamlit</w:t>
      </w:r>
      <w:proofErr w:type="spellEnd"/>
      <w:r>
        <w:rPr>
          <w:rFonts w:ascii="Aptos" w:hAnsi="Aptos"/>
          <w:color w:val="1F2933"/>
          <w:sz w:val="21"/>
          <w:szCs w:val="21"/>
          <w:lang w:val="en"/>
        </w:rPr>
        <w:t xml:space="preserve">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0F9C1D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 xml:space="preserve">The measured scores and failure analysis show that the project meets the implementation objective while also making its quality boundaries explicit. The strongest next step is </w:t>
      </w:r>
      <w:proofErr w:type="spellStart"/>
      <w:r>
        <w:rPr>
          <w:rFonts w:ascii="Aptos" w:hAnsi="Aptos"/>
          <w:color w:val="1F2933"/>
          <w:sz w:val="21"/>
          <w:szCs w:val="21"/>
          <w:lang w:val="en"/>
        </w:rPr>
        <w:t>subword</w:t>
      </w:r>
      <w:proofErr w:type="spellEnd"/>
      <w:r>
        <w:rPr>
          <w:rFonts w:ascii="Aptos" w:hAnsi="Aptos"/>
          <w:color w:val="1F2933"/>
          <w:sz w:val="21"/>
          <w:szCs w:val="21"/>
          <w:lang w:val="en"/>
        </w:rPr>
        <w:t>-based modeling with broader data, which should directly address the observed 88.</w:t>
      </w:r>
      <w:r w:rsidR="00DE4C6E">
        <w:rPr>
          <w:rFonts w:ascii="Aptos" w:hAnsi="Aptos"/>
          <w:color w:val="1F2933"/>
          <w:sz w:val="21"/>
          <w:szCs w:val="21"/>
          <w:lang w:val="en"/>
        </w:rPr>
        <w:t>8</w:t>
      </w:r>
      <w:r>
        <w:rPr>
          <w:rFonts w:ascii="Aptos" w:hAnsi="Aptos"/>
          <w:color w:val="1F2933"/>
          <w:sz w:val="21"/>
          <w:szCs w:val="21"/>
          <w:lang w:val="en"/>
        </w:rPr>
        <w:t xml:space="preserve"> percent unknown-token rate and improve named-entity and long-sentence translation.</w:t>
      </w:r>
    </w:p>
    <w:p w14:paraId="006D64CF" w14:textId="77777777" w:rsidR="00836C19" w:rsidRDefault="00836C19" w:rsidP="00A95261">
      <w:pPr>
        <w:pStyle w:val="NormalWeb"/>
        <w:rPr>
          <w:rFonts w:ascii="Aptos" w:hAnsi="Aptos"/>
          <w:color w:val="1F2933"/>
          <w:sz w:val="21"/>
          <w:szCs w:val="21"/>
          <w:lang w:val="en"/>
        </w:rPr>
      </w:pPr>
    </w:p>
    <w:p w14:paraId="3D551AA5" w14:textId="77777777" w:rsidR="00F0454C" w:rsidRDefault="00045799" w:rsidP="00A95261">
      <w:pPr>
        <w:pStyle w:val="Heading2"/>
        <w:rPr>
          <w:rFonts w:ascii="Aptos" w:eastAsia="Times New Roman" w:hAnsi="Aptos"/>
          <w:lang w:val="en"/>
        </w:rPr>
      </w:pPr>
      <w:r>
        <w:rPr>
          <w:rFonts w:ascii="Aptos" w:eastAsia="Times New Roman" w:hAnsi="Aptos"/>
          <w:lang w:val="en"/>
        </w:rPr>
        <w:t>9. References</w:t>
      </w:r>
    </w:p>
    <w:p w14:paraId="04EBFF91" w14:textId="19458A57"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[1] AI4Bharat, Samanantar: English-Hindi parallel corpus, Hugging Face Datasets, </w:t>
      </w:r>
      <w:hyperlink r:id="rId16" w:history="1">
        <w:r w:rsidR="00045799" w:rsidRPr="00A95261">
          <w:rPr>
            <w:rStyle w:val="Hyperlink"/>
            <w:rFonts w:ascii="Aptos" w:hAnsi="Aptos"/>
            <w:sz w:val="21"/>
            <w:szCs w:val="21"/>
            <w:lang w:val="en"/>
          </w:rPr>
          <w:t>https://huggingface.co/datasets/ai4bharat/samanantar</w:t>
        </w:r>
      </w:hyperlink>
    </w:p>
    <w:p w14:paraId="6CB81472" w14:textId="3ED5E2F4"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[2] </w:t>
      </w:r>
      <w:proofErr w:type="spellStart"/>
      <w:r w:rsidR="00045799">
        <w:rPr>
          <w:rFonts w:ascii="Aptos" w:hAnsi="Aptos"/>
          <w:color w:val="1F2933"/>
          <w:sz w:val="21"/>
          <w:szCs w:val="21"/>
          <w:lang w:val="en"/>
        </w:rPr>
        <w:t>Bahdanau</w:t>
      </w:r>
      <w:proofErr w:type="spellEnd"/>
      <w:r w:rsidR="00045799">
        <w:rPr>
          <w:rFonts w:ascii="Aptos" w:hAnsi="Aptos"/>
          <w:color w:val="1F2933"/>
          <w:sz w:val="21"/>
          <w:szCs w:val="21"/>
          <w:lang w:val="en"/>
        </w:rPr>
        <w:t xml:space="preserve">, D., Cho, K. and Bengio, Y., Neural Machine Translation by Jointly Learning to Align </w:t>
      </w:r>
      <w:proofErr w:type="gramStart"/>
      <w:r w:rsidR="00045799">
        <w:rPr>
          <w:rFonts w:ascii="Aptos" w:hAnsi="Aptos"/>
          <w:color w:val="1F2933"/>
          <w:sz w:val="21"/>
          <w:szCs w:val="21"/>
          <w:lang w:val="en"/>
        </w:rPr>
        <w:t xml:space="preserve">and </w:t>
      </w:r>
      <w:r>
        <w:rPr>
          <w:rFonts w:ascii="Aptos" w:hAnsi="Aptos"/>
          <w:color w:val="1F2933"/>
          <w:sz w:val="21"/>
          <w:szCs w:val="21"/>
          <w:lang w:val="en"/>
        </w:rPr>
        <w:t xml:space="preserve"> </w:t>
      </w:r>
      <w:r w:rsidR="00045799">
        <w:rPr>
          <w:rFonts w:ascii="Aptos" w:hAnsi="Aptos"/>
          <w:color w:val="1F2933"/>
          <w:sz w:val="21"/>
          <w:szCs w:val="21"/>
          <w:lang w:val="en"/>
        </w:rPr>
        <w:t>Translate</w:t>
      </w:r>
      <w:proofErr w:type="gramEnd"/>
      <w:r w:rsidR="00045799">
        <w:rPr>
          <w:rFonts w:ascii="Aptos" w:hAnsi="Aptos"/>
          <w:color w:val="1F2933"/>
          <w:sz w:val="21"/>
          <w:szCs w:val="21"/>
          <w:lang w:val="en"/>
        </w:rPr>
        <w:t>, ICLR, 2015.</w:t>
      </w:r>
    </w:p>
    <w:p w14:paraId="6CF55126" w14:textId="21226C20"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lastRenderedPageBreak/>
        <w:t xml:space="preserve">       </w:t>
      </w:r>
      <w:r w:rsidR="00045799">
        <w:rPr>
          <w:rFonts w:ascii="Aptos" w:hAnsi="Aptos"/>
          <w:color w:val="1F2933"/>
          <w:sz w:val="21"/>
          <w:szCs w:val="21"/>
          <w:lang w:val="en"/>
        </w:rPr>
        <w:t xml:space="preserve">[3] </w:t>
      </w:r>
      <w:proofErr w:type="spellStart"/>
      <w:r w:rsidR="00045799">
        <w:rPr>
          <w:rFonts w:ascii="Aptos" w:hAnsi="Aptos"/>
          <w:color w:val="1F2933"/>
          <w:sz w:val="21"/>
          <w:szCs w:val="21"/>
          <w:lang w:val="en"/>
        </w:rPr>
        <w:t>PyTorch</w:t>
      </w:r>
      <w:proofErr w:type="spellEnd"/>
      <w:r w:rsidR="00045799">
        <w:rPr>
          <w:rFonts w:ascii="Aptos" w:hAnsi="Aptos"/>
          <w:color w:val="1F2933"/>
          <w:sz w:val="21"/>
          <w:szCs w:val="21"/>
          <w:lang w:val="en"/>
        </w:rPr>
        <w:t xml:space="preserve"> Documentation, Sequence Models and Recurrent Neural Networks, https://pytorch.org/docs/</w:t>
      </w:r>
    </w:p>
    <w:p w14:paraId="1A3702D6" w14:textId="33236D2B"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[4] </w:t>
      </w:r>
      <w:proofErr w:type="spellStart"/>
      <w:r w:rsidR="00045799">
        <w:rPr>
          <w:rFonts w:ascii="Aptos" w:hAnsi="Aptos"/>
          <w:color w:val="1F2933"/>
          <w:sz w:val="21"/>
          <w:szCs w:val="21"/>
          <w:lang w:val="en"/>
        </w:rPr>
        <w:t>Streamlit</w:t>
      </w:r>
      <w:proofErr w:type="spellEnd"/>
      <w:r w:rsidR="00045799">
        <w:rPr>
          <w:rFonts w:ascii="Aptos" w:hAnsi="Aptos"/>
          <w:color w:val="1F2933"/>
          <w:sz w:val="21"/>
          <w:szCs w:val="21"/>
          <w:lang w:val="en"/>
        </w:rPr>
        <w:t xml:space="preserve"> Documentation, Build and deploy data apps, https://docs.streamlit.io/</w:t>
      </w:r>
    </w:p>
    <w:p w14:paraId="2B8C6EB3" w14:textId="015E9950" w:rsidR="00B10585" w:rsidRDefault="00A95261" w:rsidP="00A36D6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[5] Project README and implementation files: </w:t>
      </w:r>
      <w:r w:rsidR="00045799">
        <w:rPr>
          <w:rStyle w:val="code1"/>
          <w:color w:val="1F2933"/>
          <w:sz w:val="21"/>
          <w:szCs w:val="21"/>
          <w:lang w:val="en"/>
        </w:rPr>
        <w:t>run_pipeline.py</w:t>
      </w:r>
      <w:r w:rsidR="00045799">
        <w:rPr>
          <w:rFonts w:ascii="Aptos" w:hAnsi="Aptos"/>
          <w:color w:val="1F2933"/>
          <w:sz w:val="21"/>
          <w:szCs w:val="21"/>
          <w:lang w:val="en"/>
        </w:rPr>
        <w:t xml:space="preserve">, </w:t>
      </w:r>
      <w:r w:rsidR="00045799">
        <w:rPr>
          <w:rStyle w:val="code1"/>
          <w:color w:val="1F2933"/>
          <w:sz w:val="21"/>
          <w:szCs w:val="21"/>
          <w:lang w:val="en"/>
        </w:rPr>
        <w:t>train.py</w:t>
      </w:r>
      <w:r w:rsidR="00045799">
        <w:rPr>
          <w:rFonts w:ascii="Aptos" w:hAnsi="Aptos"/>
          <w:color w:val="1F2933"/>
          <w:sz w:val="21"/>
          <w:szCs w:val="21"/>
          <w:lang w:val="en"/>
        </w:rPr>
        <w:t xml:space="preserve">, </w:t>
      </w:r>
      <w:r w:rsidR="00045799">
        <w:rPr>
          <w:rStyle w:val="code1"/>
          <w:color w:val="1F2933"/>
          <w:sz w:val="21"/>
          <w:szCs w:val="21"/>
          <w:lang w:val="en"/>
        </w:rPr>
        <w:t>evaluate.py</w:t>
      </w:r>
      <w:r w:rsidR="00045799">
        <w:rPr>
          <w:rFonts w:ascii="Aptos" w:hAnsi="Aptos"/>
          <w:color w:val="1F2933"/>
          <w:sz w:val="21"/>
          <w:szCs w:val="21"/>
          <w:lang w:val="en"/>
        </w:rPr>
        <w:t xml:space="preserve">, </w:t>
      </w:r>
      <w:r w:rsidR="00045799">
        <w:rPr>
          <w:rStyle w:val="code1"/>
          <w:color w:val="1F2933"/>
          <w:sz w:val="21"/>
          <w:szCs w:val="21"/>
          <w:lang w:val="en"/>
        </w:rPr>
        <w:t>infer.py</w:t>
      </w:r>
      <w:r w:rsidR="00045799">
        <w:rPr>
          <w:rFonts w:ascii="Aptos" w:hAnsi="Aptos"/>
          <w:color w:val="1F2933"/>
          <w:sz w:val="21"/>
          <w:szCs w:val="21"/>
          <w:lang w:val="en"/>
        </w:rPr>
        <w:t xml:space="preserve"> and </w:t>
      </w:r>
      <w:r>
        <w:rPr>
          <w:rFonts w:ascii="Aptos" w:hAnsi="Aptos"/>
          <w:color w:val="1F2933"/>
          <w:sz w:val="21"/>
          <w:szCs w:val="21"/>
          <w:lang w:val="en"/>
        </w:rPr>
        <w:t xml:space="preserve">   </w:t>
      </w:r>
      <w:r w:rsidR="00045799">
        <w:rPr>
          <w:rStyle w:val="code1"/>
          <w:color w:val="1F2933"/>
          <w:sz w:val="21"/>
          <w:szCs w:val="21"/>
          <w:lang w:val="en"/>
        </w:rPr>
        <w:t>app.py</w:t>
      </w:r>
      <w:r w:rsidR="00045799">
        <w:rPr>
          <w:rFonts w:ascii="Aptos" w:hAnsi="Aptos"/>
          <w:color w:val="1F2933"/>
          <w:sz w:val="21"/>
          <w:szCs w:val="21"/>
          <w:lang w:val="en"/>
        </w:rPr>
        <w:t>.</w:t>
      </w:r>
    </w:p>
    <w:p w14:paraId="4945169A" w14:textId="77777777" w:rsidR="00B10585" w:rsidRDefault="00B10585" w:rsidP="00A95261">
      <w:pPr>
        <w:pStyle w:val="ref"/>
        <w:spacing w:before="0" w:beforeAutospacing="0"/>
        <w:rPr>
          <w:rFonts w:ascii="Aptos" w:hAnsi="Aptos"/>
          <w:color w:val="1F2933"/>
          <w:sz w:val="21"/>
          <w:szCs w:val="21"/>
          <w:lang w:val="en"/>
        </w:rPr>
      </w:pPr>
    </w:p>
    <w:p w14:paraId="5215B86D" w14:textId="77777777" w:rsidR="00F0454C" w:rsidRDefault="00045799" w:rsidP="00A95261">
      <w:pPr>
        <w:pStyle w:val="Heading3"/>
        <w:rPr>
          <w:rFonts w:ascii="Aptos" w:eastAsia="Times New Roman" w:hAnsi="Aptos"/>
          <w:lang w:val="en"/>
        </w:rPr>
      </w:pPr>
      <w:r>
        <w:rPr>
          <w:rFonts w:ascii="Aptos" w:eastAsia="Times New Roman" w:hAnsi="Aptos"/>
          <w:lang w:val="en"/>
        </w:rPr>
        <w:t>Appendix: Final Application Capture</w:t>
      </w:r>
    </w:p>
    <w:p w14:paraId="2651044B" w14:textId="62454BEC" w:rsidR="00F0454C" w:rsidRDefault="005A3BE3">
      <w:pPr>
        <w:jc w:val="center"/>
        <w:divId w:val="1519584512"/>
        <w:rPr>
          <w:rFonts w:ascii="Aptos" w:eastAsia="Times New Roman" w:hAnsi="Aptos"/>
          <w:color w:val="1F2933"/>
          <w:sz w:val="21"/>
          <w:szCs w:val="21"/>
          <w:lang w:val="en"/>
        </w:rPr>
      </w:pPr>
      <w:r>
        <w:rPr>
          <w:noProof/>
        </w:rPr>
        <w:drawing>
          <wp:inline distT="0" distB="0" distL="0" distR="0" wp14:anchorId="177E996B" wp14:editId="6ED05AEF">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7"/>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50F95C7" w14:textId="77777777" w:rsidR="00232E47" w:rsidRDefault="00045799">
      <w:pPr>
        <w:jc w:val="center"/>
        <w:divId w:val="425540601"/>
        <w:rPr>
          <w:noProof/>
        </w:rPr>
      </w:pPr>
      <w:r>
        <w:rPr>
          <w:rFonts w:ascii="Aptos" w:eastAsia="Times New Roman" w:hAnsi="Aptos"/>
          <w:color w:val="53666F"/>
          <w:sz w:val="18"/>
          <w:szCs w:val="18"/>
          <w:lang w:val="en"/>
        </w:rPr>
        <w:t xml:space="preserve">Figure 6. Final application capture: </w:t>
      </w:r>
      <w:proofErr w:type="spellStart"/>
      <w:r>
        <w:rPr>
          <w:rFonts w:ascii="Aptos" w:eastAsia="Times New Roman" w:hAnsi="Aptos"/>
          <w:color w:val="53666F"/>
          <w:sz w:val="18"/>
          <w:szCs w:val="18"/>
          <w:lang w:val="en"/>
        </w:rPr>
        <w:t>Streamlit</w:t>
      </w:r>
      <w:proofErr w:type="spellEnd"/>
      <w:r>
        <w:rPr>
          <w:rFonts w:ascii="Aptos" w:eastAsia="Times New Roman" w:hAnsi="Aptos"/>
          <w:color w:val="53666F"/>
          <w:sz w:val="18"/>
          <w:szCs w:val="18"/>
          <w:lang w:val="en"/>
        </w:rPr>
        <w:t xml:space="preserve"> English-to-Hindi translation interface with a submitted example and generated output</w:t>
      </w:r>
    </w:p>
    <w:p w14:paraId="621810F6" w14:textId="77777777" w:rsidR="0036635A" w:rsidRDefault="0036635A">
      <w:pPr>
        <w:jc w:val="center"/>
        <w:divId w:val="425540601"/>
        <w:rPr>
          <w:noProof/>
        </w:rPr>
      </w:pPr>
    </w:p>
    <w:p w14:paraId="00E07708" w14:textId="14479C04" w:rsidR="0036635A" w:rsidRDefault="0036635A">
      <w:pPr>
        <w:jc w:val="center"/>
        <w:divId w:val="425540601"/>
        <w:rPr>
          <w:noProof/>
        </w:rPr>
      </w:pP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81FE9"/>
    <w:multiLevelType w:val="hybridMultilevel"/>
    <w:tmpl w:val="D1E03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1"/>
  </w:num>
  <w:num w:numId="2" w16cid:durableId="1035035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D78EF"/>
    <w:rsid w:val="000F5F15"/>
    <w:rsid w:val="00182C9E"/>
    <w:rsid w:val="00182ED3"/>
    <w:rsid w:val="00194A29"/>
    <w:rsid w:val="001E22E7"/>
    <w:rsid w:val="001F564D"/>
    <w:rsid w:val="00232E47"/>
    <w:rsid w:val="00251A0E"/>
    <w:rsid w:val="002552FA"/>
    <w:rsid w:val="0026063E"/>
    <w:rsid w:val="002D224A"/>
    <w:rsid w:val="00324310"/>
    <w:rsid w:val="0036635A"/>
    <w:rsid w:val="00370DAE"/>
    <w:rsid w:val="003D539C"/>
    <w:rsid w:val="003F2B25"/>
    <w:rsid w:val="00425920"/>
    <w:rsid w:val="00543908"/>
    <w:rsid w:val="00565F23"/>
    <w:rsid w:val="005A26F6"/>
    <w:rsid w:val="005A3BE3"/>
    <w:rsid w:val="005B321E"/>
    <w:rsid w:val="005F3BF0"/>
    <w:rsid w:val="00607EF9"/>
    <w:rsid w:val="00632E52"/>
    <w:rsid w:val="0072338B"/>
    <w:rsid w:val="00763ECD"/>
    <w:rsid w:val="00765E54"/>
    <w:rsid w:val="00796C13"/>
    <w:rsid w:val="007C1636"/>
    <w:rsid w:val="007D5E4E"/>
    <w:rsid w:val="00836C19"/>
    <w:rsid w:val="008B420A"/>
    <w:rsid w:val="009115D0"/>
    <w:rsid w:val="00A36D60"/>
    <w:rsid w:val="00A3713F"/>
    <w:rsid w:val="00A81F7C"/>
    <w:rsid w:val="00A95261"/>
    <w:rsid w:val="00B10585"/>
    <w:rsid w:val="00B11353"/>
    <w:rsid w:val="00B14717"/>
    <w:rsid w:val="00B265CF"/>
    <w:rsid w:val="00C53794"/>
    <w:rsid w:val="00C6497F"/>
    <w:rsid w:val="00C734FF"/>
    <w:rsid w:val="00DA39BF"/>
    <w:rsid w:val="00DE4C6E"/>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95261"/>
    <w:rPr>
      <w:color w:val="0563C1" w:themeColor="hyperlink"/>
      <w:u w:val="single"/>
    </w:rPr>
  </w:style>
  <w:style w:type="character" w:styleId="UnresolvedMention">
    <w:name w:val="Unresolved Mention"/>
    <w:basedOn w:val="DefaultParagraphFont"/>
    <w:uiPriority w:val="99"/>
    <w:semiHidden/>
    <w:unhideWhenUsed/>
    <w:rsid w:val="00A95261"/>
    <w:rPr>
      <w:color w:val="605E5C"/>
      <w:shd w:val="clear" w:color="auto" w:fill="E1DFDD"/>
    </w:rPr>
  </w:style>
  <w:style w:type="paragraph" w:styleId="ListParagraph">
    <w:name w:val="List Paragraph"/>
    <w:basedOn w:val="Normal"/>
    <w:uiPriority w:val="34"/>
    <w:qFormat/>
    <w:rsid w:val="00A952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uggingface.co/datasets/ai4bharat/samanant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13</Pages>
  <Words>2054</Words>
  <Characters>11710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Buvika Kareke</dc:creator>
  <cp:lastModifiedBy>Buvika Kareke</cp:lastModifiedBy>
  <cp:revision>41</cp:revision>
  <cp:lastPrinted>2026-08-23T05:31:00Z</cp:lastPrinted>
  <dcterms:created xsi:type="dcterms:W3CDTF">2026-08-22T16:53:00Z</dcterms:created>
  <dcterms:modified xsi:type="dcterms:W3CDTF">2026-08-23T06:00:00Z</dcterms:modified>
</cp:coreProperties>
</file>