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44"/>
          <w:szCs w:val="44"/>
        </w:rPr>
        <w:t xml:space="preserve">Heart Disease Risk Prediction: End-to-End MLOps Pipeline</w:t>
      </w:r>
    </w:p>
    <w:p>
      <w:pPr>
        <w:pBdr>
          <w:bottom w:val="single" w:color="1F4E79" w:sz="12" w:space="8"/>
        </w:pBdr>
        <w:spacing w:after="600"/>
        <w:jc w:val="center"/>
      </w:pPr>
      <w:r>
        <w:rPr>
          <w:color w:val="595959"/>
          <w:sz w:val="20"/>
          <w:szCs w:val="20"/>
        </w:rPr>
        <w:t xml:space="preserve">UCI Heart Disease  |  MLflow  |  FastAPI  |  Docker  |  Kubernetes  |  Prometheus/Grafana</w:t>
      </w:r>
    </w:p>
    <w:p>
      <w:pPr>
        <w:spacing w:after="80"/>
        <w:jc w:val="center"/>
      </w:pPr>
      <w:r>
        <w:rPr>
          <w:b/>
          <w:bCs/>
        </w:rPr>
        <w:t xml:space="preserve">Course:</w:t>
      </w:r>
      <w:r>
        <w:t xml:space="preserve"> Machine Learning Operations (AIMLCZG523), Assignment 1</w:t>
      </w:r>
    </w:p>
    <w:p>
      <w:pPr>
        <w:spacing w:after="80"/>
        <w:jc w:val="center"/>
      </w:pPr>
      <w:r>
        <w:rPr>
          <w:b/>
          <w:bCs/>
        </w:rPr>
        <w:t xml:space="preserve">Student:</w:t>
      </w:r>
      <w:r>
        <w:t xml:space="preserve"> Puneet Chawla (2025AE05770)</w:t>
      </w:r>
    </w:p>
    <w:p>
      <w:pPr>
        <w:spacing w:after="80"/>
        <w:jc w:val="center"/>
      </w:pPr>
      <w:r>
        <w:rPr>
          <w:b/>
          <w:bCs/>
        </w:rPr>
        <w:t xml:space="preserve">Code repository:</w:t>
      </w:r>
      <w:r>
        <w:t xml:space="preserve"> </w:t>
      </w:r>
      <w:hyperlink w:history="1" r:id="rId_vu2nmrrlxqo_qntry86l">
        <w:r>
          <w:rPr>
            <w:rStyle w:val="Hyperlink"/>
          </w:rPr>
          <w:t xml:space="preserve">https://github.com/2025ae05770-cpu/heart-disease-mlops</w:t>
        </w:r>
      </w:hyperlink>
    </w:p>
    <w:p>
      <w:pPr>
        <w:spacing w:after="80"/>
        <w:jc w:val="center"/>
      </w:pPr>
      <w:r>
        <w:rPr>
          <w:b/>
          <w:bCs/>
        </w:rPr>
        <w:t xml:space="preserve">Deployed API / access:</w:t>
      </w:r>
      <w:r>
        <w:t xml:space="preserve"> local Kubernetes (Docker Desktop / Minikube). See Section 9 for access instructions.</w:t>
      </w:r>
    </w:p>
    <w:p>
      <w:pPr>
        <w:pStyle w:val="Heading1"/>
      </w:pPr>
      <w:r>
        <w:t xml:space="preserve">1. Executive Summary</w:t>
      </w:r>
    </w:p>
    <w:p>
      <w:pPr>
        <w:spacing w:after="140"/>
        <w:jc w:val="both"/>
      </w:pPr>
      <w:r>
        <w:t xml:space="preserve">This project builds a heart-disease risk classifier from the UCI Heart Disease (Cleveland) dataset and runs it as a reproducible, tested, containerised and monitored REST API. The workflow has four parts:</w:t>
      </w:r>
    </w:p>
    <w:p>
      <w:pPr>
        <w:pStyle w:val="ListParagraph"/>
        <w:numPr>
          <w:ilvl w:val="0"/>
          <w:numId w:val="2"/>
        </w:numPr>
        <w:spacing w:after="60"/>
      </w:pPr>
      <w:r>
        <w:rPr>
          <w:b/>
          <w:bCs/>
        </w:rPr>
        <w:t xml:space="preserve">Experimentation:</w:t>
      </w:r>
      <w:r>
        <w:t xml:space="preserve"> a download script, schema validation, cleaning, EDA, a single scikit-learn pipeline (domain feature, imputation, scaling and one-hot encoding), three tuned model families, and 5-fold cross-validation scored on five metrics.</w:t>
      </w:r>
    </w:p>
    <w:p>
      <w:pPr>
        <w:pStyle w:val="ListParagraph"/>
        <w:numPr>
          <w:ilvl w:val="0"/>
          <w:numId w:val="2"/>
        </w:numPr>
        <w:spacing w:after="60"/>
      </w:pPr>
      <w:r>
        <w:rPr>
          <w:b/>
          <w:bCs/>
        </w:rPr>
        <w:t xml:space="preserve">Tracking and packaging:</w:t>
      </w:r>
      <w:r>
        <w:t xml:space="preserve"> every grid candidate is logged to MLflow, and the champion is registered with the </w:t>
      </w:r>
      <w:r>
        <w:rPr>
          <w:rFonts w:ascii="Consolas" w:cs="Consolas" w:eastAsia="Consolas" w:hAnsi="Consolas"/>
          <w:color w:val="8B1A1A"/>
          <w:sz w:val="19"/>
          <w:szCs w:val="19"/>
        </w:rPr>
        <w:t xml:space="preserve">champion</w:t>
      </w:r>
      <w:r>
        <w:t xml:space="preserve"> alias. The model is exported as a joblib pipeline and in MLflow format, alongside pinned requirements.</w:t>
      </w:r>
    </w:p>
    <w:p>
      <w:pPr>
        <w:pStyle w:val="ListParagraph"/>
        <w:numPr>
          <w:ilvl w:val="0"/>
          <w:numId w:val="2"/>
        </w:numPr>
        <w:spacing w:after="60"/>
      </w:pPr>
      <w:r>
        <w:rPr>
          <w:b/>
          <w:bCs/>
        </w:rPr>
        <w:t xml:space="preserve">Automation:</w:t>
      </w:r>
      <w:r>
        <w:t xml:space="preserve"> GitHub Actions runs lint, unit tests (44 tests, 87% coverage), training and a Docker build with a smoke test. The pipeline stops on the first failure.</w:t>
      </w:r>
    </w:p>
    <w:p>
      <w:pPr>
        <w:pStyle w:val="ListParagraph"/>
        <w:numPr>
          <w:ilvl w:val="0"/>
          <w:numId w:val="2"/>
        </w:numPr>
        <w:spacing w:after="60"/>
      </w:pPr>
      <w:r>
        <w:rPr>
          <w:b/>
          <w:bCs/>
        </w:rPr>
        <w:t xml:space="preserve">Operations:</w:t>
      </w:r>
      <w:r>
        <w:t xml:space="preserve"> a FastAPI service runs in a non-root container, deployed to Kubernetes with probes, an HPA, a LoadBalancer and an Ingress. It writes JSON request logs and exposes Prometheus metrics, which feed a provisioned Grafana dashboard.</w:t>
      </w:r>
    </w:p>
    <w:p>
      <w:pPr>
        <w:spacing w:after="140"/>
        <w:jc w:val="both"/>
      </w:pPr>
      <w:r>
        <w:t xml:space="preserve">The champion is </w:t>
      </w:r>
      <w:r>
        <w:rPr>
          <w:b/>
          <w:bCs/>
        </w:rPr>
        <w:t xml:space="preserve">Logistic Regression</w:t>
      </w:r>
      <w:r>
        <w:t xml:space="preserve"> (C = 0.5, balanced class weights). It scored </w:t>
      </w:r>
      <w:r>
        <w:rPr>
          <w:b/>
          <w:bCs/>
        </w:rPr>
        <w:t xml:space="preserve">CV ROC-AUC 0.909 ± 0.018</w:t>
      </w:r>
      <w:r>
        <w:t xml:space="preserve"> and </w:t>
      </w:r>
      <w:r>
        <w:rPr>
          <w:b/>
          <w:bCs/>
        </w:rPr>
        <w:t xml:space="preserve">hold-out ROC-AUC 0.958</w:t>
      </w:r>
      <w:r>
        <w:t xml:space="preserve">, with recall 0.929 on the hold-out set.</w:t>
      </w:r>
    </w:p>
    <w:p>
      <w:pPr>
        <w:pStyle w:val="Heading1"/>
        <w:pageBreakBefore/>
      </w:pPr>
      <w:r>
        <w:t xml:space="preserve">2. Architecture</w:t>
      </w:r>
    </w:p>
    <w:p>
      <w:pPr>
        <w:keepNext/>
        <w:spacing w:before="120"/>
        <w:jc w:val="center"/>
      </w:pPr>
      <w:r>
        <w:drawing>
          <wp:inline distT="0" distB="0" distL="0" distR="0">
            <wp:extent cx="5667375" cy="3943350"/>
            <wp:effectExtent t="0" r="0" b="0" l="0"/>
            <wp:docPr id="1" name="architecture.png" descr="Figure 1 - System architecture: data and experimentation, CI/CD, serving and monitoring" title="Figure 1 - System architecture: data and experimentation, CI/CD, serving an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943350"/>
                    </a:xfrm>
                    <a:prstGeom prst="rect">
                      <a:avLst/>
                    </a:prstGeom>
                  </pic:spPr>
                </pic:pic>
              </a:graphicData>
            </a:graphic>
          </wp:inline>
        </w:drawing>
      </w:r>
    </w:p>
    <w:p>
      <w:pPr>
        <w:spacing w:after="200"/>
        <w:jc w:val="center"/>
      </w:pPr>
      <w:r>
        <w:rPr>
          <w:i/>
          <w:iCs/>
          <w:color w:val="555555"/>
          <w:sz w:val="18"/>
          <w:szCs w:val="18"/>
        </w:rPr>
        <w:t xml:space="preserve">Figure 1 - System architecture: data and experimentation, CI/CD, serving and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3241"/>
        <w:gridCol w:w="4733"/>
      </w:tblGrid>
      <w:tr>
        <w:trPr>
          <w:tblHeader/>
        </w:trPr>
        <w:tc>
          <w:tcPr>
            <w:tcW w:type="dxa" w:w="1664"/>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Layer</w:t>
            </w:r>
          </w:p>
        </w:tc>
        <w:tc>
          <w:tcPr>
            <w:tcW w:type="dxa" w:w="3241"/>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Tools</w:t>
            </w:r>
          </w:p>
        </w:tc>
        <w:tc>
          <w:tcPr>
            <w:tcW w:type="dxa" w:w="4733"/>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Key files</w:t>
            </w:r>
          </w:p>
        </w:tc>
      </w:tr>
      <w:tr>
        <w:tc>
          <w:tcPr>
            <w:tcW w:type="dxa" w:w="16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&amp; EDA</w:t>
            </w:r>
          </w:p>
        </w:tc>
        <w:tc>
          <w:tcPr>
            <w:tcW w:type="dxa" w:w="3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pandas, requests, seaborn</w:t>
            </w:r>
          </w:p>
        </w:tc>
        <w:tc>
          <w:tcPr>
            <w:tcW w:type="dxa" w:w="47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src/data/*</w:t>
            </w:r>
            <w:r>
              <w:rPr>
                <w:sz w:val="18"/>
                <w:szCs w:val="18"/>
              </w:rPr>
              <w:t xml:space="preserve">, </w:t>
            </w:r>
            <w:r>
              <w:rPr>
                <w:rFonts w:ascii="Consolas" w:cs="Consolas" w:eastAsia="Consolas" w:hAnsi="Consolas"/>
                <w:color w:val="8B1A1A"/>
                <w:sz w:val="16"/>
                <w:szCs w:val="16"/>
              </w:rPr>
              <w:t xml:space="preserve">src/eda/run_eda.py</w:t>
            </w:r>
            <w:r>
              <w:rPr>
                <w:sz w:val="18"/>
                <w:szCs w:val="18"/>
              </w:rPr>
              <w:t xml:space="preserve">, </w:t>
            </w:r>
            <w:r>
              <w:rPr>
                <w:rFonts w:ascii="Consolas" w:cs="Consolas" w:eastAsia="Consolas" w:hAnsi="Consolas"/>
                <w:color w:val="8B1A1A"/>
                <w:sz w:val="16"/>
                <w:szCs w:val="16"/>
              </w:rPr>
              <w:t xml:space="preserve">scripts/download_data.py</w:t>
            </w:r>
          </w:p>
        </w:tc>
      </w:tr>
      <w:tr>
        <w:tc>
          <w:tcPr>
            <w:tcW w:type="dxa" w:w="166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Features &amp; models</w:t>
            </w:r>
          </w:p>
        </w:tc>
        <w:tc>
          <w:tcPr>
            <w:tcW w:type="dxa" w:w="3241"/>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scikit-learn, XGBoost</w:t>
            </w:r>
          </w:p>
        </w:tc>
        <w:tc>
          <w:tcPr>
            <w:tcW w:type="dxa" w:w="4733"/>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src/features/*</w:t>
            </w:r>
            <w:r>
              <w:rPr>
                <w:sz w:val="18"/>
                <w:szCs w:val="18"/>
              </w:rPr>
              <w:t xml:space="preserve">, </w:t>
            </w:r>
            <w:r>
              <w:rPr>
                <w:rFonts w:ascii="Consolas" w:cs="Consolas" w:eastAsia="Consolas" w:hAnsi="Consolas"/>
                <w:color w:val="8B1A1A"/>
                <w:sz w:val="16"/>
                <w:szCs w:val="16"/>
              </w:rPr>
              <w:t xml:space="preserve">src/models/*</w:t>
            </w:r>
          </w:p>
        </w:tc>
      </w:tr>
      <w:tr>
        <w:tc>
          <w:tcPr>
            <w:tcW w:type="dxa" w:w="16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Tracking &amp; registry</w:t>
            </w:r>
          </w:p>
        </w:tc>
        <w:tc>
          <w:tcPr>
            <w:tcW w:type="dxa" w:w="3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MLflow 3 (SQLite backend)</w:t>
            </w:r>
          </w:p>
        </w:tc>
        <w:tc>
          <w:tcPr>
            <w:tcW w:type="dxa" w:w="47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src/tracking/*</w:t>
            </w:r>
            <w:r>
              <w:rPr>
                <w:sz w:val="18"/>
                <w:szCs w:val="18"/>
              </w:rPr>
              <w:t xml:space="preserve">, </w:t>
            </w:r>
            <w:r>
              <w:rPr>
                <w:rFonts w:ascii="Consolas" w:cs="Consolas" w:eastAsia="Consolas" w:hAnsi="Consolas"/>
                <w:color w:val="8B1A1A"/>
                <w:sz w:val="16"/>
                <w:szCs w:val="16"/>
              </w:rPr>
              <w:t xml:space="preserve">mlflow.db</w:t>
            </w:r>
            <w:r>
              <w:rPr>
                <w:sz w:val="18"/>
                <w:szCs w:val="18"/>
              </w:rPr>
              <w:t xml:space="preserve">, </w:t>
            </w:r>
            <w:r>
              <w:rPr>
                <w:rFonts w:ascii="Consolas" w:cs="Consolas" w:eastAsia="Consolas" w:hAnsi="Consolas"/>
                <w:color w:val="8B1A1A"/>
                <w:sz w:val="16"/>
                <w:szCs w:val="16"/>
              </w:rPr>
              <w:t xml:space="preserve">mlruns/</w:t>
            </w:r>
          </w:p>
        </w:tc>
      </w:tr>
      <w:tr>
        <w:tc>
          <w:tcPr>
            <w:tcW w:type="dxa" w:w="166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Serving</w:t>
            </w:r>
          </w:p>
        </w:tc>
        <w:tc>
          <w:tcPr>
            <w:tcW w:type="dxa" w:w="3241"/>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FastAPI, uvicorn, pydantic</w:t>
            </w:r>
          </w:p>
        </w:tc>
        <w:tc>
          <w:tcPr>
            <w:tcW w:type="dxa" w:w="4733"/>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src/api/*</w:t>
            </w:r>
            <w:r>
              <w:rPr>
                <w:sz w:val="18"/>
                <w:szCs w:val="18"/>
              </w:rPr>
              <w:t xml:space="preserve">, </w:t>
            </w:r>
            <w:r>
              <w:rPr>
                <w:rFonts w:ascii="Consolas" w:cs="Consolas" w:eastAsia="Consolas" w:hAnsi="Consolas"/>
                <w:color w:val="8B1A1A"/>
                <w:sz w:val="16"/>
                <w:szCs w:val="16"/>
              </w:rPr>
              <w:t xml:space="preserve">src/inference/predict.py</w:t>
            </w:r>
          </w:p>
        </w:tc>
      </w:tr>
      <w:tr>
        <w:tc>
          <w:tcPr>
            <w:tcW w:type="dxa" w:w="16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Packaging</w:t>
            </w:r>
          </w:p>
        </w:tc>
        <w:tc>
          <w:tcPr>
            <w:tcW w:type="dxa" w:w="3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joblib, MLflow model, Docker</w:t>
            </w:r>
          </w:p>
        </w:tc>
        <w:tc>
          <w:tcPr>
            <w:tcW w:type="dxa" w:w="47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models/</w:t>
            </w:r>
            <w:r>
              <w:rPr>
                <w:sz w:val="18"/>
                <w:szCs w:val="18"/>
              </w:rPr>
              <w:t xml:space="preserve">, </w:t>
            </w:r>
            <w:r>
              <w:rPr>
                <w:rFonts w:ascii="Consolas" w:cs="Consolas" w:eastAsia="Consolas" w:hAnsi="Consolas"/>
                <w:color w:val="8B1A1A"/>
                <w:sz w:val="16"/>
                <w:szCs w:val="16"/>
              </w:rPr>
              <w:t xml:space="preserve">Dockerfile</w:t>
            </w:r>
            <w:r>
              <w:rPr>
                <w:sz w:val="18"/>
                <w:szCs w:val="18"/>
              </w:rPr>
              <w:t xml:space="preserve">, </w:t>
            </w:r>
            <w:r>
              <w:rPr>
                <w:rFonts w:ascii="Consolas" w:cs="Consolas" w:eastAsia="Consolas" w:hAnsi="Consolas"/>
                <w:color w:val="8B1A1A"/>
                <w:sz w:val="16"/>
                <w:szCs w:val="16"/>
              </w:rPr>
              <w:t xml:space="preserve">requirements*.txt</w:t>
            </w:r>
          </w:p>
        </w:tc>
      </w:tr>
      <w:tr>
        <w:tc>
          <w:tcPr>
            <w:tcW w:type="dxa" w:w="166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CI/CD</w:t>
            </w:r>
          </w:p>
        </w:tc>
        <w:tc>
          <w:tcPr>
            <w:tcW w:type="dxa" w:w="3241"/>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GitHub Actions, GHCR</w:t>
            </w:r>
          </w:p>
        </w:tc>
        <w:tc>
          <w:tcPr>
            <w:tcW w:type="dxa" w:w="4733"/>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.github/workflows/ci.yml</w:t>
            </w:r>
          </w:p>
        </w:tc>
      </w:tr>
      <w:tr>
        <w:tc>
          <w:tcPr>
            <w:tcW w:type="dxa" w:w="16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Deployment</w:t>
            </w:r>
          </w:p>
        </w:tc>
        <w:tc>
          <w:tcPr>
            <w:tcW w:type="dxa" w:w="3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Kubernetes, Kustomize</w:t>
            </w:r>
          </w:p>
        </w:tc>
        <w:tc>
          <w:tcPr>
            <w:tcW w:type="dxa" w:w="47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k8s/*.yaml</w:t>
            </w:r>
            <w:r>
              <w:rPr>
                <w:sz w:val="18"/>
                <w:szCs w:val="18"/>
              </w:rPr>
              <w:t xml:space="preserve">, </w:t>
            </w:r>
            <w:r>
              <w:rPr>
                <w:rFonts w:ascii="Consolas" w:cs="Consolas" w:eastAsia="Consolas" w:hAnsi="Consolas"/>
                <w:color w:val="8B1A1A"/>
                <w:sz w:val="16"/>
                <w:szCs w:val="16"/>
              </w:rPr>
              <w:t xml:space="preserve">scripts/deploy_k8s.*</w:t>
            </w:r>
          </w:p>
        </w:tc>
      </w:tr>
      <w:tr>
        <w:tc>
          <w:tcPr>
            <w:tcW w:type="dxa" w:w="166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Monitoring</w:t>
            </w:r>
          </w:p>
        </w:tc>
        <w:tc>
          <w:tcPr>
            <w:tcW w:type="dxa" w:w="3241"/>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prometheus_client, Prometheus, Grafana</w:t>
            </w:r>
          </w:p>
        </w:tc>
        <w:tc>
          <w:tcPr>
            <w:tcW w:type="dxa" w:w="4733"/>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src/monitoring/*</w:t>
            </w:r>
            <w:r>
              <w:rPr>
                <w:sz w:val="18"/>
                <w:szCs w:val="18"/>
              </w:rPr>
              <w:t xml:space="preserve">, </w:t>
            </w:r>
            <w:r>
              <w:rPr>
                <w:rFonts w:ascii="Consolas" w:cs="Consolas" w:eastAsia="Consolas" w:hAnsi="Consolas"/>
                <w:color w:val="8B1A1A"/>
                <w:sz w:val="16"/>
                <w:szCs w:val="16"/>
              </w:rPr>
              <w:t xml:space="preserve">monitoring/</w:t>
            </w:r>
            <w:r>
              <w:rPr>
                <w:sz w:val="18"/>
                <w:szCs w:val="18"/>
              </w:rPr>
              <w:t xml:space="preserve">, </w:t>
            </w:r>
            <w:r>
              <w:rPr>
                <w:rFonts w:ascii="Consolas" w:cs="Consolas" w:eastAsia="Consolas" w:hAnsi="Consolas"/>
                <w:color w:val="8B1A1A"/>
                <w:sz w:val="16"/>
                <w:szCs w:val="16"/>
              </w:rPr>
              <w:t xml:space="preserve">k8s/monitoring/</w:t>
            </w:r>
          </w:p>
        </w:tc>
      </w:tr>
      <w:tr>
        <w:tc>
          <w:tcPr>
            <w:tcW w:type="dxa" w:w="16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Orchestration</w:t>
            </w:r>
          </w:p>
        </w:tc>
        <w:tc>
          <w:tcPr>
            <w:tcW w:type="dxa" w:w="3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Airflow (optional)</w:t>
            </w:r>
          </w:p>
        </w:tc>
        <w:tc>
          <w:tcPr>
            <w:tcW w:type="dxa" w:w="47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dags/heart_disease_pipeline.py</w:t>
            </w:r>
          </w:p>
        </w:tc>
      </w:tr>
    </w:tbl>
    <w:p>
      <w:pPr>
        <w:spacing w:after="120"/>
      </w:pPr>
    </w:p>
    <w:p>
      <w:pPr>
        <w:spacing w:after="140"/>
        <w:jc w:val="both"/>
      </w:pPr>
      <w:r>
        <w:t xml:space="preserve">The design follows the Webinar 1 pattern. The notebooks only orchestrate, and all logic lives in importable </w:t>
      </w:r>
      <w:r>
        <w:rPr>
          <w:rFonts w:ascii="Consolas" w:cs="Consolas" w:eastAsia="Consolas" w:hAnsi="Consolas"/>
          <w:color w:val="8B1A1A"/>
          <w:sz w:val="19"/>
          <w:szCs w:val="19"/>
        </w:rPr>
        <w:t xml:space="preserve">src/</w:t>
      </w:r>
      <w:r>
        <w:t xml:space="preserve"> modules. As a result, the notebooks, the training command-line tool, the Airflow DAG, the CI pipeline and the API all run the same code.</w:t>
      </w:r>
    </w:p>
    <w:p>
      <w:pPr>
        <w:pStyle w:val="Heading1"/>
      </w:pPr>
      <w:r>
        <w:t xml:space="preserve">3. Setup and Installation</w:t>
      </w:r>
    </w:p>
    <w:p>
      <w:pPr>
        <w:pStyle w:val="ListParagraph"/>
        <w:numPr>
          <w:ilvl w:val="0"/>
          <w:numId w:val="3"/>
        </w:numPr>
        <w:spacing w:after="60"/>
      </w:pPr>
      <w:r>
        <w:t xml:space="preserve">Clone the repository and create an environment: </w:t>
      </w:r>
      <w:r>
        <w:rPr>
          <w:rFonts w:ascii="Consolas" w:cs="Consolas" w:eastAsia="Consolas" w:hAnsi="Consolas"/>
          <w:color w:val="8B1A1A"/>
          <w:sz w:val="19"/>
          <w:szCs w:val="19"/>
        </w:rPr>
        <w:t xml:space="preserve">python -m venv .venv</w:t>
      </w:r>
      <w:r>
        <w:t xml:space="preserve">, then activate it.</w:t>
      </w:r>
    </w:p>
    <w:p>
      <w:pPr>
        <w:pStyle w:val="ListParagraph"/>
        <w:numPr>
          <w:ilvl w:val="0"/>
          <w:numId w:val="3"/>
        </w:numPr>
        <w:spacing w:after="60"/>
      </w:pPr>
      <w:r>
        <w:t xml:space="preserve">Install the pinned dependencies with </w:t>
      </w:r>
      <w:r>
        <w:rPr>
          <w:rFonts w:ascii="Consolas" w:cs="Consolas" w:eastAsia="Consolas" w:hAnsi="Consolas"/>
          <w:color w:val="8B1A1A"/>
          <w:sz w:val="19"/>
          <w:szCs w:val="19"/>
        </w:rPr>
        <w:t xml:space="preserve">pip install -r requirements.txt</w:t>
      </w:r>
      <w:r>
        <w:t xml:space="preserve"> (Python 3.13; 3.12 also works).</w:t>
      </w:r>
    </w:p>
    <w:p>
      <w:pPr>
        <w:pStyle w:val="ListParagraph"/>
        <w:numPr>
          <w:ilvl w:val="0"/>
          <w:numId w:val="3"/>
        </w:numPr>
        <w:spacing w:after="60"/>
      </w:pPr>
      <w:r>
        <w:t xml:space="preserve">Reproduce everything with </w:t>
      </w:r>
      <w:r>
        <w:rPr>
          <w:rFonts w:ascii="Consolas" w:cs="Consolas" w:eastAsia="Consolas" w:hAnsi="Consolas"/>
          <w:color w:val="8B1A1A"/>
          <w:sz w:val="19"/>
          <w:szCs w:val="19"/>
        </w:rPr>
        <w:t xml:space="preserve">./scripts/run_pipeline.ps1</w:t>
      </w:r>
      <w:r>
        <w:t xml:space="preserve"> on Windows or </w:t>
      </w:r>
      <w:r>
        <w:rPr>
          <w:rFonts w:ascii="Consolas" w:cs="Consolas" w:eastAsia="Consolas" w:hAnsi="Consolas"/>
          <w:color w:val="8B1A1A"/>
          <w:sz w:val="19"/>
          <w:szCs w:val="19"/>
        </w:rPr>
        <w:t xml:space="preserve">./scripts/run_pipeline.sh</w:t>
      </w:r>
      <w:r>
        <w:t xml:space="preserve"> on Linux/WSL. The script runs lint, tests, download, EDA, training and batch inference.</w:t>
      </w:r>
    </w:p>
    <w:p>
      <w:pPr>
        <w:pStyle w:val="ListParagraph"/>
        <w:numPr>
          <w:ilvl w:val="0"/>
          <w:numId w:val="3"/>
        </w:numPr>
        <w:spacing w:after="60"/>
      </w:pPr>
      <w:r>
        <w:t xml:space="preserve">Open the MLflow UI with </w:t>
      </w:r>
      <w:r>
        <w:rPr>
          <w:rFonts w:ascii="Consolas" w:cs="Consolas" w:eastAsia="Consolas" w:hAnsi="Consolas"/>
          <w:color w:val="8B1A1A"/>
          <w:sz w:val="19"/>
          <w:szCs w:val="19"/>
        </w:rPr>
        <w:t xml:space="preserve">mlflow ui --backend-store-uri sqlite:///mlflow.db --port 5000</w:t>
      </w:r>
      <w:r>
        <w:t xml:space="preserve">.</w:t>
      </w:r>
    </w:p>
    <w:p>
      <w:pPr>
        <w:pStyle w:val="ListParagraph"/>
        <w:numPr>
          <w:ilvl w:val="0"/>
          <w:numId w:val="3"/>
        </w:numPr>
        <w:spacing w:after="60"/>
      </w:pPr>
      <w:r>
        <w:t xml:space="preserve">Start the API with </w:t>
      </w:r>
      <w:r>
        <w:rPr>
          <w:rFonts w:ascii="Consolas" w:cs="Consolas" w:eastAsia="Consolas" w:hAnsi="Consolas"/>
          <w:color w:val="8B1A1A"/>
          <w:sz w:val="19"/>
          <w:szCs w:val="19"/>
        </w:rPr>
        <w:t xml:space="preserve">uvicorn src.api.main:app --port 8000</w:t>
      </w:r>
      <w:r>
        <w:t xml:space="preserve">, or with </w:t>
      </w:r>
      <w:r>
        <w:rPr>
          <w:rFonts w:ascii="Consolas" w:cs="Consolas" w:eastAsia="Consolas" w:hAnsi="Consolas"/>
          <w:color w:val="8B1A1A"/>
          <w:sz w:val="19"/>
          <w:szCs w:val="19"/>
        </w:rPr>
        <w:t xml:space="preserve">docker compose up --build</w:t>
      </w:r>
      <w:r>
        <w:t xml:space="preserve"> to include Prometheus and Grafana.</w:t>
      </w:r>
    </w:p>
    <w:p>
      <w:pPr>
        <w:spacing w:after="140"/>
        <w:jc w:val="both"/>
      </w:pPr>
      <w:r>
        <w:rPr>
          <w:rFonts w:ascii="Consolas" w:cs="Consolas" w:eastAsia="Consolas" w:hAnsi="Consolas"/>
          <w:color w:val="8B1A1A"/>
          <w:sz w:val="19"/>
          <w:szCs w:val="19"/>
        </w:rPr>
        <w:t xml:space="preserve">requirements.txt</w:t>
      </w:r>
      <w:r>
        <w:t xml:space="preserve"> pins every direct dependency. </w:t>
      </w:r>
      <w:r>
        <w:rPr>
          <w:rFonts w:ascii="Consolas" w:cs="Consolas" w:eastAsia="Consolas" w:hAnsi="Consolas"/>
          <w:color w:val="8B1A1A"/>
          <w:sz w:val="19"/>
          <w:szCs w:val="19"/>
        </w:rPr>
        <w:t xml:space="preserve">requirements-serve.txt</w:t>
      </w:r>
      <w:r>
        <w:t xml:space="preserve"> pins the minimal runtime with identical versions, so the pickled pipeline loads the same way inside the container. I confirmed this by installing only </w:t>
      </w:r>
      <w:r>
        <w:rPr>
          <w:rFonts w:ascii="Consolas" w:cs="Consolas" w:eastAsia="Consolas" w:hAnsi="Consolas"/>
          <w:color w:val="8B1A1A"/>
          <w:sz w:val="19"/>
          <w:szCs w:val="19"/>
        </w:rPr>
        <w:t xml:space="preserve">requirements-serve.txt</w:t>
      </w:r>
      <w:r>
        <w:t xml:space="preserve"> into a fresh virtual environment and passing all 7 smoke-test checks against it.</w:t>
      </w:r>
    </w:p>
    <w:p>
      <w:pPr>
        <w:pStyle w:val="Heading1"/>
      </w:pPr>
      <w:r>
        <w:t xml:space="preserve">4. Data Acquisition and EDA</w:t>
      </w:r>
    </w:p>
    <w:p>
      <w:pPr>
        <w:spacing w:after="140"/>
        <w:jc w:val="both"/>
      </w:pPr>
      <w:r>
        <w:rPr>
          <w:b/>
          <w:bCs/>
        </w:rPr>
        <w:t xml:space="preserve">Source:</w:t>
      </w:r>
      <w:r>
        <w:t xml:space="preserve"> </w:t>
      </w:r>
      <w:r>
        <w:rPr>
          <w:rFonts w:ascii="Consolas" w:cs="Consolas" w:eastAsia="Consolas" w:hAnsi="Consolas"/>
          <w:color w:val="8B1A1A"/>
          <w:sz w:val="19"/>
          <w:szCs w:val="19"/>
        </w:rPr>
        <w:t xml:space="preserve">processed.cleveland.data</w:t>
      </w:r>
      <w:r>
        <w:t xml:space="preserve"> from the UCI Machine Learning Repository: 303 patients, 13 features and a diagnosis </w:t>
      </w:r>
      <w:r>
        <w:rPr>
          <w:rFonts w:ascii="Consolas" w:cs="Consolas" w:eastAsia="Consolas" w:hAnsi="Consolas"/>
          <w:color w:val="8B1A1A"/>
          <w:sz w:val="19"/>
          <w:szCs w:val="19"/>
        </w:rPr>
        <w:t xml:space="preserve">num</w:t>
      </w:r>
      <w:r>
        <w:t xml:space="preserve"> from 0 to 4. </w:t>
      </w:r>
      <w:r>
        <w:rPr>
          <w:rFonts w:ascii="Consolas" w:cs="Consolas" w:eastAsia="Consolas" w:hAnsi="Consolas"/>
          <w:color w:val="8B1A1A"/>
          <w:sz w:val="19"/>
          <w:szCs w:val="19"/>
        </w:rPr>
        <w:t xml:space="preserve">scripts/download_data.py</w:t>
      </w:r>
      <w:r>
        <w:t xml:space="preserve"> (equivalently, </w:t>
      </w:r>
      <w:r>
        <w:rPr>
          <w:rFonts w:ascii="Consolas" w:cs="Consolas" w:eastAsia="Consolas" w:hAnsi="Consolas"/>
          <w:color w:val="8B1A1A"/>
          <w:sz w:val="19"/>
          <w:szCs w:val="19"/>
        </w:rPr>
        <w:t xml:space="preserve">python -m src.data.load_data</w:t>
      </w:r>
      <w:r>
        <w:t xml:space="preserve">) downloads the file only if it is missing, then cleans and validates it.</w:t>
      </w:r>
    </w:p>
    <w:p>
      <w:pPr>
        <w:spacing w:after="140"/>
        <w:jc w:val="both"/>
      </w:pPr>
      <w:r>
        <w:rPr>
          <w:b/>
          <w:bCs/>
        </w:rPr>
        <w:t xml:space="preserve">Cleaning decisions</w:t>
      </w:r>
      <w:r>
        <w:t xml:space="preserve"> (</w:t>
      </w:r>
      <w:r>
        <w:rPr>
          <w:rFonts w:ascii="Consolas" w:cs="Consolas" w:eastAsia="Consolas" w:hAnsi="Consolas"/>
          <w:color w:val="8B1A1A"/>
          <w:sz w:val="19"/>
          <w:szCs w:val="19"/>
        </w:rPr>
        <w:t xml:space="preserve">src/data/clean_data.py</w:t>
      </w:r>
      <w:r>
        <w:t xml:space="preserve">):</w:t>
      </w:r>
    </w:p>
    <w:p>
      <w:pPr>
        <w:pStyle w:val="ListParagraph"/>
        <w:numPr>
          <w:ilvl w:val="0"/>
          <w:numId w:val="2"/>
        </w:numPr>
        <w:spacing w:after="60"/>
      </w:pPr>
      <w:r>
        <w:t xml:space="preserve">The file is headerless, so column names are supplied; </w:t>
      </w:r>
      <w:r>
        <w:rPr>
          <w:rFonts w:ascii="Consolas" w:cs="Consolas" w:eastAsia="Consolas" w:hAnsi="Consolas"/>
          <w:color w:val="8B1A1A"/>
          <w:sz w:val="19"/>
          <w:szCs w:val="19"/>
        </w:rPr>
        <w:t xml:space="preserve">?</w:t>
      </w:r>
      <w:r>
        <w:t xml:space="preserve"> placeholders are converted to NaN and all columns are coerced to numeric.</w:t>
      </w:r>
    </w:p>
    <w:p>
      <w:pPr>
        <w:pStyle w:val="ListParagraph"/>
        <w:numPr>
          <w:ilvl w:val="0"/>
          <w:numId w:val="2"/>
        </w:numPr>
        <w:spacing w:after="60"/>
      </w:pPr>
      <w:r>
        <w:t xml:space="preserve">The diagnosis </w:t>
      </w:r>
      <w:r>
        <w:rPr>
          <w:rFonts w:ascii="Consolas" w:cs="Consolas" w:eastAsia="Consolas" w:hAnsi="Consolas"/>
          <w:color w:val="8B1A1A"/>
          <w:sz w:val="19"/>
          <w:szCs w:val="19"/>
        </w:rPr>
        <w:t xml:space="preserve">num</w:t>
      </w:r>
      <w:r>
        <w:t xml:space="preserve"> (0 to 4) is collapsed into a binary </w:t>
      </w:r>
      <w:r>
        <w:rPr>
          <w:rFonts w:ascii="Consolas" w:cs="Consolas" w:eastAsia="Consolas" w:hAnsi="Consolas"/>
          <w:color w:val="8B1A1A"/>
          <w:sz w:val="19"/>
          <w:szCs w:val="19"/>
        </w:rPr>
        <w:t xml:space="preserve">target</w:t>
      </w:r>
      <w:r>
        <w:t xml:space="preserve">: 0 = absent, 1 = present (any of </w:t>
      </w:r>
      <w:r>
        <w:rPr>
          <w:rFonts w:ascii="Consolas" w:cs="Consolas" w:eastAsia="Consolas" w:hAnsi="Consolas"/>
          <w:color w:val="8B1A1A"/>
          <w:sz w:val="19"/>
          <w:szCs w:val="19"/>
        </w:rPr>
        <w:t xml:space="preserve">num</w:t>
      </w:r>
      <w:r>
        <w:t xml:space="preserve"> 1 to 4).</w:t>
      </w:r>
    </w:p>
    <w:p>
      <w:pPr>
        <w:pStyle w:val="ListParagraph"/>
        <w:numPr>
          <w:ilvl w:val="0"/>
          <w:numId w:val="2"/>
        </w:numPr>
        <w:spacing w:after="60"/>
      </w:pPr>
      <w:r>
        <w:t xml:space="preserve">Duplicates are dropped (none found). Clinical range checks report out-of-range values (none found) and write them to </w:t>
      </w:r>
      <w:r>
        <w:rPr>
          <w:rFonts w:ascii="Consolas" w:cs="Consolas" w:eastAsia="Consolas" w:hAnsi="Consolas"/>
          <w:color w:val="8B1A1A"/>
          <w:sz w:val="19"/>
          <w:szCs w:val="19"/>
        </w:rPr>
        <w:t xml:space="preserve">data_quality_report.json</w:t>
      </w:r>
      <w:r>
        <w:t xml:space="preserve">.</w:t>
      </w:r>
    </w:p>
    <w:p>
      <w:pPr>
        <w:pStyle w:val="ListParagraph"/>
        <w:numPr>
          <w:ilvl w:val="0"/>
          <w:numId w:val="2"/>
        </w:numPr>
        <w:spacing w:after="60"/>
      </w:pPr>
      <w:r>
        <w:t xml:space="preserve">Six missing values remain (</w:t>
      </w:r>
      <w:r>
        <w:rPr>
          <w:rFonts w:ascii="Consolas" w:cs="Consolas" w:eastAsia="Consolas" w:hAnsi="Consolas"/>
          <w:color w:val="8B1A1A"/>
          <w:sz w:val="19"/>
          <w:szCs w:val="19"/>
        </w:rPr>
        <w:t xml:space="preserve">ca</w:t>
      </w:r>
      <w:r>
        <w:t xml:space="preserve"> 4, </w:t>
      </w:r>
      <w:r>
        <w:rPr>
          <w:rFonts w:ascii="Consolas" w:cs="Consolas" w:eastAsia="Consolas" w:hAnsi="Consolas"/>
          <w:color w:val="8B1A1A"/>
          <w:sz w:val="19"/>
          <w:szCs w:val="19"/>
        </w:rPr>
        <w:t xml:space="preserve">thal</w:t>
      </w:r>
      <w:r>
        <w:t xml:space="preserve"> 2). They are kept in the cleaned CSV on purpose and imputed inside the model pipeline. This keeps imputation statistics fold-local during CV, which avoids leakage, and makes serving apply exactly the same step.</w:t>
      </w:r>
    </w:p>
    <w:p>
      <w:pPr>
        <w:keepNext/>
        <w:spacing w:before="120"/>
        <w:jc w:val="center"/>
      </w:pPr>
      <w:r>
        <w:drawing>
          <wp:inline distT="0" distB="0" distL="0" distR="0">
            <wp:extent cx="3295650" cy="2362200"/>
            <wp:effectExtent t="0" r="0" b="0" l="0"/>
            <wp:docPr id="1" name="01_class_balance.png" descr="Figure 2 - Class balance: 164 without disease (54%) vs 139 with disease (46%)" title="Figure 2 - Class balance: 164 without disease (54%) vs 139 with diseas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5650" cy="2362200"/>
                    </a:xfrm>
                    <a:prstGeom prst="rect">
                      <a:avLst/>
                    </a:prstGeom>
                  </pic:spPr>
                </pic:pic>
              </a:graphicData>
            </a:graphic>
          </wp:inline>
        </w:drawing>
      </w:r>
    </w:p>
    <w:p>
      <w:pPr>
        <w:spacing w:after="200"/>
        <w:jc w:val="center"/>
      </w:pPr>
      <w:r>
        <w:rPr>
          <w:i/>
          <w:iCs/>
          <w:color w:val="555555"/>
          <w:sz w:val="18"/>
          <w:szCs w:val="18"/>
        </w:rPr>
        <w:t xml:space="preserve">Figure 2 - Class balance: 164 without disease (54%) vs 139 with disease (46%)</w:t>
      </w:r>
    </w:p>
    <w:p>
      <w:pPr>
        <w:keepNext/>
        <w:spacing w:before="120"/>
        <w:jc w:val="center"/>
      </w:pPr>
      <w:r>
        <w:drawing>
          <wp:inline distT="0" distB="0" distL="0" distR="0">
            <wp:extent cx="5667375" cy="3019425"/>
            <wp:effectExtent t="0" r="0" b="0" l="0"/>
            <wp:docPr id="1" name="02_numeric_histograms.png" descr="Figure 3 - Numeric feature distributions by diagnosis" title="Figure 3 - Numeric feature distribution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019425"/>
                    </a:xfrm>
                    <a:prstGeom prst="rect">
                      <a:avLst/>
                    </a:prstGeom>
                  </pic:spPr>
                </pic:pic>
              </a:graphicData>
            </a:graphic>
          </wp:inline>
        </w:drawing>
      </w:r>
    </w:p>
    <w:p>
      <w:pPr>
        <w:spacing w:after="200"/>
        <w:jc w:val="center"/>
      </w:pPr>
      <w:r>
        <w:rPr>
          <w:i/>
          <w:iCs/>
          <w:color w:val="555555"/>
          <w:sz w:val="18"/>
          <w:szCs w:val="18"/>
        </w:rPr>
        <w:t xml:space="preserve">Figure 3 - Numeric feature distributions by diagnosis</w:t>
      </w:r>
    </w:p>
    <w:p>
      <w:pPr>
        <w:keepNext/>
        <w:spacing w:before="120"/>
        <w:jc w:val="center"/>
      </w:pPr>
      <w:r>
        <w:drawing>
          <wp:inline distT="0" distB="0" distL="0" distR="0">
            <wp:extent cx="5667375" cy="2476500"/>
            <wp:effectExtent t="0" r="0" b="0" l="0"/>
            <wp:docPr id="1" name="03_categorical_disease_rate.png" descr="Figure 4 - Observed disease rate per categorical level (n shown on bars)" title="Figure 4 - Observed disease rate per categorical level (n shown on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476500"/>
                    </a:xfrm>
                    <a:prstGeom prst="rect">
                      <a:avLst/>
                    </a:prstGeom>
                  </pic:spPr>
                </pic:pic>
              </a:graphicData>
            </a:graphic>
          </wp:inline>
        </w:drawing>
      </w:r>
    </w:p>
    <w:p>
      <w:pPr>
        <w:spacing w:after="200"/>
        <w:jc w:val="center"/>
      </w:pPr>
      <w:r>
        <w:rPr>
          <w:i/>
          <w:iCs/>
          <w:color w:val="555555"/>
          <w:sz w:val="18"/>
          <w:szCs w:val="18"/>
        </w:rPr>
        <w:t xml:space="preserve">Figure 4 - Observed disease rate per categorical level (n shown on bars)</w:t>
      </w:r>
    </w:p>
    <w:p>
      <w:pPr>
        <w:keepNext/>
        <w:spacing w:before="120"/>
        <w:jc w:val="center"/>
      </w:pPr>
      <w:r>
        <w:drawing>
          <wp:inline distT="0" distB="0" distL="0" distR="0">
            <wp:extent cx="5667375" cy="5048250"/>
            <wp:effectExtent t="0" r="0" b="0" l="0"/>
            <wp:docPr id="1" name="04_correlation_heatmap.png" descr="Figure 5 - Correlation heatmap of features and target" title="Figure 5 - Correlation heatmap of features and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5048250"/>
                    </a:xfrm>
                    <a:prstGeom prst="rect">
                      <a:avLst/>
                    </a:prstGeom>
                  </pic:spPr>
                </pic:pic>
              </a:graphicData>
            </a:graphic>
          </wp:inline>
        </w:drawing>
      </w:r>
    </w:p>
    <w:p>
      <w:pPr>
        <w:spacing w:after="200"/>
        <w:jc w:val="center"/>
      </w:pPr>
      <w:r>
        <w:rPr>
          <w:i/>
          <w:iCs/>
          <w:color w:val="555555"/>
          <w:sz w:val="18"/>
          <w:szCs w:val="18"/>
        </w:rPr>
        <w:t xml:space="preserve">Figure 5 - Correlation heatmap of features and target</w:t>
      </w:r>
    </w:p>
    <w:p>
      <w:pPr>
        <w:spacing w:after="140"/>
        <w:jc w:val="both"/>
      </w:pPr>
      <w:r>
        <w:rPr>
          <w:b/>
          <w:bCs/>
        </w:rPr>
        <w:t xml:space="preserve">Key findings and their impact on modelling: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Finding</w:t>
            </w:r>
          </w:p>
        </w:tc>
        <w:tc>
          <w:tcPr>
            <w:tcW w:type="dxa" w:w="4819"/>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Modelling decision</w:t>
            </w:r>
          </w:p>
        </w:tc>
      </w:tr>
      <w:t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Mild imbalance (54/46)</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Stratified split and CV; tune </w:t>
            </w:r>
            <w:r>
              <w:rPr>
                <w:rFonts w:ascii="Consolas" w:cs="Consolas" w:eastAsia="Consolas" w:hAnsi="Consolas"/>
                <w:color w:val="8B1A1A"/>
                <w:sz w:val="16"/>
                <w:szCs w:val="16"/>
              </w:rPr>
              <w:t xml:space="preserve">class_weight</w:t>
            </w:r>
            <w:r>
              <w:rPr>
                <w:sz w:val="18"/>
                <w:szCs w:val="18"/>
              </w:rPr>
              <w:t xml:space="preserve">; report recall and ROC-AUC, not only accuracy</w:t>
            </w:r>
          </w:p>
        </w:tc>
      </w:tr>
      <w:tr>
        <w:tc>
          <w:tcPr>
            <w:tcW w:type="dxa" w:w="4819"/>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Strongest target correlations: </w:t>
            </w:r>
            <w:r>
              <w:rPr>
                <w:rFonts w:ascii="Consolas" w:cs="Consolas" w:eastAsia="Consolas" w:hAnsi="Consolas"/>
                <w:color w:val="8B1A1A"/>
                <w:sz w:val="16"/>
                <w:szCs w:val="16"/>
              </w:rPr>
              <w:t xml:space="preserve">thal</w:t>
            </w:r>
            <w:r>
              <w:rPr>
                <w:sz w:val="18"/>
                <w:szCs w:val="18"/>
              </w:rPr>
              <w:t xml:space="preserve"> 0.53, </w:t>
            </w:r>
            <w:r>
              <w:rPr>
                <w:rFonts w:ascii="Consolas" w:cs="Consolas" w:eastAsia="Consolas" w:hAnsi="Consolas"/>
                <w:color w:val="8B1A1A"/>
                <w:sz w:val="16"/>
                <w:szCs w:val="16"/>
              </w:rPr>
              <w:t xml:space="preserve">ca</w:t>
            </w:r>
            <w:r>
              <w:rPr>
                <w:sz w:val="18"/>
                <w:szCs w:val="18"/>
              </w:rPr>
              <w:t xml:space="preserve"> 0.46, </w:t>
            </w:r>
            <w:r>
              <w:rPr>
                <w:rFonts w:ascii="Consolas" w:cs="Consolas" w:eastAsia="Consolas" w:hAnsi="Consolas"/>
                <w:color w:val="8B1A1A"/>
                <w:sz w:val="16"/>
                <w:szCs w:val="16"/>
              </w:rPr>
              <w:t xml:space="preserve">exang</w:t>
            </w:r>
            <w:r>
              <w:rPr>
                <w:sz w:val="18"/>
                <w:szCs w:val="18"/>
              </w:rPr>
              <w:t xml:space="preserve"> 0.43, </w:t>
            </w:r>
            <w:r>
              <w:rPr>
                <w:rFonts w:ascii="Consolas" w:cs="Consolas" w:eastAsia="Consolas" w:hAnsi="Consolas"/>
                <w:color w:val="8B1A1A"/>
                <w:sz w:val="16"/>
                <w:szCs w:val="16"/>
              </w:rPr>
              <w:t xml:space="preserve">oldpeak</w:t>
            </w:r>
            <w:r>
              <w:rPr>
                <w:sz w:val="18"/>
                <w:szCs w:val="18"/>
              </w:rPr>
              <w:t xml:space="preserve"> 0.43, </w:t>
            </w:r>
            <w:r>
              <w:rPr>
                <w:rFonts w:ascii="Consolas" w:cs="Consolas" w:eastAsia="Consolas" w:hAnsi="Consolas"/>
                <w:color w:val="8B1A1A"/>
                <w:sz w:val="16"/>
                <w:szCs w:val="16"/>
              </w:rPr>
              <w:t xml:space="preserve">thalach</w:t>
            </w:r>
            <w:r>
              <w:rPr>
                <w:sz w:val="18"/>
                <w:szCs w:val="18"/>
              </w:rPr>
              <w:t xml:space="preserve"> -0.42, </w:t>
            </w:r>
            <w:r>
              <w:rPr>
                <w:rFonts w:ascii="Consolas" w:cs="Consolas" w:eastAsia="Consolas" w:hAnsi="Consolas"/>
                <w:color w:val="8B1A1A"/>
                <w:sz w:val="16"/>
                <w:szCs w:val="16"/>
              </w:rPr>
              <w:t xml:space="preserve">cp</w:t>
            </w:r>
            <w:r>
              <w:rPr>
                <w:sz w:val="18"/>
                <w:szCs w:val="18"/>
              </w:rPr>
              <w:t xml:space="preserve"> 0.41</w:t>
            </w:r>
          </w:p>
        </w:tc>
        <w:tc>
          <w:tcPr>
            <w:tcW w:type="dxa" w:w="4819"/>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All features kept; the regularisation strength </w:t>
            </w:r>
            <w:r>
              <w:rPr>
                <w:rFonts w:ascii="Consolas" w:cs="Consolas" w:eastAsia="Consolas" w:hAnsi="Consolas"/>
                <w:color w:val="8B1A1A"/>
                <w:sz w:val="16"/>
                <w:szCs w:val="16"/>
              </w:rPr>
              <w:t xml:space="preserve">C</w:t>
            </w:r>
            <w:r>
              <w:rPr>
                <w:sz w:val="18"/>
                <w:szCs w:val="18"/>
              </w:rPr>
              <w:t xml:space="preserve"> is tuned</w:t>
            </w:r>
          </w:p>
        </w:tc>
      </w:tr>
      <w:t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cp</w:t>
            </w:r>
            <w:r>
              <w:rPr>
                <w:sz w:val="18"/>
                <w:szCs w:val="18"/>
              </w:rPr>
              <w:t xml:space="preserve">, </w:t>
            </w:r>
            <w:r>
              <w:rPr>
                <w:rFonts w:ascii="Consolas" w:cs="Consolas" w:eastAsia="Consolas" w:hAnsi="Consolas"/>
                <w:color w:val="8B1A1A"/>
                <w:sz w:val="16"/>
                <w:szCs w:val="16"/>
              </w:rPr>
              <w:t xml:space="preserve">restecg</w:t>
            </w:r>
            <w:r>
              <w:rPr>
                <w:sz w:val="18"/>
                <w:szCs w:val="18"/>
              </w:rPr>
              <w:t xml:space="preserve">, </w:t>
            </w:r>
            <w:r>
              <w:rPr>
                <w:rFonts w:ascii="Consolas" w:cs="Consolas" w:eastAsia="Consolas" w:hAnsi="Consolas"/>
                <w:color w:val="8B1A1A"/>
                <w:sz w:val="16"/>
                <w:szCs w:val="16"/>
              </w:rPr>
              <w:t xml:space="preserve">slope</w:t>
            </w:r>
            <w:r>
              <w:rPr>
                <w:sz w:val="18"/>
                <w:szCs w:val="18"/>
              </w:rPr>
              <w:t xml:space="preserve">, </w:t>
            </w:r>
            <w:r>
              <w:rPr>
                <w:rFonts w:ascii="Consolas" w:cs="Consolas" w:eastAsia="Consolas" w:hAnsi="Consolas"/>
                <w:color w:val="8B1A1A"/>
                <w:sz w:val="16"/>
                <w:szCs w:val="16"/>
              </w:rPr>
              <w:t xml:space="preserve">thal</w:t>
            </w:r>
            <w:r>
              <w:rPr>
                <w:sz w:val="18"/>
                <w:szCs w:val="18"/>
              </w:rPr>
              <w:t xml:space="preserve"> are nominal codes (for example, asymptomatic chest pain has a 73% disease rate)</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One-hot encode instead of treating codes as numbers</w:t>
            </w:r>
          </w:p>
        </w:tc>
      </w:tr>
      <w:tr>
        <w:tc>
          <w:tcPr>
            <w:tcW w:type="dxa" w:w="4819"/>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thalach</w:t>
            </w:r>
            <w:r>
              <w:rPr>
                <w:sz w:val="18"/>
                <w:szCs w:val="18"/>
              </w:rPr>
              <w:t xml:space="preserve"> falls with age</w:t>
            </w:r>
          </w:p>
        </w:tc>
        <w:tc>
          <w:tcPr>
            <w:tcW w:type="dxa" w:w="4819"/>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Engineered </w:t>
            </w:r>
            <w:r>
              <w:rPr>
                <w:rFonts w:ascii="Consolas" w:cs="Consolas" w:eastAsia="Consolas" w:hAnsi="Consolas"/>
                <w:color w:val="8B1A1A"/>
                <w:sz w:val="16"/>
                <w:szCs w:val="16"/>
              </w:rPr>
              <w:t xml:space="preserve">hr_pct_of_max = thalach / (220 - age)</w:t>
            </w:r>
          </w:p>
        </w:tc>
      </w:tr>
      <w:t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Scales differ by about 100x and </w:t>
            </w:r>
            <w:r>
              <w:rPr>
                <w:rFonts w:ascii="Consolas" w:cs="Consolas" w:eastAsia="Consolas" w:hAnsi="Consolas"/>
                <w:color w:val="8B1A1A"/>
                <w:sz w:val="16"/>
                <w:szCs w:val="16"/>
              </w:rPr>
              <w:t xml:space="preserve">chol</w:t>
            </w:r>
            <w:r>
              <w:rPr>
                <w:sz w:val="18"/>
                <w:szCs w:val="18"/>
              </w:rPr>
              <w:t xml:space="preserve"> has outliers (up to 564)</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Standardise numeric features, which matters for the linear model</w:t>
            </w:r>
          </w:p>
        </w:tc>
      </w:tr>
      <w:tr>
        <w:tc>
          <w:tcPr>
            <w:tcW w:type="dxa" w:w="4819"/>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chol</w:t>
            </w:r>
            <w:r>
              <w:rPr>
                <w:sz w:val="18"/>
                <w:szCs w:val="18"/>
              </w:rPr>
              <w:t xml:space="preserve"> and </w:t>
            </w:r>
            <w:r>
              <w:rPr>
                <w:rFonts w:ascii="Consolas" w:cs="Consolas" w:eastAsia="Consolas" w:hAnsi="Consolas"/>
                <w:color w:val="8B1A1A"/>
                <w:sz w:val="16"/>
                <w:szCs w:val="16"/>
              </w:rPr>
              <w:t xml:space="preserve">fbs</w:t>
            </w:r>
            <w:r>
              <w:rPr>
                <w:sz w:val="18"/>
                <w:szCs w:val="18"/>
              </w:rPr>
              <w:t xml:space="preserve"> correlate weakly with the target</w:t>
            </w:r>
          </w:p>
        </w:tc>
        <w:tc>
          <w:tcPr>
            <w:tcW w:type="dxa" w:w="4819"/>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Kept, with the effect left to regularisation and the trees to judge</w:t>
            </w:r>
          </w:p>
        </w:tc>
      </w:tr>
    </w:tbl>
    <w:p>
      <w:pPr>
        <w:spacing w:after="120"/>
      </w:pPr>
    </w:p>
    <w:p>
      <w:pPr>
        <w:pStyle w:val="Heading1"/>
      </w:pPr>
      <w:r>
        <w:t xml:space="preserve">5. Feature Engineering and Model Development</w:t>
      </w:r>
    </w:p>
    <w:p>
      <w:pPr>
        <w:spacing w:after="140"/>
        <w:jc w:val="both"/>
      </w:pPr>
      <w:r>
        <w:rPr>
          <w:b/>
          <w:bCs/>
        </w:rPr>
        <w:t xml:space="preserve">Preprocessing pipeline</w:t>
      </w:r>
      <w:r>
        <w:t xml:space="preserve"> (</w:t>
      </w:r>
      <w:r>
        <w:rPr>
          <w:rFonts w:ascii="Consolas" w:cs="Consolas" w:eastAsia="Consolas" w:hAnsi="Consolas"/>
          <w:color w:val="8B1A1A"/>
          <w:sz w:val="19"/>
          <w:szCs w:val="19"/>
        </w:rPr>
        <w:t xml:space="preserve">src/features/prepare_data.py</w:t>
      </w:r>
      <w:r>
        <w:t xml:space="preserve">). One sklearn </w:t>
      </w:r>
      <w:r>
        <w:rPr>
          <w:rFonts w:ascii="Consolas" w:cs="Consolas" w:eastAsia="Consolas" w:hAnsi="Consolas"/>
          <w:color w:val="8B1A1A"/>
          <w:sz w:val="19"/>
          <w:szCs w:val="19"/>
        </w:rPr>
        <w:t xml:space="preserve">Pipeline</w:t>
      </w:r>
      <w:r>
        <w:t xml:space="preserve"> holds every transformation, so the same object runs in CV, on the test set and inside the API:</w:t>
      </w:r>
    </w:p>
    <w:p>
      <w:pPr>
        <w:pStyle w:val="ListParagraph"/>
        <w:numPr>
          <w:ilvl w:val="0"/>
          <w:numId w:val="4"/>
        </w:numPr>
        <w:spacing w:after="60"/>
      </w:pPr>
      <w:r>
        <w:rPr>
          <w:rFonts w:ascii="Consolas" w:cs="Consolas" w:eastAsia="Consolas" w:hAnsi="Consolas"/>
          <w:color w:val="8B1A1A"/>
          <w:sz w:val="19"/>
          <w:szCs w:val="19"/>
        </w:rPr>
        <w:t xml:space="preserve">ClinicalFeatureEngineer</w:t>
      </w:r>
      <w:r>
        <w:t xml:space="preserve">, a custom transformer, adds </w:t>
      </w:r>
      <w:r>
        <w:rPr>
          <w:rFonts w:ascii="Consolas" w:cs="Consolas" w:eastAsia="Consolas" w:hAnsi="Consolas"/>
          <w:color w:val="8B1A1A"/>
          <w:sz w:val="19"/>
          <w:szCs w:val="19"/>
        </w:rPr>
        <w:t xml:space="preserve">hr_pct_of_max</w:t>
      </w:r>
      <w:r>
        <w:t xml:space="preserve">, the share of the age-predicted maximum heart rate reached during exercise. A low value (chronotropic incompetence) is a known cardiac risk marker.</w:t>
      </w:r>
    </w:p>
    <w:p>
      <w:pPr>
        <w:pStyle w:val="ListParagraph"/>
        <w:numPr>
          <w:ilvl w:val="0"/>
          <w:numId w:val="4"/>
        </w:numPr>
        <w:spacing w:after="60"/>
      </w:pPr>
      <w:r>
        <w:t xml:space="preserve">Numeric columns (</w:t>
      </w:r>
      <w:r>
        <w:rPr>
          <w:rFonts w:ascii="Consolas" w:cs="Consolas" w:eastAsia="Consolas" w:hAnsi="Consolas"/>
          <w:color w:val="8B1A1A"/>
          <w:sz w:val="19"/>
          <w:szCs w:val="19"/>
        </w:rPr>
        <w:t xml:space="preserve">age</w:t>
      </w:r>
      <w:r>
        <w:t xml:space="preserve">, </w:t>
      </w:r>
      <w:r>
        <w:rPr>
          <w:rFonts w:ascii="Consolas" w:cs="Consolas" w:eastAsia="Consolas" w:hAnsi="Consolas"/>
          <w:color w:val="8B1A1A"/>
          <w:sz w:val="19"/>
          <w:szCs w:val="19"/>
        </w:rPr>
        <w:t xml:space="preserve">trestbps</w:t>
      </w:r>
      <w:r>
        <w:t xml:space="preserve">, </w:t>
      </w:r>
      <w:r>
        <w:rPr>
          <w:rFonts w:ascii="Consolas" w:cs="Consolas" w:eastAsia="Consolas" w:hAnsi="Consolas"/>
          <w:color w:val="8B1A1A"/>
          <w:sz w:val="19"/>
          <w:szCs w:val="19"/>
        </w:rPr>
        <w:t xml:space="preserve">chol</w:t>
      </w:r>
      <w:r>
        <w:t xml:space="preserve">, </w:t>
      </w:r>
      <w:r>
        <w:rPr>
          <w:rFonts w:ascii="Consolas" w:cs="Consolas" w:eastAsia="Consolas" w:hAnsi="Consolas"/>
          <w:color w:val="8B1A1A"/>
          <w:sz w:val="19"/>
          <w:szCs w:val="19"/>
        </w:rPr>
        <w:t xml:space="preserve">thalach</w:t>
      </w:r>
      <w:r>
        <w:t xml:space="preserve">, </w:t>
      </w:r>
      <w:r>
        <w:rPr>
          <w:rFonts w:ascii="Consolas" w:cs="Consolas" w:eastAsia="Consolas" w:hAnsi="Consolas"/>
          <w:color w:val="8B1A1A"/>
          <w:sz w:val="19"/>
          <w:szCs w:val="19"/>
        </w:rPr>
        <w:t xml:space="preserve">oldpeak</w:t>
      </w:r>
      <w:r>
        <w:t xml:space="preserve">, </w:t>
      </w:r>
      <w:r>
        <w:rPr>
          <w:rFonts w:ascii="Consolas" w:cs="Consolas" w:eastAsia="Consolas" w:hAnsi="Consolas"/>
          <w:color w:val="8B1A1A"/>
          <w:sz w:val="19"/>
          <w:szCs w:val="19"/>
        </w:rPr>
        <w:t xml:space="preserve">ca</w:t>
      </w:r>
      <w:r>
        <w:t xml:space="preserve">, </w:t>
      </w:r>
      <w:r>
        <w:rPr>
          <w:rFonts w:ascii="Consolas" w:cs="Consolas" w:eastAsia="Consolas" w:hAnsi="Consolas"/>
          <w:color w:val="8B1A1A"/>
          <w:sz w:val="19"/>
          <w:szCs w:val="19"/>
        </w:rPr>
        <w:t xml:space="preserve">hr_pct_of_max</w:t>
      </w:r>
      <w:r>
        <w:t xml:space="preserve">) get a median imputer, then a </w:t>
      </w:r>
      <w:r>
        <w:rPr>
          <w:rFonts w:ascii="Consolas" w:cs="Consolas" w:eastAsia="Consolas" w:hAnsi="Consolas"/>
          <w:color w:val="8B1A1A"/>
          <w:sz w:val="19"/>
          <w:szCs w:val="19"/>
        </w:rPr>
        <w:t xml:space="preserve">StandardScaler</w:t>
      </w:r>
      <w:r>
        <w:t xml:space="preserve">.</w:t>
      </w:r>
    </w:p>
    <w:p>
      <w:pPr>
        <w:pStyle w:val="ListParagraph"/>
        <w:numPr>
          <w:ilvl w:val="0"/>
          <w:numId w:val="4"/>
        </w:numPr>
        <w:spacing w:after="60"/>
      </w:pPr>
      <w:r>
        <w:t xml:space="preserve">Categorical columns (</w:t>
      </w:r>
      <w:r>
        <w:rPr>
          <w:rFonts w:ascii="Consolas" w:cs="Consolas" w:eastAsia="Consolas" w:hAnsi="Consolas"/>
          <w:color w:val="8B1A1A"/>
          <w:sz w:val="19"/>
          <w:szCs w:val="19"/>
        </w:rPr>
        <w:t xml:space="preserve">sex</w:t>
      </w:r>
      <w:r>
        <w:t xml:space="preserve">, </w:t>
      </w:r>
      <w:r>
        <w:rPr>
          <w:rFonts w:ascii="Consolas" w:cs="Consolas" w:eastAsia="Consolas" w:hAnsi="Consolas"/>
          <w:color w:val="8B1A1A"/>
          <w:sz w:val="19"/>
          <w:szCs w:val="19"/>
        </w:rPr>
        <w:t xml:space="preserve">cp</w:t>
      </w:r>
      <w:r>
        <w:t xml:space="preserve">, </w:t>
      </w:r>
      <w:r>
        <w:rPr>
          <w:rFonts w:ascii="Consolas" w:cs="Consolas" w:eastAsia="Consolas" w:hAnsi="Consolas"/>
          <w:color w:val="8B1A1A"/>
          <w:sz w:val="19"/>
          <w:szCs w:val="19"/>
        </w:rPr>
        <w:t xml:space="preserve">fbs</w:t>
      </w:r>
      <w:r>
        <w:t xml:space="preserve">, </w:t>
      </w:r>
      <w:r>
        <w:rPr>
          <w:rFonts w:ascii="Consolas" w:cs="Consolas" w:eastAsia="Consolas" w:hAnsi="Consolas"/>
          <w:color w:val="8B1A1A"/>
          <w:sz w:val="19"/>
          <w:szCs w:val="19"/>
        </w:rPr>
        <w:t xml:space="preserve">restecg</w:t>
      </w:r>
      <w:r>
        <w:t xml:space="preserve">, </w:t>
      </w:r>
      <w:r>
        <w:rPr>
          <w:rFonts w:ascii="Consolas" w:cs="Consolas" w:eastAsia="Consolas" w:hAnsi="Consolas"/>
          <w:color w:val="8B1A1A"/>
          <w:sz w:val="19"/>
          <w:szCs w:val="19"/>
        </w:rPr>
        <w:t xml:space="preserve">exang</w:t>
      </w:r>
      <w:r>
        <w:t xml:space="preserve">, </w:t>
      </w:r>
      <w:r>
        <w:rPr>
          <w:rFonts w:ascii="Consolas" w:cs="Consolas" w:eastAsia="Consolas" w:hAnsi="Consolas"/>
          <w:color w:val="8B1A1A"/>
          <w:sz w:val="19"/>
          <w:szCs w:val="19"/>
        </w:rPr>
        <w:t xml:space="preserve">slope</w:t>
      </w:r>
      <w:r>
        <w:t xml:space="preserve">, </w:t>
      </w:r>
      <w:r>
        <w:rPr>
          <w:rFonts w:ascii="Consolas" w:cs="Consolas" w:eastAsia="Consolas" w:hAnsi="Consolas"/>
          <w:color w:val="8B1A1A"/>
          <w:sz w:val="19"/>
          <w:szCs w:val="19"/>
        </w:rPr>
        <w:t xml:space="preserve">thal</w:t>
      </w:r>
      <w:r>
        <w:t xml:space="preserve">) get a most-frequent imputer, then a </w:t>
      </w:r>
      <w:r>
        <w:rPr>
          <w:rFonts w:ascii="Consolas" w:cs="Consolas" w:eastAsia="Consolas" w:hAnsi="Consolas"/>
          <w:color w:val="8B1A1A"/>
          <w:sz w:val="19"/>
          <w:szCs w:val="19"/>
        </w:rPr>
        <w:t xml:space="preserve">OneHotEncoder</w:t>
      </w:r>
      <w:r>
        <w:t xml:space="preserve"> with </w:t>
      </w:r>
      <w:r>
        <w:rPr>
          <w:rFonts w:ascii="Consolas" w:cs="Consolas" w:eastAsia="Consolas" w:hAnsi="Consolas"/>
          <w:color w:val="8B1A1A"/>
          <w:sz w:val="19"/>
          <w:szCs w:val="19"/>
        </w:rPr>
        <w:t xml:space="preserve">drop="if_binary"</w:t>
      </w:r>
      <w:r>
        <w:t xml:space="preserve"> and </w:t>
      </w:r>
      <w:r>
        <w:rPr>
          <w:rFonts w:ascii="Consolas" w:cs="Consolas" w:eastAsia="Consolas" w:hAnsi="Consolas"/>
          <w:color w:val="8B1A1A"/>
          <w:sz w:val="19"/>
          <w:szCs w:val="19"/>
        </w:rPr>
        <w:t xml:space="preserve">handle_unknown="ignore"</w:t>
      </w:r>
      <w:r>
        <w:t xml:space="preserve">.</w:t>
      </w:r>
    </w:p>
    <w:p>
      <w:pPr>
        <w:spacing w:after="140"/>
        <w:jc w:val="both"/>
      </w:pPr>
      <w:r>
        <w:t xml:space="preserve">The output is 23 model features.</w:t>
      </w:r>
    </w:p>
    <w:p>
      <w:pPr>
        <w:spacing w:after="140"/>
        <w:jc w:val="both"/>
      </w:pPr>
      <w:r>
        <w:rPr>
          <w:b/>
          <w:bCs/>
        </w:rPr>
        <w:t xml:space="preserve">Models and tuning</w:t>
      </w:r>
      <w:r>
        <w:t xml:space="preserve"> (</w:t>
      </w:r>
      <w:r>
        <w:rPr>
          <w:rFonts w:ascii="Consolas" w:cs="Consolas" w:eastAsia="Consolas" w:hAnsi="Consolas"/>
          <w:color w:val="8B1A1A"/>
          <w:sz w:val="19"/>
          <w:szCs w:val="19"/>
        </w:rPr>
        <w:t xml:space="preserve">src/models/model_pipelines.py</w:t>
      </w:r>
      <w:r>
        <w:t xml:space="preserve">, </w:t>
      </w:r>
      <w:r>
        <w:rPr>
          <w:rFonts w:ascii="Consolas" w:cs="Consolas" w:eastAsia="Consolas" w:hAnsi="Consolas"/>
          <w:color w:val="8B1A1A"/>
          <w:sz w:val="19"/>
          <w:szCs w:val="19"/>
        </w:rPr>
        <w:t xml:space="preserve">src/models/train_models.py</w:t>
      </w:r>
      <w:r>
        <w:t xml:space="preserve">). The data is split 80/20 with stratification (242 training rows, 61 test rows). Each family is tuned with </w:t>
      </w:r>
      <w:r>
        <w:rPr>
          <w:rFonts w:ascii="Consolas" w:cs="Consolas" w:eastAsia="Consolas" w:hAnsi="Consolas"/>
          <w:color w:val="8B1A1A"/>
          <w:sz w:val="19"/>
          <w:szCs w:val="19"/>
        </w:rPr>
        <w:t xml:space="preserve">GridSearchCV</w:t>
      </w:r>
      <w:r>
        <w:t xml:space="preserve"> using </w:t>
      </w:r>
      <w:r>
        <w:rPr>
          <w:rFonts w:ascii="Consolas" w:cs="Consolas" w:eastAsia="Consolas" w:hAnsi="Consolas"/>
          <w:color w:val="8B1A1A"/>
          <w:sz w:val="19"/>
          <w:szCs w:val="19"/>
        </w:rPr>
        <w:t xml:space="preserve">StratifiedKFold(5, shuffle=True, random_state=42)</w:t>
      </w:r>
      <w:r>
        <w:t xml:space="preserve">. Every candidate is scored on accuracy, precision, recall, F1 and ROC-AUC, and the best candidate is refit on ROC-AUC.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7"/>
        <w:gridCol w:w="4414"/>
        <w:gridCol w:w="735"/>
        <w:gridCol w:w="3092"/>
      </w:tblGrid>
      <w:tr>
        <w:trPr>
          <w:tblHeader/>
        </w:trPr>
        <w:tc>
          <w:tcPr>
            <w:tcW w:type="dxa" w:w="1397"/>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Model</w:t>
            </w:r>
          </w:p>
        </w:tc>
        <w:tc>
          <w:tcPr>
            <w:tcW w:type="dxa" w:w="4414"/>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Grid searched</w:t>
            </w:r>
          </w:p>
        </w:tc>
        <w:tc>
          <w:tcPr>
            <w:tcW w:type="dxa" w:w="735"/>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Candidates</w:t>
            </w:r>
          </w:p>
        </w:tc>
        <w:tc>
          <w:tcPr>
            <w:tcW w:type="dxa" w:w="3092"/>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Best parameters</w:t>
            </w:r>
          </w:p>
        </w:tc>
      </w:tr>
      <w:tr>
        <w:tc>
          <w:tcPr>
            <w:tcW w:type="dxa" w:w="139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Logistic Regression</w:t>
            </w:r>
          </w:p>
        </w:tc>
        <w:tc>
          <w:tcPr>
            <w:tcW w:type="dxa" w:w="44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 ∈ {0.01, 0.1, 0.5, 1, 5} × class_weight ∈ {None, balanced}</w:t>
            </w:r>
          </w:p>
        </w:tc>
        <w:tc>
          <w:tcPr>
            <w:tcW w:type="dxa" w:w="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10</w:t>
            </w:r>
          </w:p>
        </w:tc>
        <w:tc>
          <w:tcPr>
            <w:tcW w:type="dxa" w:w="309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 = 0.5, class_weight = balanced</w:t>
            </w:r>
          </w:p>
        </w:tc>
      </w:tr>
      <w:tr>
        <w:tc>
          <w:tcPr>
            <w:tcW w:type="dxa" w:w="1397"/>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Random Forest</w:t>
            </w:r>
          </w:p>
        </w:tc>
        <w:tc>
          <w:tcPr>
            <w:tcW w:type="dxa" w:w="441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n_estimators ∈ {200, 500} × max_depth ∈ {None, 4, 8} × min_samples_leaf ∈ {1, 4}</w:t>
            </w:r>
          </w:p>
        </w:tc>
        <w:tc>
          <w:tcPr>
            <w:tcW w:type="dxa" w:w="735"/>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12</w:t>
            </w:r>
          </w:p>
        </w:tc>
        <w:tc>
          <w:tcPr>
            <w:tcW w:type="dxa" w:w="3092"/>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500 trees, max_depth None, min_samples_leaf 4</w:t>
            </w:r>
          </w:p>
        </w:tc>
      </w:tr>
      <w:tr>
        <w:tc>
          <w:tcPr>
            <w:tcW w:type="dxa" w:w="139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XGBoost</w:t>
            </w:r>
          </w:p>
        </w:tc>
        <w:tc>
          <w:tcPr>
            <w:tcW w:type="dxa" w:w="44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n_estimators ∈ {100, 300} × max_depth ∈ {2, 3} × learning_rate ∈ {0.03, 0.1}; subsample and colsample = 0.8</w:t>
            </w:r>
          </w:p>
        </w:tc>
        <w:tc>
          <w:tcPr>
            <w:tcW w:type="dxa" w:w="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8</w:t>
            </w:r>
          </w:p>
        </w:tc>
        <w:tc>
          <w:tcPr>
            <w:tcW w:type="dxa" w:w="309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100 trees, depth 2, learning rate 0.03</w:t>
            </w:r>
          </w:p>
        </w:tc>
      </w:tr>
    </w:tbl>
    <w:p>
      <w:pPr>
        <w:spacing w:after="120"/>
      </w:pPr>
    </w:p>
    <w:p>
      <w:pPr>
        <w:spacing w:after="140"/>
        <w:jc w:val="both"/>
      </w:pPr>
      <w:r>
        <w:rPr>
          <w:b/>
          <w:bCs/>
        </w:rPr>
        <w:t xml:space="preserve">Results</w:t>
      </w:r>
      <w:r>
        <w:t xml:space="preserve"> (CV columns are the mean of 5 folds on the training split; test columns are the 61-row hold-out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1"/>
        <w:gridCol w:w="540"/>
        <w:gridCol w:w="630"/>
        <w:gridCol w:w="810"/>
        <w:gridCol w:w="540"/>
        <w:gridCol w:w="1170"/>
        <w:gridCol w:w="720"/>
        <w:gridCol w:w="810"/>
        <w:gridCol w:w="990"/>
        <w:gridCol w:w="630"/>
        <w:gridCol w:w="1087"/>
      </w:tblGrid>
      <w:tr>
        <w:trPr>
          <w:tblHeader/>
        </w:trPr>
        <w:tc>
          <w:tcPr>
            <w:tcW w:type="dxa" w:w="1711"/>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4"/>
                <w:szCs w:val="14"/>
              </w:rPr>
              <w:t xml:space="preserve">Model</w:t>
            </w:r>
          </w:p>
        </w:tc>
        <w:tc>
          <w:tcPr>
            <w:tcW w:type="dxa" w:w="54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4"/>
                <w:szCs w:val="14"/>
              </w:rPr>
              <w:t xml:space="preserve">CV acc</w:t>
            </w:r>
          </w:p>
        </w:tc>
        <w:tc>
          <w:tcPr>
            <w:tcW w:type="dxa" w:w="63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4"/>
                <w:szCs w:val="14"/>
              </w:rPr>
              <w:t xml:space="preserve">CV prec</w:t>
            </w:r>
          </w:p>
        </w:tc>
        <w:tc>
          <w:tcPr>
            <w:tcW w:type="dxa" w:w="81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4"/>
                <w:szCs w:val="14"/>
              </w:rPr>
              <w:t xml:space="preserve">CV recall</w:t>
            </w:r>
          </w:p>
        </w:tc>
        <w:tc>
          <w:tcPr>
            <w:tcW w:type="dxa" w:w="54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4"/>
                <w:szCs w:val="14"/>
              </w:rPr>
              <w:t xml:space="preserve">CV F1</w:t>
            </w:r>
          </w:p>
        </w:tc>
        <w:tc>
          <w:tcPr>
            <w:tcW w:type="dxa" w:w="117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4"/>
                <w:szCs w:val="14"/>
              </w:rPr>
              <w:t xml:space="preserve">CV ROC-AUC</w:t>
            </w:r>
          </w:p>
        </w:tc>
        <w:tc>
          <w:tcPr>
            <w:tcW w:type="dxa" w:w="72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4"/>
                <w:szCs w:val="14"/>
              </w:rPr>
              <w:t xml:space="preserve">Test acc</w:t>
            </w:r>
          </w:p>
        </w:tc>
        <w:tc>
          <w:tcPr>
            <w:tcW w:type="dxa" w:w="81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4"/>
                <w:szCs w:val="14"/>
              </w:rPr>
              <w:t xml:space="preserve">Test prec</w:t>
            </w:r>
          </w:p>
        </w:tc>
        <w:tc>
          <w:tcPr>
            <w:tcW w:type="dxa" w:w="99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4"/>
                <w:szCs w:val="14"/>
              </w:rPr>
              <w:t xml:space="preserve">Test recall</w:t>
            </w:r>
          </w:p>
        </w:tc>
        <w:tc>
          <w:tcPr>
            <w:tcW w:type="dxa" w:w="63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4"/>
                <w:szCs w:val="14"/>
              </w:rPr>
              <w:t xml:space="preserve">Test F1</w:t>
            </w:r>
          </w:p>
        </w:tc>
        <w:tc>
          <w:tcPr>
            <w:tcW w:type="dxa" w:w="1087"/>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4"/>
                <w:szCs w:val="14"/>
              </w:rPr>
              <w:t xml:space="preserve">Test ROC-AUC</w:t>
            </w:r>
          </w:p>
        </w:tc>
      </w:tr>
      <w:tr>
        <w:tc>
          <w:tcPr>
            <w:tcW w:type="dxa" w:w="17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4"/>
                <w:szCs w:val="14"/>
              </w:rPr>
              <w:t xml:space="preserve">Logistic Regression</w:t>
            </w:r>
          </w:p>
        </w:tc>
        <w:tc>
          <w:tcPr>
            <w:tcW w:type="dxa" w:w="5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4"/>
                <w:szCs w:val="14"/>
              </w:rPr>
              <w:t xml:space="preserve">0.855</w:t>
            </w:r>
          </w:p>
        </w:tc>
        <w:tc>
          <w:tcPr>
            <w:tcW w:type="dxa" w:w="6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4"/>
                <w:szCs w:val="14"/>
              </w:rPr>
              <w:t xml:space="preserve">0.875</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4"/>
                <w:szCs w:val="14"/>
              </w:rPr>
              <w:t xml:space="preserve">0.810</w:t>
            </w:r>
          </w:p>
        </w:tc>
        <w:tc>
          <w:tcPr>
            <w:tcW w:type="dxa" w:w="5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4"/>
                <w:szCs w:val="14"/>
              </w:rPr>
              <w:t xml:space="preserve">0.837</w:t>
            </w:r>
          </w:p>
        </w:tc>
        <w:tc>
          <w:tcPr>
            <w:tcW w:type="dxa" w:w="117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4"/>
                <w:szCs w:val="14"/>
              </w:rPr>
              <w:t xml:space="preserve">0.909 ± 0.018</w:t>
            </w:r>
          </w:p>
        </w:tc>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0.869</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0.812</w:t>
            </w:r>
          </w:p>
        </w:tc>
        <w:tc>
          <w:tcPr>
            <w:tcW w:type="dxa" w:w="9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0.929</w:t>
            </w:r>
          </w:p>
        </w:tc>
        <w:tc>
          <w:tcPr>
            <w:tcW w:type="dxa" w:w="6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0.867</w:t>
            </w:r>
          </w:p>
        </w:tc>
        <w:tc>
          <w:tcPr>
            <w:tcW w:type="dxa" w:w="108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4"/>
                <w:szCs w:val="14"/>
              </w:rPr>
              <w:t xml:space="preserve">0.958</w:t>
            </w:r>
          </w:p>
        </w:tc>
      </w:tr>
      <w:tr>
        <w:tc>
          <w:tcPr>
            <w:tcW w:type="dxa" w:w="1711"/>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4"/>
                <w:szCs w:val="14"/>
              </w:rPr>
              <w:t xml:space="preserve">Random Forest</w:t>
            </w:r>
          </w:p>
        </w:tc>
        <w:tc>
          <w:tcPr>
            <w:tcW w:type="dxa" w:w="54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4"/>
                <w:szCs w:val="14"/>
              </w:rPr>
              <w:t xml:space="preserve">0.818</w:t>
            </w:r>
          </w:p>
        </w:tc>
        <w:tc>
          <w:tcPr>
            <w:tcW w:type="dxa" w:w="63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4"/>
                <w:szCs w:val="14"/>
              </w:rPr>
              <w:t xml:space="preserve">0.839</w:t>
            </w:r>
          </w:p>
        </w:tc>
        <w:tc>
          <w:tcPr>
            <w:tcW w:type="dxa" w:w="81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4"/>
                <w:szCs w:val="14"/>
              </w:rPr>
              <w:t xml:space="preserve">0.764</w:t>
            </w:r>
          </w:p>
        </w:tc>
        <w:tc>
          <w:tcPr>
            <w:tcW w:type="dxa" w:w="54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4"/>
                <w:szCs w:val="14"/>
              </w:rPr>
              <w:t xml:space="preserve">0.792</w:t>
            </w:r>
          </w:p>
        </w:tc>
        <w:tc>
          <w:tcPr>
            <w:tcW w:type="dxa" w:w="117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4"/>
                <w:szCs w:val="14"/>
              </w:rPr>
              <w:t xml:space="preserve">0.898 ± 0.028</w:t>
            </w:r>
          </w:p>
        </w:tc>
        <w:tc>
          <w:tcPr>
            <w:tcW w:type="dxa" w:w="72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4"/>
                <w:szCs w:val="14"/>
              </w:rPr>
              <w:t xml:space="preserve">0.885</w:t>
            </w:r>
          </w:p>
        </w:tc>
        <w:tc>
          <w:tcPr>
            <w:tcW w:type="dxa" w:w="81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4"/>
                <w:szCs w:val="14"/>
              </w:rPr>
              <w:t xml:space="preserve">0.839</w:t>
            </w:r>
          </w:p>
        </w:tc>
        <w:tc>
          <w:tcPr>
            <w:tcW w:type="dxa" w:w="99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4"/>
                <w:szCs w:val="14"/>
              </w:rPr>
              <w:t xml:space="preserve">0.929</w:t>
            </w:r>
          </w:p>
        </w:tc>
        <w:tc>
          <w:tcPr>
            <w:tcW w:type="dxa" w:w="63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4"/>
                <w:szCs w:val="14"/>
              </w:rPr>
              <w:t xml:space="preserve">0.881</w:t>
            </w:r>
          </w:p>
        </w:tc>
        <w:tc>
          <w:tcPr>
            <w:tcW w:type="dxa" w:w="1087"/>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4"/>
                <w:szCs w:val="14"/>
              </w:rPr>
              <w:t xml:space="preserve">0.950</w:t>
            </w:r>
          </w:p>
        </w:tc>
      </w:tr>
      <w:tr>
        <w:tc>
          <w:tcPr>
            <w:tcW w:type="dxa" w:w="17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XGBoost</w:t>
            </w:r>
          </w:p>
        </w:tc>
        <w:tc>
          <w:tcPr>
            <w:tcW w:type="dxa" w:w="5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0.826</w:t>
            </w:r>
          </w:p>
        </w:tc>
        <w:tc>
          <w:tcPr>
            <w:tcW w:type="dxa" w:w="6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0.838</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0.783</w:t>
            </w:r>
          </w:p>
        </w:tc>
        <w:tc>
          <w:tcPr>
            <w:tcW w:type="dxa" w:w="5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0.803</w:t>
            </w:r>
          </w:p>
        </w:tc>
        <w:tc>
          <w:tcPr>
            <w:tcW w:type="dxa" w:w="117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0.894 ± 0.024</w:t>
            </w:r>
          </w:p>
        </w:tc>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0.902</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0.867</w:t>
            </w:r>
          </w:p>
        </w:tc>
        <w:tc>
          <w:tcPr>
            <w:tcW w:type="dxa" w:w="9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0.929</w:t>
            </w:r>
          </w:p>
        </w:tc>
        <w:tc>
          <w:tcPr>
            <w:tcW w:type="dxa" w:w="6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0.897</w:t>
            </w:r>
          </w:p>
        </w:tc>
        <w:tc>
          <w:tcPr>
            <w:tcW w:type="dxa" w:w="108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4"/>
                <w:szCs w:val="14"/>
              </w:rPr>
              <w:t xml:space="preserve">0.957</w:t>
            </w:r>
          </w:p>
        </w:tc>
      </w:tr>
    </w:tbl>
    <w:p>
      <w:pPr>
        <w:spacing w:after="120"/>
      </w:pPr>
    </w:p>
    <w:p>
      <w:pPr>
        <w:keepNext/>
        <w:spacing w:before="120"/>
        <w:jc w:val="center"/>
      </w:pPr>
      <w:r>
        <w:drawing>
          <wp:inline distT="0" distB="0" distL="0" distR="0">
            <wp:extent cx="5667375" cy="2800350"/>
            <wp:effectExtent t="0" r="0" b="0" l="0"/>
            <wp:docPr id="1" name="comparison_cv_metrics.png" descr="Figure 6 - Cross-validated metrics per model (mean ± std over 5 folds)" title="Figure 6 - Cross-validated metrics per model (mean ± std over 5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800350"/>
                    </a:xfrm>
                    <a:prstGeom prst="rect">
                      <a:avLst/>
                    </a:prstGeom>
                  </pic:spPr>
                </pic:pic>
              </a:graphicData>
            </a:graphic>
          </wp:inline>
        </w:drawing>
      </w:r>
    </w:p>
    <w:p>
      <w:pPr>
        <w:spacing w:after="200"/>
        <w:jc w:val="center"/>
      </w:pPr>
      <w:r>
        <w:rPr>
          <w:i/>
          <w:iCs/>
          <w:color w:val="555555"/>
          <w:sz w:val="18"/>
          <w:szCs w:val="18"/>
        </w:rPr>
        <w:t xml:space="preserve">Figure 6 - Cross-validated metrics per model (mean ± std over 5 folds)</w:t>
      </w:r>
    </w:p>
    <w:p>
      <w:pPr>
        <w:keepNext/>
        <w:spacing w:before="120"/>
        <w:jc w:val="center"/>
      </w:pPr>
      <w:r>
        <w:drawing>
          <wp:inline distT="0" distB="0" distL="0" distR="0">
            <wp:extent cx="3295650" cy="3324225"/>
            <wp:effectExtent t="0" r="0" b="0" l="0"/>
            <wp:docPr id="1" name="comparison_roc.png" descr="Figure 7 - ROC curves of all candidates on the hold-out set" title="Figure 7 - ROC curves of all candidates on the hold-ou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3324225"/>
                    </a:xfrm>
                    <a:prstGeom prst="rect">
                      <a:avLst/>
                    </a:prstGeom>
                  </pic:spPr>
                </pic:pic>
              </a:graphicData>
            </a:graphic>
          </wp:inline>
        </w:drawing>
      </w:r>
    </w:p>
    <w:p>
      <w:pPr>
        <w:spacing w:after="200"/>
        <w:jc w:val="center"/>
      </w:pPr>
      <w:r>
        <w:rPr>
          <w:i/>
          <w:iCs/>
          <w:color w:val="555555"/>
          <w:sz w:val="18"/>
          <w:szCs w:val="18"/>
        </w:rPr>
        <w:t xml:space="preserve">Figure 7 - ROC curves of all candidates on the hold-out set</w:t>
      </w:r>
    </w:p>
    <w:p>
      <w:pPr>
        <w:spacing w:after="140"/>
        <w:jc w:val="both"/>
      </w:pPr>
      <w:r>
        <w:rPr>
          <w:b/>
          <w:bCs/>
        </w:rPr>
        <w:t xml:space="preserve">Model selection rationale</w:t>
      </w:r>
      <w:r>
        <w:t xml:space="preserve"> (</w:t>
      </w:r>
      <w:r>
        <w:rPr>
          <w:rFonts w:ascii="Consolas" w:cs="Consolas" w:eastAsia="Consolas" w:hAnsi="Consolas"/>
          <w:color w:val="8B1A1A"/>
          <w:sz w:val="19"/>
          <w:szCs w:val="19"/>
        </w:rPr>
        <w:t xml:space="preserve">src/tracking/select_champion.py</w:t>
      </w:r>
      <w:r>
        <w:t xml:space="preserve">):</w:t>
      </w:r>
    </w:p>
    <w:p>
      <w:pPr>
        <w:pStyle w:val="ListParagraph"/>
        <w:numPr>
          <w:ilvl w:val="0"/>
          <w:numId w:val="2"/>
        </w:numPr>
        <w:spacing w:after="60"/>
      </w:pPr>
      <w:r>
        <w:t xml:space="preserve">The primary criterion is </w:t>
      </w:r>
      <w:r>
        <w:rPr>
          <w:b/>
          <w:bCs/>
        </w:rPr>
        <w:t xml:space="preserve">mean CV ROC-AUC</w:t>
      </w:r>
      <w:r>
        <w:t xml:space="preserve">. It does not depend on a decision threshold, and it averages 5 folds of about 48 rows each, so it is far more stable than a single 61-row hold-out set, where one patient moves accuracy by 1.6 points. Ties are broken by test recall, because missing a sick patient is the costlier error.</w:t>
      </w:r>
    </w:p>
    <w:p>
      <w:pPr>
        <w:pStyle w:val="ListParagraph"/>
        <w:numPr>
          <w:ilvl w:val="0"/>
          <w:numId w:val="2"/>
        </w:numPr>
        <w:spacing w:after="60"/>
      </w:pPr>
      <w:r>
        <w:t xml:space="preserve">Logistic Regression has the best CV score on every metric and the lowest variance. The tree ensembles have slightly higher hold-out accuracy but lower CV scores, which points to hold-out noise rather than genuinely better performance. The small dataset (303 rows) also favours a well-regularised linear model over high-variance ensembles.</w:t>
      </w:r>
    </w:p>
    <w:p>
      <w:pPr>
        <w:pStyle w:val="ListParagraph"/>
        <w:numPr>
          <w:ilvl w:val="0"/>
          <w:numId w:val="2"/>
        </w:numPr>
        <w:spacing w:after="60"/>
      </w:pPr>
      <w:r>
        <w:t xml:space="preserve">Logistic Regression is also interpretable, and it is small and fast to serve. Its largest coefficients are </w:t>
      </w:r>
      <w:r>
        <w:rPr>
          <w:rFonts w:ascii="Consolas" w:cs="Consolas" w:eastAsia="Consolas" w:hAnsi="Consolas"/>
          <w:color w:val="8B1A1A"/>
          <w:sz w:val="19"/>
          <w:szCs w:val="19"/>
        </w:rPr>
        <w:t xml:space="preserve">sex</w:t>
      </w:r>
      <w:r>
        <w:t xml:space="preserve">, </w:t>
      </w:r>
      <w:r>
        <w:rPr>
          <w:rFonts w:ascii="Consolas" w:cs="Consolas" w:eastAsia="Consolas" w:hAnsi="Consolas"/>
          <w:color w:val="8B1A1A"/>
          <w:sz w:val="19"/>
          <w:szCs w:val="19"/>
        </w:rPr>
        <w:t xml:space="preserve">ca</w:t>
      </w:r>
      <w:r>
        <w:t xml:space="preserve">, </w:t>
      </w:r>
      <w:r>
        <w:rPr>
          <w:rFonts w:ascii="Consolas" w:cs="Consolas" w:eastAsia="Consolas" w:hAnsi="Consolas"/>
          <w:color w:val="8B1A1A"/>
          <w:sz w:val="19"/>
          <w:szCs w:val="19"/>
        </w:rPr>
        <w:t xml:space="preserve">cp = 4</w:t>
      </w:r>
      <w:r>
        <w:t xml:space="preserve"> (asymptomatic) and </w:t>
      </w:r>
      <w:r>
        <w:rPr>
          <w:rFonts w:ascii="Consolas" w:cs="Consolas" w:eastAsia="Consolas" w:hAnsi="Consolas"/>
          <w:color w:val="8B1A1A"/>
          <w:sz w:val="19"/>
          <w:szCs w:val="19"/>
        </w:rPr>
        <w:t xml:space="preserve">thal = 7</w:t>
      </w:r>
      <w:r>
        <w:t xml:space="preserve"> (reversible defect), which is clinically plausible.</w:t>
      </w:r>
    </w:p>
    <w:p>
      <w:pPr>
        <w:keepNext/>
        <w:spacing w:before="120"/>
        <w:jc w:val="center"/>
      </w:pPr>
      <w:r>
        <w:drawing>
          <wp:inline distT="0" distB="0" distL="0" distR="0">
            <wp:extent cx="3295650" cy="2952750"/>
            <wp:effectExtent t="0" r="0" b="0" l="0"/>
            <wp:docPr id="1" name="logistic_regression_confusion_matrix.png" descr="Figure 8 - Champion confusion matrix (hold-out): 26 of 28 diseased patients detected" title="Figure 8 - Champion confusion matrix (hold-out): 26 of 28 diseased patients det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2952750"/>
                    </a:xfrm>
                    <a:prstGeom prst="rect">
                      <a:avLst/>
                    </a:prstGeom>
                  </pic:spPr>
                </pic:pic>
              </a:graphicData>
            </a:graphic>
          </wp:inline>
        </w:drawing>
      </w:r>
    </w:p>
    <w:p>
      <w:pPr>
        <w:spacing w:after="200"/>
        <w:jc w:val="center"/>
      </w:pPr>
      <w:r>
        <w:rPr>
          <w:i/>
          <w:iCs/>
          <w:color w:val="555555"/>
          <w:sz w:val="18"/>
          <w:szCs w:val="18"/>
        </w:rPr>
        <w:t xml:space="preserve">Figure 8 - Champion confusion matrix (hold-out): 26 of 28 diseased patients detected</w:t>
      </w:r>
    </w:p>
    <w:p>
      <w:pPr>
        <w:keepNext/>
        <w:spacing w:before="120"/>
        <w:jc w:val="center"/>
      </w:pPr>
      <w:r>
        <w:drawing>
          <wp:inline distT="0" distB="0" distL="0" distR="0">
            <wp:extent cx="3295650" cy="2333625"/>
            <wp:effectExtent t="0" r="0" b="0" l="0"/>
            <wp:docPr id="1" name="logistic_regression_feature_importance.png" descr="Figure 9 - Champion feature importance (absolute standardised coefficients)" title="Figure 9 - Champion feature importance (absolute standardised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95650" cy="2333625"/>
                    </a:xfrm>
                    <a:prstGeom prst="rect">
                      <a:avLst/>
                    </a:prstGeom>
                  </pic:spPr>
                </pic:pic>
              </a:graphicData>
            </a:graphic>
          </wp:inline>
        </w:drawing>
      </w:r>
    </w:p>
    <w:p>
      <w:pPr>
        <w:spacing w:after="200"/>
        <w:jc w:val="center"/>
      </w:pPr>
      <w:r>
        <w:rPr>
          <w:i/>
          <w:iCs/>
          <w:color w:val="555555"/>
          <w:sz w:val="18"/>
          <w:szCs w:val="18"/>
        </w:rPr>
        <w:t xml:space="preserve">Figure 9 - Champion feature importance (absolute standardised coefficients)</w:t>
      </w:r>
    </w:p>
    <w:p>
      <w:pPr>
        <w:pStyle w:val="Heading1"/>
      </w:pPr>
      <w:r>
        <w:t xml:space="preserve">6. Experiment Tracking (MLflow)</w:t>
      </w:r>
    </w:p>
    <w:p>
      <w:pPr>
        <w:spacing w:after="140"/>
        <w:jc w:val="both"/>
      </w:pPr>
      <w:r>
        <w:rPr>
          <w:rFonts w:ascii="Consolas" w:cs="Consolas" w:eastAsia="Consolas" w:hAnsi="Consolas"/>
          <w:color w:val="8B1A1A"/>
          <w:sz w:val="19"/>
          <w:szCs w:val="19"/>
        </w:rPr>
        <w:t xml:space="preserve">src/tracking/mlflow_tracking.py</w:t>
      </w:r>
      <w:r>
        <w:t xml:space="preserve"> uses a SQLite backend (</w:t>
      </w:r>
      <w:r>
        <w:rPr>
          <w:rFonts w:ascii="Consolas" w:cs="Consolas" w:eastAsia="Consolas" w:hAnsi="Consolas"/>
          <w:color w:val="8B1A1A"/>
          <w:sz w:val="19"/>
          <w:szCs w:val="19"/>
        </w:rPr>
        <w:t xml:space="preserve">mlflow.db</w:t>
      </w:r>
      <w:r>
        <w:t xml:space="preserve">) with file artifacts (</w:t>
      </w:r>
      <w:r>
        <w:rPr>
          <w:rFonts w:ascii="Consolas" w:cs="Consolas" w:eastAsia="Consolas" w:hAnsi="Consolas"/>
          <w:color w:val="8B1A1A"/>
          <w:sz w:val="19"/>
          <w:szCs w:val="19"/>
        </w:rPr>
        <w:t xml:space="preserve">mlruns/</w:t>
      </w:r>
      <w:r>
        <w:t xml:space="preserve">), following the class convention. Each training run produces:</w:t>
      </w:r>
    </w:p>
    <w:p>
      <w:pPr>
        <w:pStyle w:val="ListParagraph"/>
        <w:numPr>
          <w:ilvl w:val="0"/>
          <w:numId w:val="2"/>
        </w:numPr>
        <w:spacing w:after="60"/>
      </w:pPr>
      <w:r>
        <w:rPr>
          <w:b/>
          <w:bCs/>
        </w:rPr>
        <w:t xml:space="preserve">One parent run per model family</w:t>
      </w:r>
      <w:r>
        <w:t xml:space="preserve">, which logs:</w:t>
      </w:r>
    </w:p>
    <w:p>
      <w:pPr>
        <w:pStyle w:val="ListParagraph"/>
        <w:numPr>
          <w:ilvl w:val="1"/>
          <w:numId w:val="2"/>
        </w:numPr>
        <w:spacing w:after="60"/>
      </w:pPr>
      <w:r>
        <w:t xml:space="preserve">the best hyperparameters, plus data and CV settings (rows, folds, grid size, refit metric, random state);</w:t>
      </w:r>
    </w:p>
    <w:p>
      <w:pPr>
        <w:pStyle w:val="ListParagraph"/>
        <w:numPr>
          <w:ilvl w:val="1"/>
          <w:numId w:val="2"/>
        </w:numPr>
        <w:spacing w:after="60"/>
      </w:pPr>
      <w:r>
        <w:t xml:space="preserve">the mean and standard deviation of all five CV metrics, and the five test metrics;</w:t>
      </w:r>
    </w:p>
    <w:p>
      <w:pPr>
        <w:pStyle w:val="ListParagraph"/>
        <w:numPr>
          <w:ilvl w:val="1"/>
          <w:numId w:val="2"/>
        </w:numPr>
        <w:spacing w:after="60"/>
      </w:pPr>
      <w:r>
        <w:t xml:space="preserve">plots (confusion matrix, ROC/PR curves, feature importance) and the full </w:t>
      </w:r>
      <w:r>
        <w:rPr>
          <w:rFonts w:ascii="Consolas" w:cs="Consolas" w:eastAsia="Consolas" w:hAnsi="Consolas"/>
          <w:color w:val="8B1A1A"/>
          <w:sz w:val="19"/>
          <w:szCs w:val="19"/>
        </w:rPr>
        <w:t xml:space="preserve">cv_results_</w:t>
      </w:r>
      <w:r>
        <w:t xml:space="preserve"> CSV;</w:t>
      </w:r>
    </w:p>
    <w:p>
      <w:pPr>
        <w:pStyle w:val="ListParagraph"/>
        <w:numPr>
          <w:ilvl w:val="1"/>
          <w:numId w:val="2"/>
        </w:numPr>
        <w:spacing w:after="60"/>
      </w:pPr>
      <w:r>
        <w:t xml:space="preserve">the training dataset as an MLflow dataset input;</w:t>
      </w:r>
    </w:p>
    <w:p>
      <w:pPr>
        <w:pStyle w:val="ListParagraph"/>
        <w:numPr>
          <w:ilvl w:val="1"/>
          <w:numId w:val="2"/>
        </w:numPr>
        <w:spacing w:after="60"/>
      </w:pPr>
      <w:r>
        <w:t xml:space="preserve">the model with an inferred signature, an input example and the bundled </w:t>
      </w:r>
      <w:r>
        <w:rPr>
          <w:rFonts w:ascii="Consolas" w:cs="Consolas" w:eastAsia="Consolas" w:hAnsi="Consolas"/>
          <w:color w:val="8B1A1A"/>
          <w:sz w:val="19"/>
          <w:szCs w:val="19"/>
        </w:rPr>
        <w:t xml:space="preserve">src/</w:t>
      </w:r>
      <w:r>
        <w:t xml:space="preserve"> code, so the custom transformer loads anywhere.</w:t>
      </w:r>
    </w:p>
    <w:p>
      <w:pPr>
        <w:pStyle w:val="ListParagraph"/>
        <w:numPr>
          <w:ilvl w:val="0"/>
          <w:numId w:val="2"/>
        </w:numPr>
        <w:spacing w:after="60"/>
      </w:pPr>
      <w:r>
        <w:rPr>
          <w:b/>
          <w:bCs/>
        </w:rPr>
        <w:t xml:space="preserve">One nested child run per grid candidate (30 in total)</w:t>
      </w:r>
      <w:r>
        <w:t xml:space="preserve">, with its parameters, the CV mean of each metric and its rank. Every configuration tried can be compared in the UI.</w:t>
      </w:r>
    </w:p>
    <w:p>
      <w:pPr>
        <w:pStyle w:val="ListParagraph"/>
        <w:numPr>
          <w:ilvl w:val="0"/>
          <w:numId w:val="2"/>
        </w:numPr>
        <w:spacing w:after="60"/>
      </w:pPr>
      <w:r>
        <w:rPr>
          <w:b/>
          <w:bCs/>
        </w:rPr>
        <w:t xml:space="preserve">A `model-comparison` run</w:t>
      </w:r>
      <w:r>
        <w:t xml:space="preserve">, which stores the comparison table and plots and tags the champion.</w:t>
      </w:r>
    </w:p>
    <w:p>
      <w:pPr>
        <w:pStyle w:val="ListParagraph"/>
        <w:numPr>
          <w:ilvl w:val="0"/>
          <w:numId w:val="2"/>
        </w:numPr>
        <w:spacing w:after="60"/>
      </w:pPr>
      <w:r>
        <w:rPr>
          <w:b/>
          <w:bCs/>
        </w:rPr>
        <w:t xml:space="preserve">A registry entry</w:t>
      </w:r>
      <w:r>
        <w:t xml:space="preserve">: the champion is registered as </w:t>
      </w:r>
      <w:r>
        <w:rPr>
          <w:rFonts w:ascii="Consolas" w:cs="Consolas" w:eastAsia="Consolas" w:hAnsi="Consolas"/>
          <w:color w:val="8B1A1A"/>
          <w:sz w:val="19"/>
          <w:szCs w:val="19"/>
        </w:rPr>
        <w:t xml:space="preserve">HeartDiseaseRiskChampion</w:t>
      </w:r>
      <w:r>
        <w:t xml:space="preserve">, a new version per training run, with the alias </w:t>
      </w:r>
      <w:r>
        <w:rPr>
          <w:rFonts w:ascii="Consolas" w:cs="Consolas" w:eastAsia="Consolas" w:hAnsi="Consolas"/>
          <w:color w:val="8B1A1A"/>
          <w:sz w:val="19"/>
          <w:szCs w:val="19"/>
        </w:rPr>
        <w:t xml:space="preserve">@champion</w:t>
      </w:r>
      <w:r>
        <w:t xml:space="preserve"> and tags for model family and CV ROC-AUC.</w:t>
      </w:r>
    </w:p>
    <w:p>
      <w:pPr>
        <w:spacing w:after="140"/>
        <w:jc w:val="both"/>
      </w:pPr>
      <w:r>
        <w:t xml:space="preserve">Three training runs (CLI, notebook and re-run) produced identical metrics and registry versions 1 to 3, which confirms that training is reproducible end to end.</w:t>
      </w:r>
    </w:p>
    <w:p>
      <w:pPr>
        <w:keepNext/>
        <w:spacing w:before="120"/>
        <w:jc w:val="center"/>
      </w:pPr>
      <w:r>
        <w:drawing>
          <wp:inline distT="0" distB="0" distL="0" distR="0">
            <wp:extent cx="4933950" cy="2781300"/>
            <wp:effectExtent t="0" r="0" b="0" l="0"/>
            <wp:docPr id="1" name="01_mlflow_experiment_runs.png" descr="Figure 10 - MLflow experiment: parent runs per model family with the dataset input" title="Figure 10 - MLflow experiment: parent runs per model family with the dataset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2781300"/>
                    </a:xfrm>
                    <a:prstGeom prst="rect">
                      <a:avLst/>
                    </a:prstGeom>
                  </pic:spPr>
                </pic:pic>
              </a:graphicData>
            </a:graphic>
          </wp:inline>
        </w:drawing>
      </w:r>
    </w:p>
    <w:p>
      <w:pPr>
        <w:spacing w:after="200"/>
        <w:jc w:val="center"/>
      </w:pPr>
      <w:r>
        <w:rPr>
          <w:i/>
          <w:iCs/>
          <w:color w:val="555555"/>
          <w:sz w:val="18"/>
          <w:szCs w:val="18"/>
        </w:rPr>
        <w:t xml:space="preserve">Figure 10 - MLflow experiment: parent runs per model family with the dataset input</w:t>
      </w:r>
    </w:p>
    <w:p>
      <w:pPr>
        <w:keepNext/>
        <w:spacing w:before="120"/>
        <w:jc w:val="center"/>
      </w:pPr>
      <w:r>
        <w:drawing>
          <wp:inline distT="0" distB="0" distL="0" distR="0">
            <wp:extent cx="4933950" cy="2781300"/>
            <wp:effectExtent t="0" r="0" b="0" l="0"/>
            <wp:docPr id="1" name="02_mlflow_metric_charts.png" descr="Figure 11 - MLflow chart view comparing CV metrics across runs" title="Figure 11 - MLflow chart view comparing CV metrics across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2781300"/>
                    </a:xfrm>
                    <a:prstGeom prst="rect">
                      <a:avLst/>
                    </a:prstGeom>
                  </pic:spPr>
                </pic:pic>
              </a:graphicData>
            </a:graphic>
          </wp:inline>
        </w:drawing>
      </w:r>
    </w:p>
    <w:p>
      <w:pPr>
        <w:spacing w:after="200"/>
        <w:jc w:val="center"/>
      </w:pPr>
      <w:r>
        <w:rPr>
          <w:i/>
          <w:iCs/>
          <w:color w:val="555555"/>
          <w:sz w:val="18"/>
          <w:szCs w:val="18"/>
        </w:rPr>
        <w:t xml:space="preserve">Figure 11 - MLflow chart view comparing CV metrics across runs</w:t>
      </w:r>
    </w:p>
    <w:p>
      <w:pPr>
        <w:keepNext/>
        <w:spacing w:before="120"/>
        <w:jc w:val="center"/>
      </w:pPr>
      <w:r>
        <w:drawing>
          <wp:inline distT="0" distB="0" distL="0" distR="0">
            <wp:extent cx="4933950" cy="2781300"/>
            <wp:effectExtent t="0" r="0" b="0" l="0"/>
            <wp:docPr id="1" name="03_mlflow_champion_run.png" descr="Figure 12 - Champion run with its nested grid-candidate child runs" title="Figure 12 - Champion run with its nested grid-candidate child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2781300"/>
                    </a:xfrm>
                    <a:prstGeom prst="rect">
                      <a:avLst/>
                    </a:prstGeom>
                  </pic:spPr>
                </pic:pic>
              </a:graphicData>
            </a:graphic>
          </wp:inline>
        </w:drawing>
      </w:r>
    </w:p>
    <w:p>
      <w:pPr>
        <w:spacing w:after="200"/>
        <w:jc w:val="center"/>
      </w:pPr>
      <w:r>
        <w:rPr>
          <w:i/>
          <w:iCs/>
          <w:color w:val="555555"/>
          <w:sz w:val="18"/>
          <w:szCs w:val="18"/>
        </w:rPr>
        <w:t xml:space="preserve">Figure 12 - Champion run with its nested grid-candidate child runs</w:t>
      </w:r>
    </w:p>
    <w:p>
      <w:pPr>
        <w:keepNext/>
        <w:spacing w:before="120"/>
        <w:jc w:val="center"/>
      </w:pPr>
      <w:r>
        <w:drawing>
          <wp:inline distT="0" distB="0" distL="0" distR="0">
            <wp:extent cx="4933950" cy="2781300"/>
            <wp:effectExtent t="0" r="0" b="0" l="0"/>
            <wp:docPr id="1" name="04_mlflow_artifacts.png" descr="Figure 13 - Logged plot artifacts (ROC/PR curves) for the champion run" title="Figure 13 - Logged plot artifacts (ROC/PR curves) for the champion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2781300"/>
                    </a:xfrm>
                    <a:prstGeom prst="rect">
                      <a:avLst/>
                    </a:prstGeom>
                  </pic:spPr>
                </pic:pic>
              </a:graphicData>
            </a:graphic>
          </wp:inline>
        </w:drawing>
      </w:r>
    </w:p>
    <w:p>
      <w:pPr>
        <w:spacing w:after="200"/>
        <w:jc w:val="center"/>
      </w:pPr>
      <w:r>
        <w:rPr>
          <w:i/>
          <w:iCs/>
          <w:color w:val="555555"/>
          <w:sz w:val="18"/>
          <w:szCs w:val="18"/>
        </w:rPr>
        <w:t xml:space="preserve">Figure 13 - Logged plot artifacts (ROC/PR curves) for the champion run</w:t>
      </w:r>
    </w:p>
    <w:p>
      <w:pPr>
        <w:keepNext/>
        <w:spacing w:before="120"/>
        <w:jc w:val="center"/>
      </w:pPr>
      <w:r>
        <w:drawing>
          <wp:inline distT="0" distB="0" distL="0" distR="0">
            <wp:extent cx="4933950" cy="2781300"/>
            <wp:effectExtent t="0" r="0" b="0" l="0"/>
            <wp:docPr id="1" name="05_mlflow_model_registry.png" descr="Figure 14 - Model Registry: HeartDiseaseRiskChampion versions with the @champion alias" title="Figure 14 - Model Registry: HeartDiseaseRiskChampion versions with the @champion a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2781300"/>
                    </a:xfrm>
                    <a:prstGeom prst="rect">
                      <a:avLst/>
                    </a:prstGeom>
                  </pic:spPr>
                </pic:pic>
              </a:graphicData>
            </a:graphic>
          </wp:inline>
        </w:drawing>
      </w:r>
    </w:p>
    <w:p>
      <w:pPr>
        <w:spacing w:after="200"/>
        <w:jc w:val="center"/>
      </w:pPr>
      <w:r>
        <w:rPr>
          <w:i/>
          <w:iCs/>
          <w:color w:val="555555"/>
          <w:sz w:val="18"/>
          <w:szCs w:val="18"/>
        </w:rPr>
        <w:t xml:space="preserve">Figure 14 - Model Registry: HeartDiseaseRiskChampion versions with the @champion alias</w:t>
      </w:r>
    </w:p>
    <w:p>
      <w:pPr>
        <w:pStyle w:val="Heading1"/>
      </w:pPr>
      <w:r>
        <w:t xml:space="preserve">7. Model Packaging and Reproducibility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2"/>
        <w:gridCol w:w="5726"/>
      </w:tblGrid>
      <w:tr>
        <w:trPr>
          <w:tblHeader/>
        </w:trPr>
        <w:tc>
          <w:tcPr>
            <w:tcW w:type="dxa" w:w="3912"/>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Artifact</w:t>
            </w:r>
          </w:p>
        </w:tc>
        <w:tc>
          <w:tcPr>
            <w:tcW w:type="dxa" w:w="5726"/>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Purpose</w:t>
            </w:r>
          </w:p>
        </w:tc>
      </w:tr>
      <w:tr>
        <w:tc>
          <w:tcPr>
            <w:tcW w:type="dxa" w:w="391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models/heart_disease_model.joblib</w:t>
            </w:r>
          </w:p>
        </w:tc>
        <w:tc>
          <w:tcPr>
            <w:tcW w:type="dxa" w:w="5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full sklearn pipeline (feature engineering, preprocessing and classifier); loaded by the API</w:t>
            </w:r>
          </w:p>
        </w:tc>
      </w:tr>
      <w:tr>
        <w:tc>
          <w:tcPr>
            <w:tcW w:type="dxa" w:w="3912"/>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models/model_metadata.json</w:t>
            </w:r>
          </w:p>
        </w:tc>
        <w:tc>
          <w:tcPr>
            <w:tcW w:type="dxa" w:w="57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Version, training time, parameters, CV and test metrics, feature list, threshold, Python and sklearn versions, MLflow run ID</w:t>
            </w:r>
          </w:p>
        </w:tc>
      </w:tr>
      <w:tr>
        <w:tc>
          <w:tcPr>
            <w:tcW w:type="dxa" w:w="391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models/mlflow_model/</w:t>
            </w:r>
          </w:p>
        </w:tc>
        <w:tc>
          <w:tcPr>
            <w:tcW w:type="dxa" w:w="5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MLflow format (</w:t>
            </w:r>
            <w:r>
              <w:rPr>
                <w:rFonts w:ascii="Consolas" w:cs="Consolas" w:eastAsia="Consolas" w:hAnsi="Consolas"/>
                <w:color w:val="8B1A1A"/>
                <w:sz w:val="16"/>
                <w:szCs w:val="16"/>
              </w:rPr>
              <w:t xml:space="preserve">MLmodel</w:t>
            </w:r>
            <w:r>
              <w:rPr>
                <w:sz w:val="18"/>
                <w:szCs w:val="18"/>
              </w:rPr>
              <w:t xml:space="preserve">, </w:t>
            </w:r>
            <w:r>
              <w:rPr>
                <w:rFonts w:ascii="Consolas" w:cs="Consolas" w:eastAsia="Consolas" w:hAnsi="Consolas"/>
                <w:color w:val="8B1A1A"/>
                <w:sz w:val="16"/>
                <w:szCs w:val="16"/>
              </w:rPr>
              <w:t xml:space="preserve">model.pkl</w:t>
            </w:r>
            <w:r>
              <w:rPr>
                <w:sz w:val="18"/>
                <w:szCs w:val="18"/>
              </w:rPr>
              <w:t xml:space="preserve">, </w:t>
            </w:r>
            <w:r>
              <w:rPr>
                <w:rFonts w:ascii="Consolas" w:cs="Consolas" w:eastAsia="Consolas" w:hAnsi="Consolas"/>
                <w:color w:val="8B1A1A"/>
                <w:sz w:val="16"/>
                <w:szCs w:val="16"/>
              </w:rPr>
              <w:t xml:space="preserve">conda.yaml</w:t>
            </w:r>
            <w:r>
              <w:rPr>
                <w:sz w:val="18"/>
                <w:szCs w:val="18"/>
              </w:rPr>
              <w:t xml:space="preserve">, </w:t>
            </w:r>
            <w:r>
              <w:rPr>
                <w:rFonts w:ascii="Consolas" w:cs="Consolas" w:eastAsia="Consolas" w:hAnsi="Consolas"/>
                <w:color w:val="8B1A1A"/>
                <w:sz w:val="16"/>
                <w:szCs w:val="16"/>
              </w:rPr>
              <w:t xml:space="preserve">python_env.yaml</w:t>
            </w:r>
            <w:r>
              <w:rPr>
                <w:sz w:val="18"/>
                <w:szCs w:val="18"/>
              </w:rPr>
              <w:t xml:space="preserve">, </w:t>
            </w:r>
            <w:r>
              <w:rPr>
                <w:rFonts w:ascii="Consolas" w:cs="Consolas" w:eastAsia="Consolas" w:hAnsi="Consolas"/>
                <w:color w:val="8B1A1A"/>
                <w:sz w:val="16"/>
                <w:szCs w:val="16"/>
              </w:rPr>
              <w:t xml:space="preserve">requirements.txt</w:t>
            </w:r>
            <w:r>
              <w:rPr>
                <w:sz w:val="18"/>
                <w:szCs w:val="18"/>
              </w:rPr>
              <w:t xml:space="preserve">, signature, input example, bundled code), servable with </w:t>
            </w:r>
            <w:r>
              <w:rPr>
                <w:rFonts w:ascii="Consolas" w:cs="Consolas" w:eastAsia="Consolas" w:hAnsi="Consolas"/>
                <w:color w:val="8B1A1A"/>
                <w:sz w:val="16"/>
                <w:szCs w:val="16"/>
              </w:rPr>
              <w:t xml:space="preserve">mlflow models serve</w:t>
            </w:r>
          </w:p>
        </w:tc>
      </w:tr>
      <w:tr>
        <w:tc>
          <w:tcPr>
            <w:tcW w:type="dxa" w:w="3912"/>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requirements.txt</w:t>
            </w:r>
            <w:r>
              <w:rPr>
                <w:sz w:val="18"/>
                <w:szCs w:val="18"/>
              </w:rPr>
              <w:t xml:space="preserve"> / </w:t>
            </w:r>
            <w:r>
              <w:rPr>
                <w:rFonts w:ascii="Consolas" w:cs="Consolas" w:eastAsia="Consolas" w:hAnsi="Consolas"/>
                <w:color w:val="8B1A1A"/>
                <w:sz w:val="16"/>
                <w:szCs w:val="16"/>
              </w:rPr>
              <w:t xml:space="preserve">requirements-serve.txt</w:t>
            </w:r>
          </w:p>
        </w:tc>
        <w:tc>
          <w:tcPr>
            <w:tcW w:type="dxa" w:w="57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Pinned full environment and pinned minimal runtime</w:t>
            </w:r>
          </w:p>
        </w:tc>
      </w:tr>
    </w:tbl>
    <w:p>
      <w:pPr>
        <w:spacing w:after="120"/>
      </w:pPr>
    </w:p>
    <w:p>
      <w:pPr>
        <w:spacing w:after="140"/>
        <w:jc w:val="both"/>
      </w:pPr>
      <w:r>
        <w:t xml:space="preserve">Reproducibility comes from four things:</w:t>
      </w:r>
    </w:p>
    <w:p>
      <w:pPr>
        <w:pStyle w:val="ListParagraph"/>
        <w:numPr>
          <w:ilvl w:val="0"/>
          <w:numId w:val="2"/>
        </w:numPr>
        <w:spacing w:after="60"/>
      </w:pPr>
      <w:r>
        <w:t xml:space="preserve">Fixed seeds (</w:t>
      </w:r>
      <w:r>
        <w:rPr>
          <w:rFonts w:ascii="Consolas" w:cs="Consolas" w:eastAsia="Consolas" w:hAnsi="Consolas"/>
          <w:color w:val="8B1A1A"/>
          <w:sz w:val="19"/>
          <w:szCs w:val="19"/>
        </w:rPr>
        <w:t xml:space="preserve">random_state = 42</w:t>
      </w:r>
      <w:r>
        <w:t xml:space="preserve">) for the split, the CV folds and every model.</w:t>
      </w:r>
    </w:p>
    <w:p>
      <w:pPr>
        <w:pStyle w:val="ListParagraph"/>
        <w:numPr>
          <w:ilvl w:val="0"/>
          <w:numId w:val="2"/>
        </w:numPr>
        <w:spacing w:after="60"/>
      </w:pPr>
      <w:r>
        <w:t xml:space="preserve">Configuration in one place (</w:t>
      </w:r>
      <w:r>
        <w:rPr>
          <w:rFonts w:ascii="Consolas" w:cs="Consolas" w:eastAsia="Consolas" w:hAnsi="Consolas"/>
          <w:color w:val="8B1A1A"/>
          <w:sz w:val="19"/>
          <w:szCs w:val="19"/>
        </w:rPr>
        <w:t xml:space="preserve">src/config.py</w:t>
      </w:r>
      <w:r>
        <w:t xml:space="preserve">).</w:t>
      </w:r>
    </w:p>
    <w:p>
      <w:pPr>
        <w:pStyle w:val="ListParagraph"/>
        <w:numPr>
          <w:ilvl w:val="0"/>
          <w:numId w:val="2"/>
        </w:numPr>
        <w:spacing w:after="60"/>
      </w:pPr>
      <w:r>
        <w:t xml:space="preserve">Preprocessing fitted inside the pipeline, so there is no training/serving skew.</w:t>
      </w:r>
    </w:p>
    <w:p>
      <w:pPr>
        <w:pStyle w:val="ListParagraph"/>
        <w:numPr>
          <w:ilvl w:val="0"/>
          <w:numId w:val="2"/>
        </w:numPr>
        <w:spacing w:after="60"/>
      </w:pPr>
      <w:r>
        <w:t xml:space="preserve">Pinned dependency versions.</w:t>
      </w:r>
    </w:p>
    <w:p>
      <w:pPr>
        <w:spacing w:after="140"/>
        <w:jc w:val="both"/>
      </w:pPr>
      <w:r>
        <w:t xml:space="preserve">Loading </w:t>
      </w:r>
      <w:r>
        <w:rPr>
          <w:rFonts w:ascii="Consolas" w:cs="Consolas" w:eastAsia="Consolas" w:hAnsi="Consolas"/>
          <w:color w:val="8B1A1A"/>
          <w:sz w:val="19"/>
          <w:szCs w:val="19"/>
        </w:rPr>
        <w:t xml:space="preserve">models/mlflow_model</w:t>
      </w:r>
      <w:r>
        <w:t xml:space="preserve"> with </w:t>
      </w:r>
      <w:r>
        <w:rPr>
          <w:rFonts w:ascii="Consolas" w:cs="Consolas" w:eastAsia="Consolas" w:hAnsi="Consolas"/>
          <w:color w:val="8B1A1A"/>
          <w:sz w:val="19"/>
          <w:szCs w:val="19"/>
        </w:rPr>
        <w:t xml:space="preserve">mlflow.pyfunc</w:t>
      </w:r>
      <w:r>
        <w:t xml:space="preserve"> and loading </w:t>
      </w:r>
      <w:r>
        <w:rPr>
          <w:rFonts w:ascii="Consolas" w:cs="Consolas" w:eastAsia="Consolas" w:hAnsi="Consolas"/>
          <w:color w:val="8B1A1A"/>
          <w:sz w:val="19"/>
          <w:szCs w:val="19"/>
        </w:rPr>
        <w:t xml:space="preserve">models:/HeartDiseaseRiskChampion@champion</w:t>
      </w:r>
      <w:r>
        <w:t xml:space="preserve"> both return the same prediction as the joblib model. Batch scoring (</w:t>
      </w:r>
      <w:r>
        <w:rPr>
          <w:rFonts w:ascii="Consolas" w:cs="Consolas" w:eastAsia="Consolas" w:hAnsi="Consolas"/>
          <w:color w:val="8B1A1A"/>
          <w:sz w:val="19"/>
          <w:szCs w:val="19"/>
        </w:rPr>
        <w:t xml:space="preserve">python -m src.inference.predict</w:t>
      </w:r>
      <w:r>
        <w:t xml:space="preserve">) writes </w:t>
      </w:r>
      <w:r>
        <w:rPr>
          <w:rFonts w:ascii="Consolas" w:cs="Consolas" w:eastAsia="Consolas" w:hAnsi="Consolas"/>
          <w:color w:val="8B1A1A"/>
          <w:sz w:val="19"/>
          <w:szCs w:val="19"/>
        </w:rPr>
        <w:t xml:space="preserve">data/processed/batch_predictions.csv</w:t>
      </w:r>
      <w:r>
        <w:t xml:space="preserve">.</w:t>
      </w:r>
    </w:p>
    <w:p>
      <w:pPr>
        <w:pStyle w:val="Heading1"/>
      </w:pPr>
      <w:r>
        <w:t xml:space="preserve">8. CI/CD Pipeline and Automated Testing</w:t>
      </w:r>
    </w:p>
    <w:p>
      <w:pPr>
        <w:spacing w:after="140"/>
        <w:jc w:val="both"/>
      </w:pPr>
      <w:r>
        <w:rPr>
          <w:b/>
          <w:bCs/>
        </w:rPr>
        <w:t xml:space="preserve">Unit tests</w:t>
      </w:r>
      <w:r>
        <w:t xml:space="preserve"> (</w:t>
      </w:r>
      <w:r>
        <w:rPr>
          <w:rFonts w:ascii="Consolas" w:cs="Consolas" w:eastAsia="Consolas" w:hAnsi="Consolas"/>
          <w:color w:val="8B1A1A"/>
          <w:sz w:val="19"/>
          <w:szCs w:val="19"/>
        </w:rPr>
        <w:t xml:space="preserve">tests/</w:t>
      </w:r>
      <w:r>
        <w:t xml:space="preserve">, pytest, 44 tests, 87% line coverage) run on synthetic patients and temporary MLflow stores, so they need neither network access nor a pre-trained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File</w:t>
            </w:r>
          </w:p>
        </w:tc>
        <w:tc>
          <w:tcPr>
            <w:tcW w:type="dxa" w:w="7711"/>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What it covers</w:t>
            </w:r>
          </w:p>
        </w:tc>
      </w:tr>
      <w:t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test_data.py</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Headerless parsing, </w:t>
            </w:r>
            <w:r>
              <w:rPr>
                <w:rFonts w:ascii="Consolas" w:cs="Consolas" w:eastAsia="Consolas" w:hAnsi="Consolas"/>
                <w:color w:val="8B1A1A"/>
                <w:sz w:val="16"/>
                <w:szCs w:val="16"/>
              </w:rPr>
              <w:t xml:space="preserve">?</w:t>
            </w:r>
            <w:r>
              <w:rPr>
                <w:sz w:val="18"/>
                <w:szCs w:val="18"/>
              </w:rPr>
              <w:t xml:space="preserve"> to NaN, target binarisation, duplicate removal, validation errors (missing columns, bad target, empty data), mocked download</w:t>
            </w:r>
          </w:p>
        </w:tc>
      </w:tr>
      <w:tr>
        <w:tc>
          <w:tcPr>
            <w:tcW w:type="dxa" w:w="1927"/>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test_features.py</w:t>
            </w:r>
          </w:p>
        </w:tc>
        <w:tc>
          <w:tcPr>
            <w:tcW w:type="dxa" w:w="7711"/>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The engineered feature formula, stratified split, no NaN after preprocessing, scaling to zero mean and unit variance, one-hot names, unseen categories</w:t>
            </w:r>
          </w:p>
        </w:tc>
      </w:tr>
      <w:t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test_models.py</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Model specs, CV summary keys, metrics, champion selection and tie-break, risk bands, the prediction output contract, batch inference, end-to-end </w:t>
            </w:r>
            <w:r>
              <w:rPr>
                <w:rFonts w:ascii="Consolas" w:cs="Consolas" w:eastAsia="Consolas" w:hAnsi="Consolas"/>
                <w:color w:val="8B1A1A"/>
                <w:sz w:val="16"/>
                <w:szCs w:val="16"/>
              </w:rPr>
              <w:t xml:space="preserve">run_training</w:t>
            </w:r>
          </w:p>
        </w:tc>
      </w:tr>
      <w:tr>
        <w:tc>
          <w:tcPr>
            <w:tcW w:type="dxa" w:w="1927"/>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test_tracking.py</w:t>
            </w:r>
          </w:p>
        </w:tc>
        <w:tc>
          <w:tcPr>
            <w:tcW w:type="dxa" w:w="7711"/>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MLflow parent run parameters, metrics and artifacts, nested child runs, registry alias, reloading the logged model</w:t>
            </w:r>
          </w:p>
        </w:tc>
      </w:tr>
      <w:t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test_api.py</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/health</w:t>
            </w:r>
            <w:r>
              <w:rPr>
                <w:sz w:val="18"/>
                <w:szCs w:val="18"/>
              </w:rPr>
              <w:t xml:space="preserve">, </w:t>
            </w:r>
            <w:r>
              <w:rPr>
                <w:rFonts w:ascii="Consolas" w:cs="Consolas" w:eastAsia="Consolas" w:hAnsi="Consolas"/>
                <w:color w:val="8B1A1A"/>
                <w:sz w:val="16"/>
                <w:szCs w:val="16"/>
              </w:rPr>
              <w:t xml:space="preserve">/predict</w:t>
            </w:r>
            <w:r>
              <w:rPr>
                <w:sz w:val="18"/>
                <w:szCs w:val="18"/>
              </w:rPr>
              <w:t xml:space="preserve"> response contract, optional fields, 422 on invalid or unknown input, batch, </w:t>
            </w:r>
            <w:r>
              <w:rPr>
                <w:rFonts w:ascii="Consolas" w:cs="Consolas" w:eastAsia="Consolas" w:hAnsi="Consolas"/>
                <w:color w:val="8B1A1A"/>
                <w:sz w:val="16"/>
                <w:szCs w:val="16"/>
              </w:rPr>
              <w:t xml:space="preserve">/metrics</w:t>
            </w:r>
            <w:r>
              <w:rPr>
                <w:sz w:val="18"/>
                <w:szCs w:val="18"/>
              </w:rPr>
              <w:t xml:space="preserve">, request log file, 503 when the model is missing</w:t>
            </w:r>
          </w:p>
        </w:tc>
      </w:tr>
    </w:tbl>
    <w:p>
      <w:pPr>
        <w:spacing w:after="120"/>
      </w:pPr>
    </w:p>
    <w:p>
      <w:pPr>
        <w:spacing w:after="140"/>
        <w:jc w:val="both"/>
      </w:pPr>
      <w:r>
        <w:rPr>
          <w:b/>
          <w:bCs/>
        </w:rPr>
        <w:t xml:space="preserve">GitHub Actions</w:t>
      </w:r>
      <w:r>
        <w:t xml:space="preserve"> (</w:t>
      </w:r>
      <w:r>
        <w:rPr>
          <w:rFonts w:ascii="Consolas" w:cs="Consolas" w:eastAsia="Consolas" w:hAnsi="Consolas"/>
          <w:color w:val="8B1A1A"/>
          <w:sz w:val="19"/>
          <w:szCs w:val="19"/>
        </w:rPr>
        <w:t xml:space="preserve">.github/workflows/ci.yml</w:t>
      </w:r>
      <w:r>
        <w:t xml:space="preserve">) runs on every push and pull request. Its four jobs are chained with </w:t>
      </w:r>
      <w:r>
        <w:rPr>
          <w:rFonts w:ascii="Consolas" w:cs="Consolas" w:eastAsia="Consolas" w:hAnsi="Consolas"/>
          <w:color w:val="8B1A1A"/>
          <w:sz w:val="19"/>
          <w:szCs w:val="19"/>
        </w:rPr>
        <w:t xml:space="preserve">needs</w:t>
      </w:r>
      <w:r>
        <w:t xml:space="preserve">, so a failure stops all later jobs, and every step runs under </w:t>
      </w:r>
      <w:r>
        <w:rPr>
          <w:rFonts w:ascii="Consolas" w:cs="Consolas" w:eastAsia="Consolas" w:hAnsi="Consolas"/>
          <w:color w:val="8B1A1A"/>
          <w:sz w:val="19"/>
          <w:szCs w:val="19"/>
        </w:rPr>
        <w:t xml:space="preserve">bash -eo pipefail</w:t>
      </w:r>
      <w:r>
        <w:t xml:space="preserve">:</w:t>
      </w:r>
    </w:p>
    <w:p>
      <w:pPr>
        <w:pStyle w:val="ListParagraph"/>
        <w:numPr>
          <w:ilvl w:val="0"/>
          <w:numId w:val="5"/>
        </w:numPr>
        <w:spacing w:after="60"/>
      </w:pPr>
      <w:r>
        <w:rPr>
          <w:b/>
          <w:bCs/>
        </w:rPr>
        <w:t xml:space="preserve">Lint:</w:t>
      </w:r>
      <w:r>
        <w:t xml:space="preserve"> </w:t>
      </w:r>
      <w:r>
        <w:rPr>
          <w:rFonts w:ascii="Consolas" w:cs="Consolas" w:eastAsia="Consolas" w:hAnsi="Consolas"/>
          <w:color w:val="8B1A1A"/>
          <w:sz w:val="19"/>
          <w:szCs w:val="19"/>
        </w:rPr>
        <w:t xml:space="preserve">flake8</w:t>
      </w:r>
      <w:r>
        <w:t xml:space="preserve"> over </w:t>
      </w:r>
      <w:r>
        <w:rPr>
          <w:rFonts w:ascii="Consolas" w:cs="Consolas" w:eastAsia="Consolas" w:hAnsi="Consolas"/>
          <w:color w:val="8B1A1A"/>
          <w:sz w:val="19"/>
          <w:szCs w:val="19"/>
        </w:rPr>
        <w:t xml:space="preserve">src</w:t>
      </w:r>
      <w:r>
        <w:t xml:space="preserve">, </w:t>
      </w:r>
      <w:r>
        <w:rPr>
          <w:rFonts w:ascii="Consolas" w:cs="Consolas" w:eastAsia="Consolas" w:hAnsi="Consolas"/>
          <w:color w:val="8B1A1A"/>
          <w:sz w:val="19"/>
          <w:szCs w:val="19"/>
        </w:rPr>
        <w:t xml:space="preserve">tests</w:t>
      </w:r>
      <w:r>
        <w:t xml:space="preserve">, </w:t>
      </w:r>
      <w:r>
        <w:rPr>
          <w:rFonts w:ascii="Consolas" w:cs="Consolas" w:eastAsia="Consolas" w:hAnsi="Consolas"/>
          <w:color w:val="8B1A1A"/>
          <w:sz w:val="19"/>
          <w:szCs w:val="19"/>
        </w:rPr>
        <w:t xml:space="preserve">scripts</w:t>
      </w:r>
      <w:r>
        <w:t xml:space="preserve"> and </w:t>
      </w:r>
      <w:r>
        <w:rPr>
          <w:rFonts w:ascii="Consolas" w:cs="Consolas" w:eastAsia="Consolas" w:hAnsi="Consolas"/>
          <w:color w:val="8B1A1A"/>
          <w:sz w:val="19"/>
          <w:szCs w:val="19"/>
        </w:rPr>
        <w:t xml:space="preserve">dags</w:t>
      </w:r>
      <w:r>
        <w:t xml:space="preserve">; the report is uploaded as an artifact.</w:t>
      </w:r>
    </w:p>
    <w:p>
      <w:pPr>
        <w:pStyle w:val="ListParagraph"/>
        <w:numPr>
          <w:ilvl w:val="0"/>
          <w:numId w:val="5"/>
        </w:numPr>
        <w:spacing w:after="60"/>
      </w:pPr>
      <w:r>
        <w:rPr>
          <w:b/>
          <w:bCs/>
        </w:rPr>
        <w:t xml:space="preserve">Unit tests:</w:t>
      </w:r>
      <w:r>
        <w:t xml:space="preserve"> </w:t>
      </w:r>
      <w:r>
        <w:rPr>
          <w:rFonts w:ascii="Consolas" w:cs="Consolas" w:eastAsia="Consolas" w:hAnsi="Consolas"/>
          <w:color w:val="8B1A1A"/>
          <w:sz w:val="19"/>
          <w:szCs w:val="19"/>
        </w:rPr>
        <w:t xml:space="preserve">pytest</w:t>
      </w:r>
      <w:r>
        <w:t xml:space="preserve"> with JUnit XML and a coverage XML report, plus a coverage gate of at least 75%. Results are uploaded and summarised on the run page.</w:t>
      </w:r>
    </w:p>
    <w:p>
      <w:pPr>
        <w:pStyle w:val="ListParagraph"/>
        <w:numPr>
          <w:ilvl w:val="0"/>
          <w:numId w:val="5"/>
        </w:numPr>
        <w:spacing w:after="60"/>
      </w:pPr>
      <w:r>
        <w:rPr>
          <w:b/>
          <w:bCs/>
        </w:rPr>
        <w:t xml:space="preserve">Train:</w:t>
      </w:r>
      <w:r>
        <w:t xml:space="preserve"> download, EDA, training with MLflow tracking and registration, then batch inference. The model, reports, </w:t>
      </w:r>
      <w:r>
        <w:rPr>
          <w:rFonts w:ascii="Consolas" w:cs="Consolas" w:eastAsia="Consolas" w:hAnsi="Consolas"/>
          <w:color w:val="8B1A1A"/>
          <w:sz w:val="19"/>
          <w:szCs w:val="19"/>
        </w:rPr>
        <w:t xml:space="preserve">mlflow.db</w:t>
      </w:r>
      <w:r>
        <w:t xml:space="preserve">, </w:t>
      </w:r>
      <w:r>
        <w:rPr>
          <w:rFonts w:ascii="Consolas" w:cs="Consolas" w:eastAsia="Consolas" w:hAnsi="Consolas"/>
          <w:color w:val="8B1A1A"/>
          <w:sz w:val="19"/>
          <w:szCs w:val="19"/>
        </w:rPr>
        <w:t xml:space="preserve">mlruns/</w:t>
      </w:r>
      <w:r>
        <w:t xml:space="preserve">, logs and processed data are uploaded, and the model comparison table is written to the job summary.</w:t>
      </w:r>
    </w:p>
    <w:p>
      <w:pPr>
        <w:pStyle w:val="ListParagraph"/>
        <w:numPr>
          <w:ilvl w:val="0"/>
          <w:numId w:val="5"/>
        </w:numPr>
        <w:spacing w:after="60"/>
      </w:pPr>
      <w:r>
        <w:rPr>
          <w:b/>
          <w:bCs/>
        </w:rPr>
        <w:t xml:space="preserve">Docker:</w:t>
      </w:r>
      <w:r>
        <w:t xml:space="preserve"> builds the image from the model trained in step 3, runs the container, and smoke-tests </w:t>
      </w:r>
      <w:r>
        <w:rPr>
          <w:rFonts w:ascii="Consolas" w:cs="Consolas" w:eastAsia="Consolas" w:hAnsi="Consolas"/>
          <w:color w:val="8B1A1A"/>
          <w:sz w:val="19"/>
          <w:szCs w:val="19"/>
        </w:rPr>
        <w:t xml:space="preserve">/health</w:t>
      </w:r>
      <w:r>
        <w:t xml:space="preserve">, three </w:t>
      </w:r>
      <w:r>
        <w:rPr>
          <w:rFonts w:ascii="Consolas" w:cs="Consolas" w:eastAsia="Consolas" w:hAnsi="Consolas"/>
          <w:color w:val="8B1A1A"/>
          <w:sz w:val="19"/>
          <w:szCs w:val="19"/>
        </w:rPr>
        <w:t xml:space="preserve">/predict</w:t>
      </w:r>
      <w:r>
        <w:t xml:space="preserve"> cases, the 422 path, </w:t>
      </w:r>
      <w:r>
        <w:rPr>
          <w:rFonts w:ascii="Consolas" w:cs="Consolas" w:eastAsia="Consolas" w:hAnsi="Consolas"/>
          <w:color w:val="8B1A1A"/>
          <w:sz w:val="19"/>
          <w:szCs w:val="19"/>
        </w:rPr>
        <w:t xml:space="preserve">/predict/batch</w:t>
      </w:r>
      <w:r>
        <w:t xml:space="preserve"> and </w:t>
      </w:r>
      <w:r>
        <w:rPr>
          <w:rFonts w:ascii="Consolas" w:cs="Consolas" w:eastAsia="Consolas" w:hAnsi="Consolas"/>
          <w:color w:val="8B1A1A"/>
          <w:sz w:val="19"/>
          <w:szCs w:val="19"/>
        </w:rPr>
        <w:t xml:space="preserve">/metrics</w:t>
      </w:r>
      <w:r>
        <w:t xml:space="preserve">. Container logs are uploaded. On </w:t>
      </w:r>
      <w:r>
        <w:rPr>
          <w:rFonts w:ascii="Consolas" w:cs="Consolas" w:eastAsia="Consolas" w:hAnsi="Consolas"/>
          <w:color w:val="8B1A1A"/>
          <w:sz w:val="19"/>
          <w:szCs w:val="19"/>
        </w:rPr>
        <w:t xml:space="preserve">main</w:t>
      </w:r>
      <w:r>
        <w:t xml:space="preserve">, the image is pushed to </w:t>
      </w:r>
      <w:r>
        <w:rPr>
          <w:rFonts w:ascii="Consolas" w:cs="Consolas" w:eastAsia="Consolas" w:hAnsi="Consolas"/>
          <w:color w:val="8B1A1A"/>
          <w:sz w:val="19"/>
          <w:szCs w:val="19"/>
        </w:rPr>
        <w:t xml:space="preserve">ghcr.io/&lt;owner&gt;/heart-disease-api</w:t>
      </w:r>
      <w:r>
        <w:t xml:space="preserve">.</w:t>
      </w:r>
    </w:p>
    <w:p>
      <w:pPr>
        <w:keepNext/>
        <w:spacing w:before="120"/>
        <w:jc w:val="center"/>
      </w:pPr>
      <w:r>
        <w:drawing>
          <wp:inline distT="0" distB="0" distL="0" distR="0">
            <wp:extent cx="5124450" cy="5772150"/>
            <wp:effectExtent t="0" r="0" b="0" l="0"/>
            <wp:docPr id="1" name="09_lint_and_unit_tests.png" descr="Figure 15 - Local run of lint and the unit-test suite with coverage" title="Figure 15 - Local run of lint and the unit-test suite with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5772150"/>
                    </a:xfrm>
                    <a:prstGeom prst="rect">
                      <a:avLst/>
                    </a:prstGeom>
                  </pic:spPr>
                </pic:pic>
              </a:graphicData>
            </a:graphic>
          </wp:inline>
        </w:drawing>
      </w:r>
    </w:p>
    <w:p>
      <w:pPr>
        <w:spacing w:after="200"/>
        <w:jc w:val="center"/>
      </w:pPr>
      <w:r>
        <w:rPr>
          <w:i/>
          <w:iCs/>
          <w:color w:val="555555"/>
          <w:sz w:val="18"/>
          <w:szCs w:val="18"/>
        </w:rPr>
        <w:t xml:space="preserve">Figure 15 - Local run of lint and the unit-test suite with coverage</w:t>
      </w:r>
    </w:p>
    <w:p>
      <w:pPr>
        <w:pBdr>
          <w:top w:val="dashed" w:color="C55A11" w:sz="6" w:space="6"/>
          <w:bottom w:val="dashed" w:color="C55A11" w:sz="6" w:space="6"/>
        </w:pBdr>
        <w:shd w:fill="FFF4E5" w:val="clear"/>
        <w:spacing w:after="60" w:before="120"/>
        <w:jc w:val="center"/>
      </w:pPr>
      <w:r>
        <w:rPr>
          <w:b/>
          <w:bCs/>
          <w:color w:val="C55A11"/>
        </w:rPr>
        <w:t xml:space="preserve">Screenshot to add: </w:t>
      </w:r>
      <w:r>
        <w:rPr>
          <w:rFonts w:ascii="Consolas" w:cs="Consolas" w:eastAsia="Consolas" w:hAnsi="Consolas"/>
          <w:color w:val="C55A11"/>
        </w:rPr>
        <w:t xml:space="preserve">screenshots/11_github_actions_pipeline.png</w:t>
      </w:r>
      <w:r>
        <w:rPr>
          <w:color w:val="7F7F7F"/>
          <w:sz w:val="18"/>
          <w:szCs w:val="18"/>
        </w:rPr>
        <w:t xml:space="preserve">  (save the PNG there and re-run node scripts/build_report_docx.js)</w:t>
      </w:r>
    </w:p>
    <w:p>
      <w:pPr>
        <w:spacing w:after="200"/>
        <w:jc w:val="center"/>
      </w:pPr>
      <w:r>
        <w:rPr>
          <w:i/>
          <w:iCs/>
          <w:color w:val="555555"/>
          <w:sz w:val="18"/>
          <w:szCs w:val="18"/>
        </w:rPr>
        <w:t xml:space="preserve">Figure 16 - GitHub Actions run showing the lint, test, train and docker jobs and their artifacts</w:t>
      </w:r>
    </w:p>
    <w:p>
      <w:pPr>
        <w:pStyle w:val="Heading1"/>
      </w:pPr>
      <w:r>
        <w:t xml:space="preserve">9. Containerisation, Deployment and API</w:t>
      </w:r>
    </w:p>
    <w:p>
      <w:pPr>
        <w:spacing w:after="140"/>
        <w:jc w:val="both"/>
      </w:pPr>
      <w:r>
        <w:rPr>
          <w:b/>
          <w:bCs/>
        </w:rPr>
        <w:t xml:space="preserve">API</w:t>
      </w:r>
      <w:r>
        <w:t xml:space="preserve"> (</w:t>
      </w:r>
      <w:r>
        <w:rPr>
          <w:rFonts w:ascii="Consolas" w:cs="Consolas" w:eastAsia="Consolas" w:hAnsi="Consolas"/>
          <w:color w:val="8B1A1A"/>
          <w:sz w:val="19"/>
          <w:szCs w:val="19"/>
        </w:rPr>
        <w:t xml:space="preserve">src/api/main.py</w:t>
      </w:r>
      <w:r>
        <w:t xml:space="preserve">, FastAPI):</w:t>
      </w:r>
    </w:p>
    <w:p>
      <w:pPr>
        <w:pStyle w:val="ListParagraph"/>
        <w:numPr>
          <w:ilvl w:val="0"/>
          <w:numId w:val="2"/>
        </w:numPr>
        <w:spacing w:after="60"/>
      </w:pPr>
      <w:r>
        <w:rPr>
          <w:b/>
          <w:bCs/>
        </w:rPr>
        <w:t xml:space="preserve">Endpoints:</w:t>
      </w:r>
      <w:r>
        <w:t xml:space="preserve"> </w:t>
      </w:r>
      <w:r>
        <w:rPr>
          <w:rFonts w:ascii="Consolas" w:cs="Consolas" w:eastAsia="Consolas" w:hAnsi="Consolas"/>
          <w:color w:val="8B1A1A"/>
          <w:sz w:val="19"/>
          <w:szCs w:val="19"/>
        </w:rPr>
        <w:t xml:space="preserve">POST /predict</w:t>
      </w:r>
      <w:r>
        <w:t xml:space="preserve"> (one patient), </w:t>
      </w:r>
      <w:r>
        <w:rPr>
          <w:rFonts w:ascii="Consolas" w:cs="Consolas" w:eastAsia="Consolas" w:hAnsi="Consolas"/>
          <w:color w:val="8B1A1A"/>
          <w:sz w:val="19"/>
          <w:szCs w:val="19"/>
        </w:rPr>
        <w:t xml:space="preserve">POST /predict/batch</w:t>
      </w:r>
      <w:r>
        <w:t xml:space="preserve"> (up to 500 patients), </w:t>
      </w:r>
      <w:r>
        <w:rPr>
          <w:rFonts w:ascii="Consolas" w:cs="Consolas" w:eastAsia="Consolas" w:hAnsi="Consolas"/>
          <w:color w:val="8B1A1A"/>
          <w:sz w:val="19"/>
          <w:szCs w:val="19"/>
        </w:rPr>
        <w:t xml:space="preserve">GET /health</w:t>
      </w:r>
      <w:r>
        <w:t xml:space="preserve">, </w:t>
      </w:r>
      <w:r>
        <w:rPr>
          <w:rFonts w:ascii="Consolas" w:cs="Consolas" w:eastAsia="Consolas" w:hAnsi="Consolas"/>
          <w:color w:val="8B1A1A"/>
          <w:sz w:val="19"/>
          <w:szCs w:val="19"/>
        </w:rPr>
        <w:t xml:space="preserve">GET /model-info</w:t>
      </w:r>
      <w:r>
        <w:t xml:space="preserve">, </w:t>
      </w:r>
      <w:r>
        <w:rPr>
          <w:rFonts w:ascii="Consolas" w:cs="Consolas" w:eastAsia="Consolas" w:hAnsi="Consolas"/>
          <w:color w:val="8B1A1A"/>
          <w:sz w:val="19"/>
          <w:szCs w:val="19"/>
        </w:rPr>
        <w:t xml:space="preserve">GET /metrics</w:t>
      </w:r>
      <w:r>
        <w:t xml:space="preserve">, and an interactive Swagger UI at </w:t>
      </w:r>
      <w:r>
        <w:rPr>
          <w:rFonts w:ascii="Consolas" w:cs="Consolas" w:eastAsia="Consolas" w:hAnsi="Consolas"/>
          <w:color w:val="8B1A1A"/>
          <w:sz w:val="19"/>
          <w:szCs w:val="19"/>
        </w:rPr>
        <w:t xml:space="preserve">/docs</w:t>
      </w:r>
      <w:r>
        <w:t xml:space="preserve">.</w:t>
      </w:r>
    </w:p>
    <w:p>
      <w:pPr>
        <w:pStyle w:val="ListParagraph"/>
        <w:numPr>
          <w:ilvl w:val="0"/>
          <w:numId w:val="2"/>
        </w:numPr>
        <w:spacing w:after="60"/>
      </w:pPr>
      <w:r>
        <w:rPr>
          <w:b/>
          <w:bCs/>
        </w:rPr>
        <w:t xml:space="preserve">Input validation:</w:t>
      </w:r>
      <w:r>
        <w:t xml:space="preserve"> a pydantic schema enforces clinical ranges and allowed codes (for example </w:t>
      </w:r>
      <w:r>
        <w:rPr>
          <w:rFonts w:ascii="Consolas" w:cs="Consolas" w:eastAsia="Consolas" w:hAnsi="Consolas"/>
          <w:color w:val="8B1A1A"/>
          <w:sz w:val="19"/>
          <w:szCs w:val="19"/>
        </w:rPr>
        <w:t xml:space="preserve">cp</w:t>
      </w:r>
      <w:r>
        <w:t xml:space="preserve"> ∈ {1, 2, 3, 4} and </w:t>
      </w:r>
      <w:r>
        <w:rPr>
          <w:rFonts w:ascii="Consolas" w:cs="Consolas" w:eastAsia="Consolas" w:hAnsi="Consolas"/>
          <w:color w:val="8B1A1A"/>
          <w:sz w:val="19"/>
          <w:szCs w:val="19"/>
        </w:rPr>
        <w:t xml:space="preserve">thal</w:t>
      </w:r>
      <w:r>
        <w:t xml:space="preserve"> ∈ {3, 6, 7}) and rejects unknown fields with HTTP 422. </w:t>
      </w:r>
      <w:r>
        <w:rPr>
          <w:rFonts w:ascii="Consolas" w:cs="Consolas" w:eastAsia="Consolas" w:hAnsi="Consolas"/>
          <w:color w:val="8B1A1A"/>
          <w:sz w:val="19"/>
          <w:szCs w:val="19"/>
        </w:rPr>
        <w:t xml:space="preserve">ca</w:t>
      </w:r>
      <w:r>
        <w:t xml:space="preserve"> and </w:t>
      </w:r>
      <w:r>
        <w:rPr>
          <w:rFonts w:ascii="Consolas" w:cs="Consolas" w:eastAsia="Consolas" w:hAnsi="Consolas"/>
          <w:color w:val="8B1A1A"/>
          <w:sz w:val="19"/>
          <w:szCs w:val="19"/>
        </w:rPr>
        <w:t xml:space="preserve">thal</w:t>
      </w:r>
      <w:r>
        <w:t xml:space="preserve"> are optional and are imputed.</w:t>
      </w:r>
    </w:p>
    <w:p>
      <w:pPr>
        <w:pStyle w:val="ListParagraph"/>
        <w:numPr>
          <w:ilvl w:val="0"/>
          <w:numId w:val="2"/>
        </w:numPr>
        <w:spacing w:after="60"/>
      </w:pPr>
      <w:r>
        <w:rPr>
          <w:b/>
          <w:bCs/>
        </w:rPr>
        <w:t xml:space="preserve">Response:</w:t>
      </w:r>
      <w:r>
        <w:t xml:space="preserve"> </w:t>
      </w:r>
      <w:r>
        <w:rPr>
          <w:rFonts w:ascii="Consolas" w:cs="Consolas" w:eastAsia="Consolas" w:hAnsi="Consolas"/>
          <w:color w:val="8B1A1A"/>
          <w:sz w:val="19"/>
          <w:szCs w:val="19"/>
        </w:rPr>
        <w:t xml:space="preserve">prediction</w:t>
      </w:r>
      <w:r>
        <w:t xml:space="preserve"> (0 or 1), </w:t>
      </w:r>
      <w:r>
        <w:rPr>
          <w:rFonts w:ascii="Consolas" w:cs="Consolas" w:eastAsia="Consolas" w:hAnsi="Consolas"/>
          <w:color w:val="8B1A1A"/>
          <w:sz w:val="19"/>
          <w:szCs w:val="19"/>
        </w:rPr>
        <w:t xml:space="preserve">label</w:t>
      </w:r>
      <w:r>
        <w:t xml:space="preserve">, </w:t>
      </w:r>
      <w:r>
        <w:rPr>
          <w:rFonts w:ascii="Consolas" w:cs="Consolas" w:eastAsia="Consolas" w:hAnsi="Consolas"/>
          <w:color w:val="8B1A1A"/>
          <w:sz w:val="19"/>
          <w:szCs w:val="19"/>
        </w:rPr>
        <w:t xml:space="preserve">confidence</w:t>
      </w:r>
      <w:r>
        <w:t xml:space="preserve"> (the probability of the predicted class), </w:t>
      </w:r>
      <w:r>
        <w:rPr>
          <w:rFonts w:ascii="Consolas" w:cs="Consolas" w:eastAsia="Consolas" w:hAnsi="Consolas"/>
          <w:color w:val="8B1A1A"/>
          <w:sz w:val="19"/>
          <w:szCs w:val="19"/>
        </w:rPr>
        <w:t xml:space="preserve">probability_heart_disease</w:t>
      </w:r>
      <w:r>
        <w:t xml:space="preserve">, </w:t>
      </w:r>
      <w:r>
        <w:rPr>
          <w:rFonts w:ascii="Consolas" w:cs="Consolas" w:eastAsia="Consolas" w:hAnsi="Consolas"/>
          <w:color w:val="8B1A1A"/>
          <w:sz w:val="19"/>
          <w:szCs w:val="19"/>
        </w:rPr>
        <w:t xml:space="preserve">risk_level</w:t>
      </w:r>
      <w:r>
        <w:t xml:space="preserve"> (low below 0.35, moderate below 0.65, high otherwise), </w:t>
      </w:r>
      <w:r>
        <w:rPr>
          <w:rFonts w:ascii="Consolas" w:cs="Consolas" w:eastAsia="Consolas" w:hAnsi="Consolas"/>
          <w:color w:val="8B1A1A"/>
          <w:sz w:val="19"/>
          <w:szCs w:val="19"/>
        </w:rPr>
        <w:t xml:space="preserve">model_version</w:t>
      </w:r>
      <w:r>
        <w:t xml:space="preserve"> and </w:t>
      </w:r>
      <w:r>
        <w:rPr>
          <w:rFonts w:ascii="Consolas" w:cs="Consolas" w:eastAsia="Consolas" w:hAnsi="Consolas"/>
          <w:color w:val="8B1A1A"/>
          <w:sz w:val="19"/>
          <w:szCs w:val="19"/>
        </w:rPr>
        <w:t xml:space="preserve">request_id</w:t>
      </w:r>
      <w:r>
        <w:t xml:space="preserve">. The request ID is also returned in the </w:t>
      </w:r>
      <w:r>
        <w:rPr>
          <w:rFonts w:ascii="Consolas" w:cs="Consolas" w:eastAsia="Consolas" w:hAnsi="Consolas"/>
          <w:color w:val="8B1A1A"/>
          <w:sz w:val="19"/>
          <w:szCs w:val="19"/>
        </w:rPr>
        <w:t xml:space="preserve">X-Request-ID</w:t>
      </w:r>
      <w:r>
        <w:t xml:space="preserve"> header.</w:t>
      </w:r>
    </w:p>
    <w:p>
      <w:pPr>
        <w:pBdr>
          <w:top w:val="single" w:color="D0D7DE" w:sz="4" w:space="4"/>
        </w:pBdr>
        <w:shd w:fill="F6F8FA" w:val="clear"/>
        <w:spacing w:after="0" w:before="0" w:line="240"/>
      </w:pPr>
      <w:r>
        <w:rPr>
          <w:rFonts w:ascii="Consolas" w:cs="Consolas" w:eastAsia="Consolas" w:hAnsi="Consolas"/>
          <w:sz w:val="16"/>
          <w:szCs w:val="16"/>
        </w:rPr>
        <w:t xml:space="preserve">POST /predict  {"age":63,"sex":1,"cp":1,"trestbps":145,"chol":233,"fbs":1,"restecg":2,</w:t>
      </w:r>
    </w:p>
    <w:p>
      <w:pPr>
        <w:shd w:fill="F6F8FA" w:val="clear"/>
        <w:spacing w:after="0" w:before="0" w:line="240"/>
      </w:pPr>
      <w:r>
        <w:rPr>
          <w:rFonts w:ascii="Consolas" w:cs="Consolas" w:eastAsia="Consolas" w:hAnsi="Consolas"/>
          <w:sz w:val="16"/>
          <w:szCs w:val="16"/>
        </w:rPr>
        <w:t xml:space="preserve">                "thalach":150,"exang":0,"oldpeak":2.3,"slope":3,"ca":0,"thal":6}</w:t>
      </w:r>
    </w:p>
    <w:p>
      <w:pPr>
        <w:shd w:fill="F6F8FA" w:val="clear"/>
        <w:spacing w:after="0" w:before="0" w:line="240"/>
      </w:pPr>
      <w:r>
        <w:rPr>
          <w:rFonts w:ascii="Consolas" w:cs="Consolas" w:eastAsia="Consolas" w:hAnsi="Consolas"/>
          <w:sz w:val="16"/>
          <w:szCs w:val="16"/>
        </w:rPr>
        <w:t xml:space="preserve">200 OK         {"prediction":0,"label":"no_heart_disease","confidence":0.7385,</w:t>
      </w:r>
    </w:p>
    <w:p>
      <w:pPr>
        <w:shd w:fill="F6F8FA" w:val="clear"/>
        <w:spacing w:after="0" w:before="0" w:line="240"/>
      </w:pPr>
      <w:r>
        <w:rPr>
          <w:rFonts w:ascii="Consolas" w:cs="Consolas" w:eastAsia="Consolas" w:hAnsi="Consolas"/>
          <w:sz w:val="16"/>
          <w:szCs w:val="16"/>
        </w:rPr>
        <w:t xml:space="preserve">                "probability_heart_disease":0.2615,"risk_level":"low","model_version":"3",</w:t>
      </w:r>
    </w:p>
    <w:p>
      <w:pPr>
        <w:pBdr>
          <w:bottom w:val="single" w:color="D0D7DE" w:sz="4" w:space="4"/>
        </w:pBdr>
        <w:shd w:fill="F6F8FA" w:val="clear"/>
        <w:spacing w:after="160" w:before="0" w:line="240"/>
      </w:pPr>
      <w:r>
        <w:rPr>
          <w:rFonts w:ascii="Consolas" w:cs="Consolas" w:eastAsia="Consolas" w:hAnsi="Consolas"/>
          <w:sz w:val="16"/>
          <w:szCs w:val="16"/>
        </w:rPr>
        <w:t xml:space="preserve">                "request_id":"3965b220b029"}</w:t>
      </w:r>
    </w:p>
    <w:p>
      <w:pPr>
        <w:spacing w:after="140"/>
        <w:jc w:val="both"/>
      </w:pPr>
      <w:r>
        <w:rPr>
          <w:b/>
          <w:bCs/>
        </w:rPr>
        <w:t xml:space="preserve">Docker</w:t>
      </w:r>
      <w:r>
        <w:t xml:space="preserve"> (</w:t>
      </w:r>
      <w:r>
        <w:rPr>
          <w:rFonts w:ascii="Consolas" w:cs="Consolas" w:eastAsia="Consolas" w:hAnsi="Consolas"/>
          <w:color w:val="8B1A1A"/>
          <w:sz w:val="19"/>
          <w:szCs w:val="19"/>
        </w:rPr>
        <w:t xml:space="preserve">Dockerfile</w:t>
      </w:r>
      <w:r>
        <w:t xml:space="preserve">):</w:t>
      </w:r>
    </w:p>
    <w:p>
      <w:pPr>
        <w:pStyle w:val="ListParagraph"/>
        <w:numPr>
          <w:ilvl w:val="0"/>
          <w:numId w:val="2"/>
        </w:numPr>
        <w:spacing w:after="60"/>
      </w:pPr>
      <w:r>
        <w:t xml:space="preserve">Single stage on </w:t>
      </w:r>
      <w:r>
        <w:rPr>
          <w:rFonts w:ascii="Consolas" w:cs="Consolas" w:eastAsia="Consolas" w:hAnsi="Consolas"/>
          <w:color w:val="8B1A1A"/>
          <w:sz w:val="19"/>
          <w:szCs w:val="19"/>
        </w:rPr>
        <w:t xml:space="preserve">python:3.13-slim</w:t>
      </w:r>
      <w:r>
        <w:t xml:space="preserve">, installing only </w:t>
      </w:r>
      <w:r>
        <w:rPr>
          <w:rFonts w:ascii="Consolas" w:cs="Consolas" w:eastAsia="Consolas" w:hAnsi="Consolas"/>
          <w:color w:val="8B1A1A"/>
          <w:sz w:val="19"/>
          <w:szCs w:val="19"/>
        </w:rPr>
        <w:t xml:space="preserve">requirements-serve.txt</w:t>
      </w:r>
      <w:r>
        <w:t xml:space="preserve"> (with the CPU-only XGBoost wheel), </w:t>
      </w:r>
      <w:r>
        <w:rPr>
          <w:rFonts w:ascii="Consolas" w:cs="Consolas" w:eastAsia="Consolas" w:hAnsi="Consolas"/>
          <w:color w:val="8B1A1A"/>
          <w:sz w:val="19"/>
          <w:szCs w:val="19"/>
        </w:rPr>
        <w:t xml:space="preserve">src/</w:t>
      </w:r>
      <w:r>
        <w:t xml:space="preserve"> and the model files.</w:t>
      </w:r>
    </w:p>
    <w:p>
      <w:pPr>
        <w:pStyle w:val="ListParagraph"/>
        <w:numPr>
          <w:ilvl w:val="0"/>
          <w:numId w:val="2"/>
        </w:numPr>
        <w:spacing w:after="60"/>
      </w:pPr>
      <w:r>
        <w:t xml:space="preserve">Runs as a non-root user (UID 10001), with a </w:t>
      </w:r>
      <w:r>
        <w:rPr>
          <w:rFonts w:ascii="Consolas" w:cs="Consolas" w:eastAsia="Consolas" w:hAnsi="Consolas"/>
          <w:color w:val="8B1A1A"/>
          <w:sz w:val="19"/>
          <w:szCs w:val="19"/>
        </w:rPr>
        <w:t xml:space="preserve">HEALTHCHECK</w:t>
      </w:r>
      <w:r>
        <w:t xml:space="preserve"> on </w:t>
      </w:r>
      <w:r>
        <w:rPr>
          <w:rFonts w:ascii="Consolas" w:cs="Consolas" w:eastAsia="Consolas" w:hAnsi="Consolas"/>
          <w:color w:val="8B1A1A"/>
          <w:sz w:val="19"/>
          <w:szCs w:val="19"/>
        </w:rPr>
        <w:t xml:space="preserve">/health</w:t>
      </w:r>
      <w:r>
        <w:t xml:space="preserve">. </w:t>
      </w:r>
      <w:r>
        <w:rPr>
          <w:rFonts w:ascii="Consolas" w:cs="Consolas" w:eastAsia="Consolas" w:hAnsi="Consolas"/>
          <w:color w:val="8B1A1A"/>
          <w:sz w:val="19"/>
          <w:szCs w:val="19"/>
        </w:rPr>
        <w:t xml:space="preserve">uvicorn</w:t>
      </w:r>
      <w:r>
        <w:t xml:space="preserve"> listens on port 8000.</w:t>
      </w:r>
    </w:p>
    <w:p>
      <w:pPr>
        <w:pStyle w:val="ListParagraph"/>
        <w:numPr>
          <w:ilvl w:val="0"/>
          <w:numId w:val="2"/>
        </w:numPr>
        <w:spacing w:after="60"/>
      </w:pPr>
      <w:r>
        <w:rPr>
          <w:rFonts w:ascii="Consolas" w:cs="Consolas" w:eastAsia="Consolas" w:hAnsi="Consolas"/>
          <w:color w:val="8B1A1A"/>
          <w:sz w:val="19"/>
          <w:szCs w:val="19"/>
        </w:rPr>
        <w:t xml:space="preserve">.dockerignore</w:t>
      </w:r>
      <w:r>
        <w:t xml:space="preserve"> keeps data, notebooks, tests and MLflow stores out of the image.</w:t>
      </w:r>
    </w:p>
    <w:p>
      <w:pPr>
        <w:spacing w:after="140"/>
        <w:jc w:val="both"/>
      </w:pPr>
      <w:r>
        <w:t xml:space="preserve">Build and run with </w:t>
      </w:r>
      <w:r>
        <w:rPr>
          <w:rFonts w:ascii="Consolas" w:cs="Consolas" w:eastAsia="Consolas" w:hAnsi="Consolas"/>
          <w:color w:val="8B1A1A"/>
          <w:sz w:val="19"/>
          <w:szCs w:val="19"/>
        </w:rPr>
        <w:t xml:space="preserve">docker build -t heart-disease-api:1.0.0 .</w:t>
      </w:r>
      <w:r>
        <w:t xml:space="preserve"> and </w:t>
      </w:r>
      <w:r>
        <w:rPr>
          <w:rFonts w:ascii="Consolas" w:cs="Consolas" w:eastAsia="Consolas" w:hAnsi="Consolas"/>
          <w:color w:val="8B1A1A"/>
          <w:sz w:val="19"/>
          <w:szCs w:val="19"/>
        </w:rPr>
        <w:t xml:space="preserve">docker run -p 8000:8000 heart-disease-api:1.0.0</w:t>
      </w:r>
      <w:r>
        <w:t xml:space="preserve">, then check with </w:t>
      </w:r>
      <w:r>
        <w:rPr>
          <w:rFonts w:ascii="Consolas" w:cs="Consolas" w:eastAsia="Consolas" w:hAnsi="Consolas"/>
          <w:color w:val="8B1A1A"/>
          <w:sz w:val="19"/>
          <w:szCs w:val="19"/>
        </w:rPr>
        <w:t xml:space="preserve">python scripts/smoke_test.py</w:t>
      </w:r>
      <w:r>
        <w:t xml:space="preserve">.</w:t>
      </w:r>
    </w:p>
    <w:p>
      <w:pPr>
        <w:spacing w:after="140"/>
        <w:jc w:val="both"/>
      </w:pPr>
      <w:r>
        <w:rPr>
          <w:b/>
          <w:bCs/>
        </w:rPr>
        <w:t xml:space="preserve">Kubernetes</w:t>
      </w:r>
      <w:r>
        <w:t xml:space="preserve"> (</w:t>
      </w:r>
      <w:r>
        <w:rPr>
          <w:rFonts w:ascii="Consolas" w:cs="Consolas" w:eastAsia="Consolas" w:hAnsi="Consolas"/>
          <w:color w:val="8B1A1A"/>
          <w:sz w:val="19"/>
          <w:szCs w:val="19"/>
        </w:rPr>
        <w:t xml:space="preserve">k8s/</w:t>
      </w:r>
      <w:r>
        <w:t xml:space="preserve">, applied with </w:t>
      </w:r>
      <w:r>
        <w:rPr>
          <w:rFonts w:ascii="Consolas" w:cs="Consolas" w:eastAsia="Consolas" w:hAnsi="Consolas"/>
          <w:color w:val="8B1A1A"/>
          <w:sz w:val="19"/>
          <w:szCs w:val="19"/>
        </w:rPr>
        <w:t xml:space="preserve">kubectl apply -k k8s/</w:t>
      </w:r>
      <w:r>
        <w:t xml:space="preserve"> or </w:t>
      </w:r>
      <w:r>
        <w:rPr>
          <w:rFonts w:ascii="Consolas" w:cs="Consolas" w:eastAsia="Consolas" w:hAnsi="Consolas"/>
          <w:color w:val="8B1A1A"/>
          <w:sz w:val="19"/>
          <w:szCs w:val="19"/>
        </w:rPr>
        <w:t xml:space="preserve">scripts/deploy_k8s.ps1</w:t>
      </w:r>
      <w:r>
        <w:t xml:space="preserve">):</w:t>
      </w:r>
    </w:p>
    <w:p>
      <w:pPr>
        <w:pStyle w:val="ListParagraph"/>
        <w:numPr>
          <w:ilvl w:val="0"/>
          <w:numId w:val="2"/>
        </w:numPr>
        <w:spacing w:after="60"/>
      </w:pPr>
      <w:r>
        <w:rPr>
          <w:b/>
          <w:bCs/>
        </w:rPr>
        <w:t xml:space="preserve">Namespace</w:t>
      </w:r>
      <w:r>
        <w:t xml:space="preserve"> </w:t>
      </w:r>
      <w:r>
        <w:rPr>
          <w:rFonts w:ascii="Consolas" w:cs="Consolas" w:eastAsia="Consolas" w:hAnsi="Consolas"/>
          <w:color w:val="8B1A1A"/>
          <w:sz w:val="19"/>
          <w:szCs w:val="19"/>
        </w:rPr>
        <w:t xml:space="preserve">heart-disease</w:t>
      </w:r>
      <w:r>
        <w:t xml:space="preserve">, plus a </w:t>
      </w:r>
      <w:r>
        <w:rPr>
          <w:b/>
          <w:bCs/>
        </w:rPr>
        <w:t xml:space="preserve">ConfigMap</w:t>
      </w:r>
      <w:r>
        <w:t xml:space="preserve"> for the model path and log settings.</w:t>
      </w:r>
    </w:p>
    <w:p>
      <w:pPr>
        <w:pStyle w:val="ListParagraph"/>
        <w:numPr>
          <w:ilvl w:val="0"/>
          <w:numId w:val="2"/>
        </w:numPr>
        <w:spacing w:after="60"/>
      </w:pPr>
      <w:r>
        <w:rPr>
          <w:b/>
          <w:bCs/>
        </w:rPr>
        <w:t xml:space="preserve">Deployment:</w:t>
      </w:r>
    </w:p>
    <w:p>
      <w:pPr>
        <w:pStyle w:val="ListParagraph"/>
        <w:numPr>
          <w:ilvl w:val="1"/>
          <w:numId w:val="2"/>
        </w:numPr>
        <w:spacing w:after="60"/>
      </w:pPr>
      <w:r>
        <w:t xml:space="preserve">2 replicas, with a rolling update that keeps 0 pods unavailable;</w:t>
      </w:r>
    </w:p>
    <w:p>
      <w:pPr>
        <w:pStyle w:val="ListParagraph"/>
        <w:numPr>
          <w:ilvl w:val="1"/>
          <w:numId w:val="2"/>
        </w:numPr>
        <w:spacing w:after="60"/>
      </w:pPr>
      <w:r>
        <w:t xml:space="preserve">startup, readiness and liveness probes on </w:t>
      </w:r>
      <w:r>
        <w:rPr>
          <w:rFonts w:ascii="Consolas" w:cs="Consolas" w:eastAsia="Consolas" w:hAnsi="Consolas"/>
          <w:color w:val="8B1A1A"/>
          <w:sz w:val="19"/>
          <w:szCs w:val="19"/>
        </w:rPr>
        <w:t xml:space="preserve">/health</w:t>
      </w:r>
      <w:r>
        <w:t xml:space="preserve">;</w:t>
      </w:r>
    </w:p>
    <w:p>
      <w:pPr>
        <w:pStyle w:val="ListParagraph"/>
        <w:numPr>
          <w:ilvl w:val="1"/>
          <w:numId w:val="2"/>
        </w:numPr>
        <w:spacing w:after="60"/>
      </w:pPr>
      <w:r>
        <w:t xml:space="preserve">CPU and memory requests and limits;</w:t>
      </w:r>
    </w:p>
    <w:p>
      <w:pPr>
        <w:pStyle w:val="ListParagraph"/>
        <w:numPr>
          <w:ilvl w:val="1"/>
          <w:numId w:val="2"/>
        </w:numPr>
        <w:spacing w:after="60"/>
      </w:pPr>
      <w:r>
        <w:t xml:space="preserve">a security context with non-root user, read-only root filesystem and all capabilities dropped (</w:t>
      </w:r>
      <w:r>
        <w:rPr>
          <w:rFonts w:ascii="Consolas" w:cs="Consolas" w:eastAsia="Consolas" w:hAnsi="Consolas"/>
          <w:color w:val="8B1A1A"/>
          <w:sz w:val="19"/>
          <w:szCs w:val="19"/>
        </w:rPr>
        <w:t xml:space="preserve">emptyDir</w:t>
      </w:r>
      <w:r>
        <w:t xml:space="preserve"> volumes for logs and </w:t>
      </w:r>
      <w:r>
        <w:rPr>
          <w:rFonts w:ascii="Consolas" w:cs="Consolas" w:eastAsia="Consolas" w:hAnsi="Consolas"/>
          <w:color w:val="8B1A1A"/>
          <w:sz w:val="19"/>
          <w:szCs w:val="19"/>
        </w:rPr>
        <w:t xml:space="preserve">/tmp</w:t>
      </w:r>
      <w:r>
        <w:t xml:space="preserve">);</w:t>
      </w:r>
    </w:p>
    <w:p>
      <w:pPr>
        <w:pStyle w:val="ListParagraph"/>
        <w:numPr>
          <w:ilvl w:val="1"/>
          <w:numId w:val="2"/>
        </w:numPr>
        <w:spacing w:after="60"/>
      </w:pPr>
      <w:r>
        <w:t xml:space="preserve">Prometheus scrape annotations.</w:t>
      </w:r>
    </w:p>
    <w:p>
      <w:pPr>
        <w:pStyle w:val="ListParagraph"/>
        <w:numPr>
          <w:ilvl w:val="0"/>
          <w:numId w:val="2"/>
        </w:numPr>
        <w:spacing w:after="60"/>
      </w:pPr>
      <w:r>
        <w:rPr>
          <w:b/>
          <w:bCs/>
        </w:rPr>
        <w:t xml:space="preserve">Service</w:t>
      </w:r>
      <w:r>
        <w:t xml:space="preserve"> of type </w:t>
      </w:r>
      <w:r>
        <w:rPr>
          <w:rFonts w:ascii="Consolas" w:cs="Consolas" w:eastAsia="Consolas" w:hAnsi="Consolas"/>
          <w:color w:val="8B1A1A"/>
          <w:sz w:val="19"/>
          <w:szCs w:val="19"/>
        </w:rPr>
        <w:t xml:space="preserve">LoadBalancer</w:t>
      </w:r>
      <w:r>
        <w:t xml:space="preserve"> (port 80 to 8000), an nginx </w:t>
      </w:r>
      <w:r>
        <w:rPr>
          <w:b/>
          <w:bCs/>
        </w:rPr>
        <w:t xml:space="preserve">Ingress</w:t>
      </w:r>
      <w:r>
        <w:t xml:space="preserve"> for host </w:t>
      </w:r>
      <w:r>
        <w:rPr>
          <w:rFonts w:ascii="Consolas" w:cs="Consolas" w:eastAsia="Consolas" w:hAnsi="Consolas"/>
          <w:color w:val="8B1A1A"/>
          <w:sz w:val="19"/>
          <w:szCs w:val="19"/>
        </w:rPr>
        <w:t xml:space="preserve">heart-disease.local</w:t>
      </w:r>
      <w:r>
        <w:t xml:space="preserve">, and an </w:t>
      </w:r>
      <w:r>
        <w:rPr>
          <w:b/>
          <w:bCs/>
        </w:rPr>
        <w:t xml:space="preserve">HPA</w:t>
      </w:r>
      <w:r>
        <w:t xml:space="preserve"> that scales from 2 to 5 replicas at 70% CPU.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Cluster</w:t>
            </w:r>
          </w:p>
        </w:tc>
        <w:tc>
          <w:tcPr>
            <w:tcW w:type="dxa" w:w="7815"/>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Access</w:t>
            </w:r>
          </w:p>
        </w:tc>
      </w:tr>
      <w:tr>
        <w:tc>
          <w:tcPr>
            <w:tcW w:type="dxa" w:w="182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Docker Desktop</w:t>
            </w:r>
          </w:p>
        </w:tc>
        <w:tc>
          <w:tcPr>
            <w:tcW w:type="dxa" w:w="781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http://localhost/docs</w:t>
            </w:r>
            <w:r>
              <w:rPr>
                <w:sz w:val="18"/>
                <w:szCs w:val="18"/>
              </w:rPr>
              <w:t xml:space="preserve">, </w:t>
            </w:r>
            <w:r>
              <w:rPr>
                <w:rFonts w:ascii="Consolas" w:cs="Consolas" w:eastAsia="Consolas" w:hAnsi="Consolas"/>
                <w:color w:val="8B1A1A"/>
                <w:sz w:val="16"/>
                <w:szCs w:val="16"/>
              </w:rPr>
              <w:t xml:space="preserve">python scripts/smoke_test.py --url http://localhost</w:t>
            </w:r>
          </w:p>
        </w:tc>
      </w:tr>
      <w:tr>
        <w:tc>
          <w:tcPr>
            <w:tcW w:type="dxa" w:w="1823"/>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Minikube</w:t>
            </w:r>
          </w:p>
        </w:tc>
        <w:tc>
          <w:tcPr>
            <w:tcW w:type="dxa" w:w="7815"/>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minikube tunnel</w:t>
            </w:r>
            <w:r>
              <w:rPr>
                <w:sz w:val="18"/>
                <w:szCs w:val="18"/>
              </w:rPr>
              <w:t xml:space="preserve">, then the EXTERNAL-IP, or </w:t>
            </w:r>
            <w:r>
              <w:rPr>
                <w:rFonts w:ascii="Consolas" w:cs="Consolas" w:eastAsia="Consolas" w:hAnsi="Consolas"/>
                <w:color w:val="8B1A1A"/>
                <w:sz w:val="16"/>
                <w:szCs w:val="16"/>
              </w:rPr>
              <w:t xml:space="preserve">minikube service heart-disease-api -n heart-disease --url</w:t>
            </w:r>
          </w:p>
        </w:tc>
      </w:tr>
      <w:tr>
        <w:tc>
          <w:tcPr>
            <w:tcW w:type="dxa" w:w="182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Ingress</w:t>
            </w:r>
          </w:p>
        </w:tc>
        <w:tc>
          <w:tcPr>
            <w:tcW w:type="dxa" w:w="781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Hosts entry </w:t>
            </w:r>
            <w:r>
              <w:rPr>
                <w:rFonts w:ascii="Consolas" w:cs="Consolas" w:eastAsia="Consolas" w:hAnsi="Consolas"/>
                <w:color w:val="8B1A1A"/>
                <w:sz w:val="16"/>
                <w:szCs w:val="16"/>
              </w:rPr>
              <w:t xml:space="preserve">&lt;ingress-ip&gt; heart-disease.local</w:t>
            </w:r>
            <w:r>
              <w:rPr>
                <w:sz w:val="18"/>
                <w:szCs w:val="18"/>
              </w:rPr>
              <w:t xml:space="preserve">, then </w:t>
            </w:r>
            <w:r>
              <w:rPr>
                <w:rFonts w:ascii="Consolas" w:cs="Consolas" w:eastAsia="Consolas" w:hAnsi="Consolas"/>
                <w:color w:val="8B1A1A"/>
                <w:sz w:val="16"/>
                <w:szCs w:val="16"/>
              </w:rPr>
              <w:t xml:space="preserve">http://heart-disease.local/docs</w:t>
            </w:r>
          </w:p>
        </w:tc>
      </w:tr>
    </w:tbl>
    <w:p>
      <w:pPr>
        <w:spacing w:after="120"/>
      </w:pPr>
    </w:p>
    <w:p>
      <w:pPr>
        <w:keepNext/>
        <w:spacing w:before="120"/>
        <w:jc w:val="center"/>
      </w:pPr>
      <w:r>
        <w:drawing>
          <wp:inline distT="0" distB="0" distL="0" distR="0">
            <wp:extent cx="4933950" cy="2781300"/>
            <wp:effectExtent t="0" r="0" b="0" l="0"/>
            <wp:docPr id="1" name="07_api_swagger_predict_response.png" descr="Figure 17 - Swagger UI: live /predict call returning prediction and confidence" title="Figure 17 - Swagger UI: live /predict call returning prediction and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33950" cy="2781300"/>
                    </a:xfrm>
                    <a:prstGeom prst="rect">
                      <a:avLst/>
                    </a:prstGeom>
                  </pic:spPr>
                </pic:pic>
              </a:graphicData>
            </a:graphic>
          </wp:inline>
        </w:drawing>
      </w:r>
    </w:p>
    <w:p>
      <w:pPr>
        <w:spacing w:after="200"/>
        <w:jc w:val="center"/>
      </w:pPr>
      <w:r>
        <w:rPr>
          <w:i/>
          <w:iCs/>
          <w:color w:val="555555"/>
          <w:sz w:val="18"/>
          <w:szCs w:val="18"/>
        </w:rPr>
        <w:t xml:space="preserve">Figure 17 - Swagger UI: live /predict call returning prediction and confidence</w:t>
      </w:r>
    </w:p>
    <w:p>
      <w:pPr>
        <w:keepNext/>
        <w:spacing w:before="120"/>
        <w:jc w:val="center"/>
      </w:pPr>
      <w:r>
        <w:drawing>
          <wp:inline distT="0" distB="0" distL="0" distR="0">
            <wp:extent cx="4933950" cy="2781300"/>
            <wp:effectExtent t="0" r="0" b="0" l="0"/>
            <wp:docPr id="1" name="10_api_smoke_test.png" descr="Figure 18 - Smoke test against the running API (7/7 checks)" title="Figure 18 - Smoke test against the running API (7/7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33950" cy="2781300"/>
                    </a:xfrm>
                    <a:prstGeom prst="rect">
                      <a:avLst/>
                    </a:prstGeom>
                  </pic:spPr>
                </pic:pic>
              </a:graphicData>
            </a:graphic>
          </wp:inline>
        </w:drawing>
      </w:r>
    </w:p>
    <w:p>
      <w:pPr>
        <w:spacing w:after="200"/>
        <w:jc w:val="center"/>
      </w:pPr>
      <w:r>
        <w:rPr>
          <w:i/>
          <w:iCs/>
          <w:color w:val="555555"/>
          <w:sz w:val="18"/>
          <w:szCs w:val="18"/>
        </w:rPr>
        <w:t xml:space="preserve">Figure 18 - Smoke test against the running API (7/7 checks)</w:t>
      </w:r>
    </w:p>
    <w:p>
      <w:pPr>
        <w:pBdr>
          <w:top w:val="dashed" w:color="C55A11" w:sz="6" w:space="6"/>
          <w:bottom w:val="dashed" w:color="C55A11" w:sz="6" w:space="6"/>
        </w:pBdr>
        <w:shd w:fill="FFF4E5" w:val="clear"/>
        <w:spacing w:after="60" w:before="120"/>
        <w:jc w:val="center"/>
      </w:pPr>
      <w:r>
        <w:rPr>
          <w:b/>
          <w:bCs/>
          <w:color w:val="C55A11"/>
        </w:rPr>
        <w:t xml:space="preserve">Screenshot to add: </w:t>
      </w:r>
      <w:r>
        <w:rPr>
          <w:rFonts w:ascii="Consolas" w:cs="Consolas" w:eastAsia="Consolas" w:hAnsi="Consolas"/>
          <w:color w:val="C55A11"/>
        </w:rPr>
        <w:t xml:space="preserve">screenshots/12_docker_build_run.png</w:t>
      </w:r>
      <w:r>
        <w:rPr>
          <w:color w:val="7F7F7F"/>
          <w:sz w:val="18"/>
          <w:szCs w:val="18"/>
        </w:rPr>
        <w:t xml:space="preserve">  (save the PNG there and re-run node scripts/build_report_docx.js)</w:t>
      </w:r>
    </w:p>
    <w:p>
      <w:pPr>
        <w:spacing w:after="200"/>
        <w:jc w:val="center"/>
      </w:pPr>
      <w:r>
        <w:rPr>
          <w:i/>
          <w:iCs/>
          <w:color w:val="555555"/>
          <w:sz w:val="18"/>
          <w:szCs w:val="18"/>
        </w:rPr>
        <w:t xml:space="preserve">Figure 19 - docker build and docker run with a sample request</w:t>
      </w:r>
    </w:p>
    <w:p>
      <w:pPr>
        <w:pBdr>
          <w:top w:val="dashed" w:color="C55A11" w:sz="6" w:space="6"/>
          <w:bottom w:val="dashed" w:color="C55A11" w:sz="6" w:space="6"/>
        </w:pBdr>
        <w:shd w:fill="FFF4E5" w:val="clear"/>
        <w:spacing w:after="60" w:before="120"/>
        <w:jc w:val="center"/>
      </w:pPr>
      <w:r>
        <w:rPr>
          <w:b/>
          <w:bCs/>
          <w:color w:val="C55A11"/>
        </w:rPr>
        <w:t xml:space="preserve">Screenshot to add: </w:t>
      </w:r>
      <w:r>
        <w:rPr>
          <w:rFonts w:ascii="Consolas" w:cs="Consolas" w:eastAsia="Consolas" w:hAnsi="Consolas"/>
          <w:color w:val="C55A11"/>
        </w:rPr>
        <w:t xml:space="preserve">screenshots/13_k8s_resources.png</w:t>
      </w:r>
      <w:r>
        <w:rPr>
          <w:color w:val="7F7F7F"/>
          <w:sz w:val="18"/>
          <w:szCs w:val="18"/>
        </w:rPr>
        <w:t xml:space="preserve">  (save the PNG there and re-run node scripts/build_report_docx.js)</w:t>
      </w:r>
    </w:p>
    <w:p>
      <w:pPr>
        <w:spacing w:after="200"/>
        <w:jc w:val="center"/>
      </w:pPr>
      <w:r>
        <w:rPr>
          <w:i/>
          <w:iCs/>
          <w:color w:val="555555"/>
          <w:sz w:val="18"/>
          <w:szCs w:val="18"/>
        </w:rPr>
        <w:t xml:space="preserve">Figure 20 - kubectl get pods,svc,ingress,hpa -n heart-disease</w:t>
      </w:r>
    </w:p>
    <w:p>
      <w:pPr>
        <w:pBdr>
          <w:top w:val="dashed" w:color="C55A11" w:sz="6" w:space="6"/>
          <w:bottom w:val="dashed" w:color="C55A11" w:sz="6" w:space="6"/>
        </w:pBdr>
        <w:shd w:fill="FFF4E5" w:val="clear"/>
        <w:spacing w:after="60" w:before="120"/>
        <w:jc w:val="center"/>
      </w:pPr>
      <w:r>
        <w:rPr>
          <w:b/>
          <w:bCs/>
          <w:color w:val="C55A11"/>
        </w:rPr>
        <w:t xml:space="preserve">Screenshot to add: </w:t>
      </w:r>
      <w:r>
        <w:rPr>
          <w:rFonts w:ascii="Consolas" w:cs="Consolas" w:eastAsia="Consolas" w:hAnsi="Consolas"/>
          <w:color w:val="C55A11"/>
        </w:rPr>
        <w:t xml:space="preserve">screenshots/14_k8s_endpoint_test.png</w:t>
      </w:r>
      <w:r>
        <w:rPr>
          <w:color w:val="7F7F7F"/>
          <w:sz w:val="18"/>
          <w:szCs w:val="18"/>
        </w:rPr>
        <w:t xml:space="preserve">  (save the PNG there and re-run node scripts/build_report_docx.js)</w:t>
      </w:r>
    </w:p>
    <w:p>
      <w:pPr>
        <w:spacing w:after="200"/>
        <w:jc w:val="center"/>
      </w:pPr>
      <w:r>
        <w:rPr>
          <w:i/>
          <w:iCs/>
          <w:color w:val="555555"/>
          <w:sz w:val="18"/>
          <w:szCs w:val="18"/>
        </w:rPr>
        <w:t xml:space="preserve">Figure 21 - Endpoint verification through the LoadBalancer / Ingress</w:t>
      </w:r>
    </w:p>
    <w:p>
      <w:pPr>
        <w:pStyle w:val="Heading1"/>
      </w:pPr>
      <w:r>
        <w:t xml:space="preserve">10. Monitoring and Logging</w:t>
      </w:r>
    </w:p>
    <w:p>
      <w:pPr>
        <w:spacing w:after="140"/>
        <w:jc w:val="both"/>
      </w:pPr>
      <w:r>
        <w:rPr>
          <w:b/>
          <w:bCs/>
        </w:rPr>
        <w:t xml:space="preserve">Logging:</w:t>
      </w:r>
      <w:r>
        <w:t xml:space="preserve"> each request writes a JSON line with timestamp, request ID, method, path, status, latency and client. Each prediction writes a second JSON line with the validated input, the prediction, the probability and the risk band. Logs go to stdout, where </w:t>
      </w:r>
      <w:r>
        <w:rPr>
          <w:rFonts w:ascii="Consolas" w:cs="Consolas" w:eastAsia="Consolas" w:hAnsi="Consolas"/>
          <w:color w:val="8B1A1A"/>
          <w:sz w:val="19"/>
          <w:szCs w:val="19"/>
        </w:rPr>
        <w:t xml:space="preserve">kubectl logs</w:t>
      </w:r>
      <w:r>
        <w:t xml:space="preserve"> and </w:t>
      </w:r>
      <w:r>
        <w:rPr>
          <w:rFonts w:ascii="Consolas" w:cs="Consolas" w:eastAsia="Consolas" w:hAnsi="Consolas"/>
          <w:color w:val="8B1A1A"/>
          <w:sz w:val="19"/>
          <w:szCs w:val="19"/>
        </w:rPr>
        <w:t xml:space="preserve">docker logs</w:t>
      </w:r>
      <w:r>
        <w:t xml:space="preserve"> can read them, and to a rotating file at </w:t>
      </w:r>
      <w:r>
        <w:rPr>
          <w:rFonts w:ascii="Consolas" w:cs="Consolas" w:eastAsia="Consolas" w:hAnsi="Consolas"/>
          <w:color w:val="8B1A1A"/>
          <w:sz w:val="19"/>
          <w:szCs w:val="19"/>
        </w:rPr>
        <w:t xml:space="preserve">/app/logs/api.log</w:t>
      </w:r>
      <w:r>
        <w:t xml:space="preserve">. A shared request ID links the request line to its prediction line.</w:t>
      </w:r>
    </w:p>
    <w:p>
      <w:pPr>
        <w:spacing w:after="140"/>
        <w:jc w:val="both"/>
      </w:pPr>
      <w:r>
        <w:rPr>
          <w:b/>
          <w:bCs/>
        </w:rPr>
        <w:t xml:space="preserve">Metrics</w:t>
      </w:r>
      <w:r>
        <w:t xml:space="preserve"> (</w:t>
      </w:r>
      <w:r>
        <w:rPr>
          <w:rFonts w:ascii="Consolas" w:cs="Consolas" w:eastAsia="Consolas" w:hAnsi="Consolas"/>
          <w:color w:val="8B1A1A"/>
          <w:sz w:val="19"/>
          <w:szCs w:val="19"/>
        </w:rPr>
        <w:t xml:space="preserve">src/monitoring/metrics.py</w:t>
      </w:r>
      <w:r>
        <w:t xml:space="preserve">, exposed at </w:t>
      </w:r>
      <w:r>
        <w:rPr>
          <w:rFonts w:ascii="Consolas" w:cs="Consolas" w:eastAsia="Consolas" w:hAnsi="Consolas"/>
          <w:color w:val="8B1A1A"/>
          <w:sz w:val="19"/>
          <w:szCs w:val="19"/>
        </w:rPr>
        <w:t xml:space="preserve">/metrics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tblHeader/>
        </w:trPr>
        <w:tc>
          <w:tcPr>
            <w:tcW w:type="dxa" w:w="7228"/>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Metric</w:t>
            </w:r>
          </w:p>
        </w:tc>
        <w:tc>
          <w:tcPr>
            <w:tcW w:type="dxa" w:w="241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Type</w:t>
            </w:r>
          </w:p>
        </w:tc>
      </w:tr>
      <w:tr>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heart_api_requests_total{method,endpoint,status_code}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Counter</w:t>
            </w:r>
          </w:p>
        </w:tc>
      </w:tr>
      <w:tr>
        <w:tc>
          <w:tcPr>
            <w:tcW w:type="dxa" w:w="7228"/>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heart_api_request_latency_seconds</w:t>
            </w:r>
          </w:p>
        </w:tc>
        <w:tc>
          <w:tcPr>
            <w:tcW w:type="dxa" w:w="241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Histogram</w:t>
            </w:r>
          </w:p>
        </w:tc>
      </w:tr>
      <w:tr>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heart_api_requests_in_progress</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Gauge</w:t>
            </w:r>
          </w:p>
        </w:tc>
      </w:tr>
      <w:tr>
        <w:tc>
          <w:tcPr>
            <w:tcW w:type="dxa" w:w="7228"/>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heart_model_predictions_total{label}</w:t>
            </w:r>
          </w:p>
        </w:tc>
        <w:tc>
          <w:tcPr>
            <w:tcW w:type="dxa" w:w="241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Counter</w:t>
            </w:r>
          </w:p>
        </w:tc>
      </w:tr>
      <w:tr>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heart_model_probability</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Histogram</w:t>
            </w:r>
          </w:p>
        </w:tc>
      </w:tr>
      <w:tr>
        <w:tc>
          <w:tcPr>
            <w:tcW w:type="dxa" w:w="7228"/>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heart_model_prediction_errors_total</w:t>
            </w:r>
            <w:r>
              <w:rPr>
                <w:sz w:val="18"/>
                <w:szCs w:val="18"/>
              </w:rPr>
              <w:t xml:space="preserve">, </w:t>
            </w:r>
            <w:r>
              <w:rPr>
                <w:rFonts w:ascii="Consolas" w:cs="Consolas" w:eastAsia="Consolas" w:hAnsi="Consolas"/>
                <w:color w:val="8B1A1A"/>
                <w:sz w:val="16"/>
                <w:szCs w:val="16"/>
              </w:rPr>
              <w:t xml:space="preserve">heart_model_loaded</w:t>
            </w:r>
            <w:r>
              <w:rPr>
                <w:sz w:val="18"/>
                <w:szCs w:val="18"/>
              </w:rPr>
              <w:t xml:space="preserve">, </w:t>
            </w:r>
            <w:r>
              <w:rPr>
                <w:rFonts w:ascii="Consolas" w:cs="Consolas" w:eastAsia="Consolas" w:hAnsi="Consolas"/>
                <w:color w:val="8B1A1A"/>
                <w:sz w:val="16"/>
                <w:szCs w:val="16"/>
              </w:rPr>
              <w:t xml:space="preserve">heart_model_info</w:t>
            </w:r>
          </w:p>
        </w:tc>
        <w:tc>
          <w:tcPr>
            <w:tcW w:type="dxa" w:w="241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Counter, Gauge, Info</w:t>
            </w:r>
          </w:p>
        </w:tc>
      </w:tr>
    </w:tbl>
    <w:p>
      <w:pPr>
        <w:spacing w:after="120"/>
      </w:pPr>
    </w:p>
    <w:p>
      <w:pPr>
        <w:spacing w:after="140"/>
        <w:jc w:val="both"/>
      </w:pPr>
      <w:r>
        <w:t xml:space="preserve">Endpoint labels use the route template rather than the raw path, which keeps label cardinality bounded.</w:t>
      </w:r>
    </w:p>
    <w:p>
      <w:pPr>
        <w:spacing w:after="140"/>
        <w:jc w:val="both"/>
      </w:pPr>
      <w:r>
        <w:rPr>
          <w:b/>
          <w:bCs/>
        </w:rPr>
        <w:t xml:space="preserve">Dashboard:</w:t>
      </w:r>
    </w:p>
    <w:p>
      <w:pPr>
        <w:pStyle w:val="ListParagraph"/>
        <w:numPr>
          <w:ilvl w:val="0"/>
          <w:numId w:val="2"/>
        </w:numPr>
        <w:spacing w:after="60"/>
      </w:pPr>
      <w:r>
        <w:t xml:space="preserve">Prometheus scrapes the pods. Under docker compose it uses a static target; in Kubernetes it uses pod service discovery with namespace-scoped RBAC and the </w:t>
      </w:r>
      <w:r>
        <w:rPr>
          <w:rFonts w:ascii="Consolas" w:cs="Consolas" w:eastAsia="Consolas" w:hAnsi="Consolas"/>
          <w:color w:val="8B1A1A"/>
          <w:sz w:val="19"/>
          <w:szCs w:val="19"/>
        </w:rPr>
        <w:t xml:space="preserve">prometheus.io/*</w:t>
      </w:r>
      <w:r>
        <w:t xml:space="preserve"> annotations.</w:t>
      </w:r>
    </w:p>
    <w:p>
      <w:pPr>
        <w:pStyle w:val="ListParagraph"/>
        <w:numPr>
          <w:ilvl w:val="0"/>
          <w:numId w:val="2"/>
        </w:numPr>
        <w:spacing w:after="60"/>
      </w:pPr>
      <w:r>
        <w:t xml:space="preserve">Grafana is provisioned automatically with a datasource and the </w:t>
      </w:r>
      <w:r>
        <w:rPr>
          <w:b/>
          <w:bCs/>
        </w:rPr>
        <w:t xml:space="preserve">Heart Disease API</w:t>
      </w:r>
      <w:r>
        <w:t xml:space="preserve"> dashboard. Its panels show: model loaded, total predictions, request rate, p95 latency, 5xx error ratio, count of validation rejects, requests by endpoint and status, p50/p95/p99 latency, predictions by label, and the share of high-risk predictions over 15 minutes as a simple prediction-drift signal.</w:t>
      </w:r>
    </w:p>
    <w:p>
      <w:pPr>
        <w:pStyle w:val="ListParagraph"/>
        <w:numPr>
          <w:ilvl w:val="0"/>
          <w:numId w:val="2"/>
        </w:numPr>
        <w:spacing w:after="60"/>
      </w:pPr>
      <w:r>
        <w:rPr>
          <w:rFonts w:ascii="Consolas" w:cs="Consolas" w:eastAsia="Consolas" w:hAnsi="Consolas"/>
          <w:color w:val="8B1A1A"/>
          <w:sz w:val="19"/>
          <w:szCs w:val="19"/>
        </w:rPr>
        <w:t xml:space="preserve">scripts/generate_traffic.py</w:t>
      </w:r>
      <w:r>
        <w:t xml:space="preserve"> replays rows from the cleaned dataset (about 5% deliberately invalid) to populate the dashboard.</w:t>
      </w:r>
    </w:p>
    <w:p>
      <w:pPr>
        <w:keepNext/>
        <w:spacing w:before="120"/>
        <w:jc w:val="center"/>
      </w:pPr>
      <w:r>
        <w:drawing>
          <wp:inline distT="0" distB="0" distL="0" distR="0">
            <wp:extent cx="4933950" cy="2781300"/>
            <wp:effectExtent t="0" r="0" b="0" l="0"/>
            <wp:docPr id="1" name="08_api_prometheus_metrics.png" descr="Figure 22 - Prometheus metrics exposed by the API after generated traffic" title="Figure 22 - Prometheus metrics exposed by the API after generated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33950" cy="2781300"/>
                    </a:xfrm>
                    <a:prstGeom prst="rect">
                      <a:avLst/>
                    </a:prstGeom>
                  </pic:spPr>
                </pic:pic>
              </a:graphicData>
            </a:graphic>
          </wp:inline>
        </w:drawing>
      </w:r>
    </w:p>
    <w:p>
      <w:pPr>
        <w:spacing w:after="200"/>
        <w:jc w:val="center"/>
      </w:pPr>
      <w:r>
        <w:rPr>
          <w:i/>
          <w:iCs/>
          <w:color w:val="555555"/>
          <w:sz w:val="18"/>
          <w:szCs w:val="18"/>
        </w:rPr>
        <w:t xml:space="preserve">Figure 22 - Prometheus metrics exposed by the API after generated traffic</w:t>
      </w:r>
    </w:p>
    <w:p>
      <w:pPr>
        <w:pBdr>
          <w:top w:val="dashed" w:color="C55A11" w:sz="6" w:space="6"/>
          <w:bottom w:val="dashed" w:color="C55A11" w:sz="6" w:space="6"/>
        </w:pBdr>
        <w:shd w:fill="FFF4E5" w:val="clear"/>
        <w:spacing w:after="60" w:before="120"/>
        <w:jc w:val="center"/>
      </w:pPr>
      <w:r>
        <w:rPr>
          <w:b/>
          <w:bCs/>
          <w:color w:val="C55A11"/>
        </w:rPr>
        <w:t xml:space="preserve">Screenshot to add: </w:t>
      </w:r>
      <w:r>
        <w:rPr>
          <w:rFonts w:ascii="Consolas" w:cs="Consolas" w:eastAsia="Consolas" w:hAnsi="Consolas"/>
          <w:color w:val="C55A11"/>
        </w:rPr>
        <w:t xml:space="preserve">screenshots/16_grafana_dashboard.png</w:t>
      </w:r>
      <w:r>
        <w:rPr>
          <w:color w:val="7F7F7F"/>
          <w:sz w:val="18"/>
          <w:szCs w:val="18"/>
        </w:rPr>
        <w:t xml:space="preserve">  (save the PNG there and re-run node scripts/build_report_docx.js)</w:t>
      </w:r>
    </w:p>
    <w:p>
      <w:pPr>
        <w:spacing w:after="200"/>
        <w:jc w:val="center"/>
      </w:pPr>
      <w:r>
        <w:rPr>
          <w:i/>
          <w:iCs/>
          <w:color w:val="555555"/>
          <w:sz w:val="18"/>
          <w:szCs w:val="18"/>
        </w:rPr>
        <w:t xml:space="preserve">Figure 23 - Grafana "Heart Disease API" dashboard</w:t>
      </w:r>
    </w:p>
    <w:p>
      <w:pPr>
        <w:pStyle w:val="Heading1"/>
      </w:pPr>
      <w:r>
        <w:t xml:space="preserve">11. Conclusions and Future Work</w:t>
      </w:r>
    </w:p>
    <w:p>
      <w:pPr>
        <w:spacing w:after="140"/>
        <w:jc w:val="both"/>
      </w:pPr>
      <w:r>
        <w:t xml:space="preserve">The pipeline is reproducible: the same commands work locally, in Airflow and in CI. It is tested and automated, with every stage gated in GitHub Actions, and the deployment is observable through logs, metrics and a dashboard.</w:t>
      </w:r>
    </w:p>
    <w:p>
      <w:pPr>
        <w:spacing w:after="140"/>
        <w:jc w:val="both"/>
      </w:pPr>
      <w:r>
        <w:t xml:space="preserve">Possible next steps:</w:t>
      </w:r>
    </w:p>
    <w:p>
      <w:pPr>
        <w:pStyle w:val="ListParagraph"/>
        <w:numPr>
          <w:ilvl w:val="0"/>
          <w:numId w:val="2"/>
        </w:numPr>
        <w:spacing w:after="60"/>
      </w:pPr>
      <w:r>
        <w:t xml:space="preserve">Calibrate the probabilities and choose the decision threshold from a clinical cost of false negatives.</w:t>
      </w:r>
    </w:p>
    <w:p>
      <w:pPr>
        <w:pStyle w:val="ListParagraph"/>
        <w:numPr>
          <w:ilvl w:val="0"/>
          <w:numId w:val="2"/>
        </w:numPr>
        <w:spacing w:after="60"/>
      </w:pPr>
      <w:r>
        <w:t xml:space="preserve">Add data-drift tests (for example, PSI on the input features) using the logged inputs.</w:t>
      </w:r>
    </w:p>
    <w:p>
      <w:pPr>
        <w:pStyle w:val="ListParagraph"/>
        <w:numPr>
          <w:ilvl w:val="0"/>
          <w:numId w:val="2"/>
        </w:numPr>
        <w:spacing w:after="60"/>
      </w:pPr>
      <w:r>
        <w:t xml:space="preserve">Add the other three UCI sites (Hungary, Switzerland, VA) as an external validation set.</w:t>
      </w:r>
    </w:p>
    <w:p>
      <w:pPr>
        <w:pStyle w:val="ListParagraph"/>
        <w:numPr>
          <w:ilvl w:val="0"/>
          <w:numId w:val="2"/>
        </w:numPr>
        <w:spacing w:after="60"/>
      </w:pPr>
      <w:r>
        <w:t xml:space="preserve">Promote models through MLflow aliases (</w:t>
      </w:r>
      <w:r>
        <w:rPr>
          <w:rFonts w:ascii="Consolas" w:cs="Consolas" w:eastAsia="Consolas" w:hAnsi="Consolas"/>
          <w:color w:val="8B1A1A"/>
          <w:sz w:val="19"/>
          <w:szCs w:val="19"/>
        </w:rPr>
        <w:t xml:space="preserve">challenger</w:t>
      </w:r>
      <w:r>
        <w:t xml:space="preserve"> to </w:t>
      </w:r>
      <w:r>
        <w:rPr>
          <w:rFonts w:ascii="Consolas" w:cs="Consolas" w:eastAsia="Consolas" w:hAnsi="Consolas"/>
          <w:color w:val="8B1A1A"/>
          <w:sz w:val="19"/>
          <w:szCs w:val="19"/>
        </w:rPr>
        <w:t xml:space="preserve">champion</w:t>
      </w:r>
      <w:r>
        <w:t xml:space="preserve">) with an automated quality gate before deployment.</w:t>
      </w:r>
    </w:p>
    <w:p>
      <w:pPr>
        <w:pStyle w:val="ListParagraph"/>
        <w:numPr>
          <w:ilvl w:val="0"/>
          <w:numId w:val="2"/>
        </w:numPr>
        <w:spacing w:after="60"/>
      </w:pPr>
      <w:r>
        <w:t xml:space="preserve">Add a Helm chart and a GitOps deployment, such as Argo CD.</w:t>
      </w:r>
    </w:p>
    <w:p>
      <w:pPr>
        <w:pStyle w:val="Heading1"/>
      </w:pPr>
      <w:r>
        <w:t xml:space="preserve">Appendix A: Deliverables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Requirement</w:t>
            </w:r>
          </w:p>
        </w:tc>
        <w:tc>
          <w:tcPr>
            <w:tcW w:type="dxa" w:w="6024"/>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b/>
                <w:bCs/>
                <w:color w:val="FFFFFF"/>
                <w:sz w:val="18"/>
                <w:szCs w:val="18"/>
              </w:rPr>
              <w:t xml:space="preserve">Location</w:t>
            </w:r>
          </w:p>
        </w:tc>
      </w:tr>
      <w:t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Code, Dockerfile, requirements</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src/</w:t>
            </w:r>
            <w:r>
              <w:rPr>
                <w:sz w:val="18"/>
                <w:szCs w:val="18"/>
              </w:rPr>
              <w:t xml:space="preserve">, </w:t>
            </w:r>
            <w:r>
              <w:rPr>
                <w:rFonts w:ascii="Consolas" w:cs="Consolas" w:eastAsia="Consolas" w:hAnsi="Consolas"/>
                <w:color w:val="8B1A1A"/>
                <w:sz w:val="16"/>
                <w:szCs w:val="16"/>
              </w:rPr>
              <w:t xml:space="preserve">Dockerfile</w:t>
            </w:r>
            <w:r>
              <w:rPr>
                <w:sz w:val="18"/>
                <w:szCs w:val="18"/>
              </w:rPr>
              <w:t xml:space="preserve">, </w:t>
            </w:r>
            <w:r>
              <w:rPr>
                <w:rFonts w:ascii="Consolas" w:cs="Consolas" w:eastAsia="Consolas" w:hAnsi="Consolas"/>
                <w:color w:val="8B1A1A"/>
                <w:sz w:val="16"/>
                <w:szCs w:val="16"/>
              </w:rPr>
              <w:t xml:space="preserve">docker-compose.yml</w:t>
            </w:r>
            <w:r>
              <w:rPr>
                <w:sz w:val="18"/>
                <w:szCs w:val="18"/>
              </w:rPr>
              <w:t xml:space="preserve">, </w:t>
            </w:r>
            <w:r>
              <w:rPr>
                <w:rFonts w:ascii="Consolas" w:cs="Consolas" w:eastAsia="Consolas" w:hAnsi="Consolas"/>
                <w:color w:val="8B1A1A"/>
                <w:sz w:val="16"/>
                <w:szCs w:val="16"/>
              </w:rPr>
              <w:t xml:space="preserve">requirements.txt</w:t>
            </w:r>
            <w:r>
              <w:rPr>
                <w:sz w:val="18"/>
                <w:szCs w:val="18"/>
              </w:rPr>
              <w:t xml:space="preserve">, </w:t>
            </w:r>
            <w:r>
              <w:rPr>
                <w:rFonts w:ascii="Consolas" w:cs="Consolas" w:eastAsia="Consolas" w:hAnsi="Consolas"/>
                <w:color w:val="8B1A1A"/>
                <w:sz w:val="16"/>
                <w:szCs w:val="16"/>
              </w:rPr>
              <w:t xml:space="preserve">requirements-serve.txt</w:t>
            </w:r>
          </w:p>
        </w:tc>
      </w:tr>
      <w:tr>
        <w:tc>
          <w:tcPr>
            <w:tcW w:type="dxa" w:w="361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Cleaned dataset and download script</w:t>
            </w:r>
          </w:p>
        </w:tc>
        <w:tc>
          <w:tcPr>
            <w:tcW w:type="dxa" w:w="602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data/processed/heart_disease_clean.csv</w:t>
            </w:r>
            <w:r>
              <w:rPr>
                <w:sz w:val="18"/>
                <w:szCs w:val="18"/>
              </w:rPr>
              <w:t xml:space="preserve">, </w:t>
            </w:r>
            <w:r>
              <w:rPr>
                <w:rFonts w:ascii="Consolas" w:cs="Consolas" w:eastAsia="Consolas" w:hAnsi="Consolas"/>
                <w:color w:val="8B1A1A"/>
                <w:sz w:val="16"/>
                <w:szCs w:val="16"/>
              </w:rPr>
              <w:t xml:space="preserve">scripts/download_data.py</w:t>
            </w:r>
          </w:p>
        </w:tc>
      </w:tr>
      <w:t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Notebooks (EDA, training, inference)</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notebooks/01_eda.ipynb</w:t>
            </w:r>
            <w:r>
              <w:rPr>
                <w:sz w:val="18"/>
                <w:szCs w:val="18"/>
              </w:rPr>
              <w:t xml:space="preserve">, </w:t>
            </w:r>
            <w:r>
              <w:rPr>
                <w:rFonts w:ascii="Consolas" w:cs="Consolas" w:eastAsia="Consolas" w:hAnsi="Consolas"/>
                <w:color w:val="8B1A1A"/>
                <w:sz w:val="16"/>
                <w:szCs w:val="16"/>
              </w:rPr>
              <w:t xml:space="preserve">02_model_training.ipynb</w:t>
            </w:r>
            <w:r>
              <w:rPr>
                <w:sz w:val="18"/>
                <w:szCs w:val="18"/>
              </w:rPr>
              <w:t xml:space="preserve">, </w:t>
            </w:r>
            <w:r>
              <w:rPr>
                <w:rFonts w:ascii="Consolas" w:cs="Consolas" w:eastAsia="Consolas" w:hAnsi="Consolas"/>
                <w:color w:val="8B1A1A"/>
                <w:sz w:val="16"/>
                <w:szCs w:val="16"/>
              </w:rPr>
              <w:t xml:space="preserve">03_inference.ipynb</w:t>
            </w:r>
          </w:p>
        </w:tc>
      </w:tr>
      <w:tr>
        <w:tc>
          <w:tcPr>
            <w:tcW w:type="dxa" w:w="361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Unit tests</w:t>
            </w:r>
          </w:p>
        </w:tc>
        <w:tc>
          <w:tcPr>
            <w:tcW w:type="dxa" w:w="602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tests/</w:t>
            </w:r>
            <w:r>
              <w:rPr>
                <w:sz w:val="18"/>
                <w:szCs w:val="18"/>
              </w:rPr>
              <w:t xml:space="preserve"> (44 tests)</w:t>
            </w:r>
          </w:p>
        </w:tc>
      </w:tr>
      <w:t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CI/CD workflow</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.github/workflows/ci.yml</w:t>
            </w:r>
          </w:p>
        </w:tc>
      </w:tr>
      <w:tr>
        <w:tc>
          <w:tcPr>
            <w:tcW w:type="dxa" w:w="361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Deployment manifests</w:t>
            </w:r>
          </w:p>
        </w:tc>
        <w:tc>
          <w:tcPr>
            <w:tcW w:type="dxa" w:w="602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k8s/</w:t>
            </w:r>
            <w:r>
              <w:rPr>
                <w:sz w:val="18"/>
                <w:szCs w:val="18"/>
              </w:rPr>
              <w:t xml:space="preserve">, </w:t>
            </w:r>
            <w:r>
              <w:rPr>
                <w:rFonts w:ascii="Consolas" w:cs="Consolas" w:eastAsia="Consolas" w:hAnsi="Consolas"/>
                <w:color w:val="8B1A1A"/>
                <w:sz w:val="16"/>
                <w:szCs w:val="16"/>
              </w:rPr>
              <w:t xml:space="preserve">k8s/monitoring/</w:t>
            </w:r>
          </w:p>
        </w:tc>
      </w:tr>
      <w:t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Monitoring configuration</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monitoring/</w:t>
            </w:r>
            <w:r>
              <w:rPr>
                <w:sz w:val="18"/>
                <w:szCs w:val="18"/>
              </w:rPr>
              <w:t xml:space="preserve"> (Prometheus and Grafana provisioning, dashboard JSON)</w:t>
            </w:r>
          </w:p>
        </w:tc>
      </w:tr>
      <w:tr>
        <w:tc>
          <w:tcPr>
            <w:tcW w:type="dxa" w:w="361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Screenshots</w:t>
            </w:r>
          </w:p>
        </w:tc>
        <w:tc>
          <w:tcPr>
            <w:tcW w:type="dxa" w:w="602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screenshots/</w:t>
            </w:r>
          </w:p>
        </w:tc>
      </w:tr>
      <w:t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Report</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8B1A1A"/>
                <w:sz w:val="16"/>
                <w:szCs w:val="16"/>
              </w:rPr>
              <w:t xml:space="preserve">reports/REPORT.md</w:t>
            </w:r>
            <w:r>
              <w:rPr>
                <w:sz w:val="18"/>
                <w:szCs w:val="18"/>
              </w:rPr>
              <w:t xml:space="preserve">, </w:t>
            </w:r>
            <w:r>
              <w:rPr>
                <w:rFonts w:ascii="Consolas" w:cs="Consolas" w:eastAsia="Consolas" w:hAnsi="Consolas"/>
                <w:color w:val="8B1A1A"/>
                <w:sz w:val="16"/>
                <w:szCs w:val="16"/>
              </w:rPr>
              <w:t xml:space="preserve">reports/Heart_Disease_MLOps_Report.docx</w:t>
            </w:r>
          </w:p>
        </w:tc>
      </w:tr>
      <w:tr>
        <w:tc>
          <w:tcPr>
            <w:tcW w:type="dxa" w:w="361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sz w:val="18"/>
                <w:szCs w:val="18"/>
              </w:rPr>
              <w:t xml:space="preserve">Orchestration (as in class)</w:t>
            </w:r>
          </w:p>
        </w:tc>
        <w:tc>
          <w:tcPr>
            <w:tcW w:type="dxa" w:w="6024"/>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r>
              <w:rPr>
                <w:rFonts w:ascii="Consolas" w:cs="Consolas" w:eastAsia="Consolas" w:hAnsi="Consolas"/>
                <w:color w:val="8B1A1A"/>
                <w:sz w:val="16"/>
                <w:szCs w:val="16"/>
              </w:rPr>
              <w:t xml:space="preserve">dags/heart_disease_pipeline.py</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7F7F7F"/>
        <w:sz w:val="16"/>
        <w:szCs w:val="16"/>
      </w:rPr>
      <w:t xml:space="preserve">heart-disease-mlops</w:t>
    </w:r>
    <w:r>
      <w:rPr>
        <w:color w:val="7F7F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AIMLCZG523 MLOps - Assignment 1 - Heart Disease Risk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9DC3E6" w:sz="6" w:space="4"/>
      </w:pBd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vu2nmrrlxqo_qntry86l" Type="http://schemas.openxmlformats.org/officeDocument/2006/relationships/hyperlink" Target="https://github.com/2025ae05770-cpu/heart-disease-mlops" TargetMode="External"/><Relationship Id="rId9" Type="http://schemas.openxmlformats.org/officeDocument/2006/relationships/image" Target="media/4650a42ebee177c9a827afe0a08f606fe634c582.png"/><Relationship Id="rId10" Type="http://schemas.openxmlformats.org/officeDocument/2006/relationships/image" Target="media/d22c1324ede288594aae25fac52698501b9611c9.png"/><Relationship Id="rId11" Type="http://schemas.openxmlformats.org/officeDocument/2006/relationships/image" Target="media/cb3c57d8249b925d0d68d69bf1eb32b76a3a3763.png"/><Relationship Id="rId12" Type="http://schemas.openxmlformats.org/officeDocument/2006/relationships/image" Target="media/28f8ffa30e6ad12830f12ecbb5ffb967f3c6d6d9.png"/><Relationship Id="rId13" Type="http://schemas.openxmlformats.org/officeDocument/2006/relationships/image" Target="media/5c6b34549e237a0435c24888184519ff0be7ce04.png"/><Relationship Id="rId14" Type="http://schemas.openxmlformats.org/officeDocument/2006/relationships/image" Target="media/e9fb3b09db065d7bf82244d40e73c4a7b7f04f1e.png"/><Relationship Id="rId15" Type="http://schemas.openxmlformats.org/officeDocument/2006/relationships/image" Target="media/6916cd286c93779856e08595a9bb032b18895696.png"/><Relationship Id="rId16" Type="http://schemas.openxmlformats.org/officeDocument/2006/relationships/image" Target="media/c23a01dea3f32c924f8abfbd82cca38670ee5a9c.png"/><Relationship Id="rId17" Type="http://schemas.openxmlformats.org/officeDocument/2006/relationships/image" Target="media/4592e3be1de31aab39a1d16ee00a04a2bd85f7f4.png"/><Relationship Id="rId18" Type="http://schemas.openxmlformats.org/officeDocument/2006/relationships/image" Target="media/8b11577abdd57012cdea13a54c1578c498221867.png"/><Relationship Id="rId19" Type="http://schemas.openxmlformats.org/officeDocument/2006/relationships/image" Target="media/8985420a7fbcb0805038de5451caa30b987dceff.png"/><Relationship Id="rId20" Type="http://schemas.openxmlformats.org/officeDocument/2006/relationships/image" Target="media/d85dbfc24784c43124dd65b51ec071c43cb394f8.png"/><Relationship Id="rId21" Type="http://schemas.openxmlformats.org/officeDocument/2006/relationships/image" Target="media/c3bf9ab5025def1411f9b02714ac3257f6273d82.png"/><Relationship Id="rId22" Type="http://schemas.openxmlformats.org/officeDocument/2006/relationships/image" Target="media/cdfe450bd2c2d87820bb9480ac4e8c4b0dcc2eb0.png"/><Relationship Id="rId23" Type="http://schemas.openxmlformats.org/officeDocument/2006/relationships/image" Target="media/a02f3920504fac761203dd0577a60d673e1d5885.png"/><Relationship Id="rId24" Type="http://schemas.openxmlformats.org/officeDocument/2006/relationships/image" Target="media/218818d5f1270d198a87a9dc481424f590de971d.png"/><Relationship Id="rId25" Type="http://schemas.openxmlformats.org/officeDocument/2006/relationships/image" Target="media/5bcfc6f68bd78f067f2abb274715422f91ad57d5.png"/><Relationship Id="rId26" Type="http://schemas.openxmlformats.org/officeDocument/2006/relationships/image" Target="media/898b4369464015e418b375e7940da6845deb89cd.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End-to-End MLOps Pipeline</dc:title>
  <dc:creator>heart-disease-mlops</dc:creator>
  <dc:description>MLOps Assignment 1 report</dc:description>
  <cp:lastModifiedBy>Un-named</cp:lastModifiedBy>
  <cp:revision>1</cp:revision>
  <dcterms:created xsi:type="dcterms:W3CDTF">2026-10-15T12:38:07.258Z</dcterms:created>
  <dcterms:modified xsi:type="dcterms:W3CDTF">2026-10-15T12:38:07.260Z</dcterms:modified>
</cp:coreProperties>
</file>

<file path=docProps/custom.xml><?xml version="1.0" encoding="utf-8"?>
<Properties xmlns="http://schemas.openxmlformats.org/officeDocument/2006/custom-properties" xmlns:vt="http://schemas.openxmlformats.org/officeDocument/2006/docPropsVTypes"/>
</file>