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AI/ML CERTIFICATION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54"/>
          <w:szCs w:val="54"/>
          <w:rtl w:val="0"/>
        </w:rPr>
        <w:t xml:space="preserve">Technical Architecture Document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46"/>
          <w:szCs w:val="46"/>
          <w:rtl w:val="0"/>
        </w:rPr>
        <w:t xml:space="preserve">Customer Sentiment Analysis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rtl w:val="0"/>
        </w:rPr>
        <w:t xml:space="preserve">End-to-End NLP Classification, REST API and Containerized Deployment</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Purpose and Scope</w:t>
      </w:r>
    </w:p>
    <w:p w:rsidR="00000000" w:rsidDel="00000000" w:rsidP="00000000" w:rsidRDefault="00000000" w:rsidRPr="00000000" w14:paraId="00000006">
      <w:pPr>
        <w:rPr/>
      </w:pPr>
      <w:r w:rsidDel="00000000" w:rsidR="00000000" w:rsidRPr="00000000">
        <w:rPr>
          <w:rtl w:val="0"/>
        </w:rPr>
        <w:t xml:space="preserve">This document describes the technical architecture of the Customer Sentiment Analysis project submitted for the AI/ML certification. It focuses on the implemented data-processing, feature-engineering, model-training, model-persistence, REST-serving and Docker-deployment components, and separately identifies monitoring and retraining elements that are architectural design considerations rather than fully implemented runtime capabilities in the supplied code.</w:t>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3f6fa" w:val="clear"/>
          </w:tcPr>
          <w:p w:rsidR="00000000" w:rsidDel="00000000" w:rsidP="00000000" w:rsidRDefault="00000000" w:rsidRPr="00000000" w14:paraId="00000007">
            <w:pPr>
              <w:rPr/>
            </w:pPr>
            <w:r w:rsidDel="00000000" w:rsidR="00000000" w:rsidRPr="00000000">
              <w:rPr>
                <w:b w:val="1"/>
                <w:bCs w:val="1"/>
                <w:rtl w:val="0"/>
              </w:rPr>
              <w:t xml:space="preserve">Architecture principle</w:t>
              <w:br w:type="textWrapping"/>
            </w:r>
            <w:r w:rsidDel="00000000" w:rsidR="00000000" w:rsidRPr="00000000">
              <w:rPr>
                <w:sz w:val="18"/>
                <w:szCs w:val="18"/>
                <w:rtl w:val="0"/>
              </w:rPr>
              <w:t xml:space="preserve">The solution separates offline machine-learning development from online inference. Training produces serialized model artifacts; the FastAPI layer consumes those artifacts to serve predictions without retraining.</w:t>
            </w:r>
            <w:r w:rsidDel="00000000" w:rsidR="00000000" w:rsidRPr="00000000">
              <w:rPr>
                <w:rtl w:val="0"/>
              </w:rPr>
            </w:r>
          </w:p>
        </w:tc>
      </w:tr>
    </w:tbl>
    <w:p w:rsidR="00000000" w:rsidDel="00000000" w:rsidP="00000000" w:rsidRDefault="00000000" w:rsidRPr="00000000" w14:paraId="00000008">
      <w:pPr>
        <w:pStyle w:val="Heading1"/>
        <w:rPr/>
      </w:pPr>
      <w:r w:rsidDel="00000000" w:rsidR="00000000" w:rsidRPr="00000000">
        <w:rPr>
          <w:rtl w:val="0"/>
        </w:rPr>
        <w:t xml:space="preserve">2. Architecture at a Glance</w:t>
      </w:r>
    </w:p>
    <w:p w:rsidR="00000000" w:rsidDel="00000000" w:rsidP="00000000" w:rsidRDefault="00000000" w:rsidRPr="00000000" w14:paraId="00000009">
      <w:pPr>
        <w:rPr/>
      </w:pPr>
      <w:r w:rsidDel="00000000" w:rsidR="00000000" w:rsidRPr="00000000">
        <w:rPr>
          <w:rtl w:val="0"/>
        </w:rPr>
        <w:t xml:space="preserve">The architecture follows a staged ML lifecycle. Raw customer sentiment data is transformed into normalized text, converted into engineered linguistic features, used to train and evaluate five classifiers, and persisted as model artifacts. The serving layer loads these artifacts and exposes prediction endpoints through FastAPI. Docker provides a portable execution environment.</w:t>
      </w:r>
    </w:p>
    <w:p w:rsidR="00000000" w:rsidDel="00000000" w:rsidP="00000000" w:rsidRDefault="00000000" w:rsidRPr="00000000" w14:paraId="0000000A">
      <w:pPr>
        <w:jc w:val="center"/>
        <w:rPr/>
      </w:pPr>
      <w:r w:rsidDel="00000000" w:rsidR="00000000" w:rsidRPr="00000000">
        <w:rPr/>
        <w:drawing>
          <wp:inline distB="114300" distT="114300" distL="114300" distR="114300">
            <wp:extent cx="6492240" cy="38735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92240" cy="3873500"/>
                    </a:xfrm>
                    <a:prstGeom prst="rect"/>
                    <a:ln/>
                  </pic:spPr>
                </pic:pic>
              </a:graphicData>
            </a:graphic>
          </wp:inline>
        </w:drawing>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00B">
            <w:pPr>
              <w:rPr/>
            </w:pPr>
            <w:r w:rsidDel="00000000" w:rsidR="00000000" w:rsidRPr="00000000">
              <w:rPr>
                <w:b w:val="1"/>
                <w:bCs w:val="1"/>
                <w:sz w:val="18"/>
                <w:szCs w:val="18"/>
                <w:rtl w:val="0"/>
              </w:rPr>
              <w:t xml:space="preserve">Architectural Layer</w:t>
            </w:r>
            <w:r w:rsidDel="00000000" w:rsidR="00000000" w:rsidRPr="00000000">
              <w:rPr>
                <w:rtl w:val="0"/>
              </w:rPr>
            </w:r>
          </w:p>
        </w:tc>
        <w:tc>
          <w:tcPr>
            <w:shd w:fill="d9e2f3" w:val="clear"/>
          </w:tcPr>
          <w:p w:rsidR="00000000" w:rsidDel="00000000" w:rsidP="00000000" w:rsidRDefault="00000000" w:rsidRPr="00000000" w14:paraId="0000000C">
            <w:pPr>
              <w:rPr/>
            </w:pPr>
            <w:r w:rsidDel="00000000" w:rsidR="00000000" w:rsidRPr="00000000">
              <w:rPr>
                <w:b w:val="1"/>
                <w:bCs w:val="1"/>
                <w:sz w:val="18"/>
                <w:szCs w:val="18"/>
                <w:rtl w:val="0"/>
              </w:rPr>
              <w:t xml:space="preserve">Primary Components</w:t>
            </w:r>
            <w:r w:rsidDel="00000000" w:rsidR="00000000" w:rsidRPr="00000000">
              <w:rPr>
                <w:rtl w:val="0"/>
              </w:rPr>
            </w:r>
          </w:p>
        </w:tc>
        <w:tc>
          <w:tcPr>
            <w:shd w:fill="d9e2f3" w:val="clear"/>
          </w:tcPr>
          <w:p w:rsidR="00000000" w:rsidDel="00000000" w:rsidP="00000000" w:rsidRDefault="00000000" w:rsidRPr="00000000" w14:paraId="0000000D">
            <w:pPr>
              <w:rPr/>
            </w:pPr>
            <w:r w:rsidDel="00000000" w:rsidR="00000000" w:rsidRPr="00000000">
              <w:rPr>
                <w:b w:val="1"/>
                <w:bCs w:val="1"/>
                <w:sz w:val="18"/>
                <w:szCs w:val="18"/>
                <w:rtl w:val="0"/>
              </w:rPr>
              <w:t xml:space="preserve">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sz w:val="17"/>
                <w:szCs w:val="17"/>
                <w:rtl w:val="0"/>
              </w:rPr>
              <w:t xml:space="preserve">Data</w:t>
            </w:r>
            <w:r w:rsidDel="00000000" w:rsidR="00000000" w:rsidRPr="00000000">
              <w:rPr>
                <w:rtl w:val="0"/>
              </w:rPr>
            </w:r>
          </w:p>
        </w:tc>
        <w:tc>
          <w:tcPr>
            <w:vAlign w:val="center"/>
          </w:tcPr>
          <w:p w:rsidR="00000000" w:rsidDel="00000000" w:rsidP="00000000" w:rsidRDefault="00000000" w:rsidRPr="00000000" w14:paraId="0000000F">
            <w:pPr>
              <w:rPr/>
            </w:pPr>
            <w:r w:rsidDel="00000000" w:rsidR="00000000" w:rsidRPr="00000000">
              <w:rPr>
                <w:sz w:val="17"/>
                <w:szCs w:val="17"/>
                <w:rtl w:val="0"/>
              </w:rPr>
              <w:t xml:space="preserve">Customer_Sentiment.csv</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sz w:val="17"/>
                <w:szCs w:val="17"/>
                <w:rtl w:val="0"/>
              </w:rPr>
              <w:t xml:space="preserve">Source customer/review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sz w:val="17"/>
                <w:szCs w:val="17"/>
                <w:rtl w:val="0"/>
              </w:rPr>
              <w:t xml:space="preserve">Preprocessing</w:t>
            </w:r>
            <w:r w:rsidDel="00000000" w:rsidR="00000000" w:rsidRPr="00000000">
              <w:rPr>
                <w:rtl w:val="0"/>
              </w:rPr>
            </w:r>
          </w:p>
        </w:tc>
        <w:tc>
          <w:tcPr>
            <w:vAlign w:val="center"/>
          </w:tcPr>
          <w:p w:rsidR="00000000" w:rsidDel="00000000" w:rsidP="00000000" w:rsidRDefault="00000000" w:rsidRPr="00000000" w14:paraId="00000012">
            <w:pPr>
              <w:rPr/>
            </w:pPr>
            <w:r w:rsidDel="00000000" w:rsidR="00000000" w:rsidRPr="00000000">
              <w:rPr>
                <w:sz w:val="17"/>
                <w:szCs w:val="17"/>
                <w:rtl w:val="0"/>
              </w:rPr>
              <w:t xml:space="preserve">preprocess.ipynb</w:t>
            </w:r>
            <w:r w:rsidDel="00000000" w:rsidR="00000000" w:rsidRPr="00000000">
              <w:rPr>
                <w:rtl w:val="0"/>
              </w:rPr>
            </w:r>
          </w:p>
        </w:tc>
        <w:tc>
          <w:tcPr>
            <w:vAlign w:val="center"/>
          </w:tcPr>
          <w:p w:rsidR="00000000" w:rsidDel="00000000" w:rsidP="00000000" w:rsidRDefault="00000000" w:rsidRPr="00000000" w14:paraId="00000013">
            <w:pPr>
              <w:rPr/>
            </w:pPr>
            <w:r w:rsidDel="00000000" w:rsidR="00000000" w:rsidRPr="00000000">
              <w:rPr>
                <w:sz w:val="17"/>
                <w:szCs w:val="17"/>
                <w:rtl w:val="0"/>
              </w:rPr>
              <w:t xml:space="preserve">Text normalization and processed/shuffled datasets.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sz w:val="17"/>
                <w:szCs w:val="17"/>
                <w:rtl w:val="0"/>
              </w:rPr>
              <w:t xml:space="preserve">Features</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sz w:val="17"/>
                <w:szCs w:val="17"/>
                <w:rtl w:val="0"/>
              </w:rPr>
              <w:t xml:space="preserve">NLTK/Python feature functions</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sz w:val="17"/>
                <w:szCs w:val="17"/>
                <w:rtl w:val="0"/>
              </w:rPr>
              <w:t xml:space="preserve">Word presence, positive lexical signals and negation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sz w:val="17"/>
                <w:szCs w:val="17"/>
                <w:rtl w:val="0"/>
              </w:rPr>
              <w:t xml:space="preserve">Training</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sz w:val="17"/>
                <w:szCs w:val="17"/>
                <w:rtl w:val="0"/>
              </w:rPr>
              <w:t xml:space="preserve">preprocess_and_train.ipynb</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sz w:val="17"/>
                <w:szCs w:val="17"/>
                <w:rtl w:val="0"/>
              </w:rPr>
              <w:t xml:space="preserve">Five classifiers with five-fold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sz w:val="17"/>
                <w:szCs w:val="17"/>
                <w:rtl w:val="0"/>
              </w:rPr>
              <w:t xml:space="preserve">Persistence</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17"/>
                <w:szCs w:val="17"/>
                <w:rtl w:val="0"/>
              </w:rPr>
              <w:t xml:space="preserve">models/*.pkl</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sz w:val="17"/>
                <w:szCs w:val="17"/>
                <w:rtl w:val="0"/>
              </w:rPr>
              <w:t xml:space="preserve">Serialized classifiers used for inference.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sz w:val="17"/>
                <w:szCs w:val="17"/>
                <w:rtl w:val="0"/>
              </w:rPr>
              <w:t xml:space="preserve">Experiment evidence</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sz w:val="17"/>
                <w:szCs w:val="17"/>
                <w:rtl w:val="0"/>
              </w:rPr>
              <w:t xml:space="preserve">logs/*.txt</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sz w:val="17"/>
                <w:szCs w:val="17"/>
                <w:rtl w:val="0"/>
              </w:rPr>
              <w:t xml:space="preserve">Fold accuracy, average accuracy, feature information and confusion matrices.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sz w:val="17"/>
                <w:szCs w:val="17"/>
                <w:rtl w:val="0"/>
              </w:rPr>
              <w:t xml:space="preserve">Serving</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17"/>
                <w:szCs w:val="17"/>
                <w:rtl w:val="0"/>
              </w:rPr>
              <w:t xml:space="preserve">api.py / FastAPI</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sz w:val="17"/>
                <w:szCs w:val="17"/>
                <w:rtl w:val="0"/>
              </w:rPr>
              <w:t xml:space="preserve">REST interface and prediction execution.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sz w:val="17"/>
                <w:szCs w:val="17"/>
                <w:rtl w:val="0"/>
              </w:rPr>
              <w:t xml:space="preserve">Runtime packaging</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sz w:val="17"/>
                <w:szCs w:val="17"/>
                <w:rtl w:val="0"/>
              </w:rPr>
              <w:t xml:space="preserve">Dockerfile</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sz w:val="17"/>
                <w:szCs w:val="17"/>
                <w:rtl w:val="0"/>
              </w:rPr>
              <w:t xml:space="preserve">Container image and runtime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pPr>
            <w:r w:rsidDel="00000000" w:rsidR="00000000" w:rsidRPr="00000000">
              <w:rPr>
                <w:sz w:val="17"/>
                <w:szCs w:val="17"/>
                <w:rtl w:val="0"/>
              </w:rPr>
              <w:t xml:space="preserve">Monitoring design</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sz w:val="17"/>
                <w:szCs w:val="17"/>
                <w:rtl w:val="0"/>
              </w:rPr>
              <w:t xml:space="preserve">Logging / drift / retraining design</w:t>
            </w:r>
            <w:r w:rsidDel="00000000" w:rsidR="00000000" w:rsidRPr="00000000">
              <w:rPr>
                <w:rtl w:val="0"/>
              </w:rPr>
            </w:r>
          </w:p>
        </w:tc>
        <w:tc>
          <w:tcPr>
            <w:vAlign w:val="center"/>
          </w:tcPr>
          <w:p w:rsidR="00000000" w:rsidDel="00000000" w:rsidP="00000000" w:rsidRDefault="00000000" w:rsidRPr="00000000" w14:paraId="00000028">
            <w:pPr>
              <w:rPr/>
            </w:pPr>
            <w:r w:rsidDel="00000000" w:rsidR="00000000" w:rsidRPr="00000000">
              <w:rPr>
                <w:sz w:val="17"/>
                <w:szCs w:val="17"/>
                <w:rtl w:val="0"/>
              </w:rPr>
              <w:t xml:space="preserve">Operational lifecycle extension; automation is not fully present in supplied code.</w:t>
            </w:r>
            <w:r w:rsidDel="00000000" w:rsidR="00000000" w:rsidRPr="00000000">
              <w:rPr>
                <w:rtl w:val="0"/>
              </w:rPr>
            </w:r>
          </w:p>
        </w:tc>
      </w:tr>
    </w:tbl>
    <w:p w:rsidR="00000000" w:rsidDel="00000000" w:rsidP="00000000" w:rsidRDefault="00000000" w:rsidRPr="00000000" w14:paraId="00000029">
      <w:pPr>
        <w:pStyle w:val="Heading1"/>
        <w:rPr/>
      </w:pPr>
      <w:r w:rsidDel="00000000" w:rsidR="00000000" w:rsidRPr="00000000">
        <w:rPr>
          <w:rtl w:val="0"/>
        </w:rPr>
        <w:t xml:space="preserve">3. Component Architecture</w:t>
      </w:r>
    </w:p>
    <w:p w:rsidR="00000000" w:rsidDel="00000000" w:rsidP="00000000" w:rsidRDefault="00000000" w:rsidRPr="00000000" w14:paraId="0000002A">
      <w:pPr>
        <w:pStyle w:val="Heading2"/>
        <w:rPr/>
      </w:pPr>
      <w:r w:rsidDel="00000000" w:rsidR="00000000" w:rsidRPr="00000000">
        <w:rPr>
          <w:rtl w:val="0"/>
        </w:rPr>
        <w:t xml:space="preserve">3.1 Data and preprocessing components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2f3" w:val="clear"/>
          </w:tcPr>
          <w:p w:rsidR="00000000" w:rsidDel="00000000" w:rsidP="00000000" w:rsidRDefault="00000000" w:rsidRPr="00000000" w14:paraId="0000002B">
            <w:pPr>
              <w:rPr/>
            </w:pPr>
            <w:r w:rsidDel="00000000" w:rsidR="00000000" w:rsidRPr="00000000">
              <w:rPr>
                <w:b w:val="1"/>
                <w:bCs w:val="1"/>
                <w:sz w:val="18"/>
                <w:szCs w:val="18"/>
                <w:rtl w:val="0"/>
              </w:rPr>
              <w:t xml:space="preserve">Component</w:t>
            </w:r>
            <w:r w:rsidDel="00000000" w:rsidR="00000000" w:rsidRPr="00000000">
              <w:rPr>
                <w:rtl w:val="0"/>
              </w:rPr>
            </w:r>
          </w:p>
        </w:tc>
        <w:tc>
          <w:tcPr>
            <w:shd w:fill="d9e2f3" w:val="clear"/>
          </w:tcPr>
          <w:p w:rsidR="00000000" w:rsidDel="00000000" w:rsidP="00000000" w:rsidRDefault="00000000" w:rsidRPr="00000000" w14:paraId="0000002C">
            <w:pPr>
              <w:rPr/>
            </w:pPr>
            <w:r w:rsidDel="00000000" w:rsidR="00000000" w:rsidRPr="00000000">
              <w:rPr>
                <w:b w:val="1"/>
                <w:bCs w:val="1"/>
                <w:sz w:val="18"/>
                <w:szCs w:val="18"/>
                <w:rtl w:val="0"/>
              </w:rPr>
              <w:t xml:space="preserve">Input</w:t>
            </w:r>
            <w:r w:rsidDel="00000000" w:rsidR="00000000" w:rsidRPr="00000000">
              <w:rPr>
                <w:rtl w:val="0"/>
              </w:rPr>
            </w:r>
          </w:p>
        </w:tc>
        <w:tc>
          <w:tcPr>
            <w:shd w:fill="d9e2f3" w:val="clear"/>
          </w:tcPr>
          <w:p w:rsidR="00000000" w:rsidDel="00000000" w:rsidP="00000000" w:rsidRDefault="00000000" w:rsidRPr="00000000" w14:paraId="0000002D">
            <w:pPr>
              <w:rPr/>
            </w:pPr>
            <w:r w:rsidDel="00000000" w:rsidR="00000000" w:rsidRPr="00000000">
              <w:rPr>
                <w:b w:val="1"/>
                <w:bCs w:val="1"/>
                <w:sz w:val="18"/>
                <w:szCs w:val="18"/>
                <w:rtl w:val="0"/>
              </w:rPr>
              <w:t xml:space="preserve">Output</w:t>
            </w:r>
            <w:r w:rsidDel="00000000" w:rsidR="00000000" w:rsidRPr="00000000">
              <w:rPr>
                <w:rtl w:val="0"/>
              </w:rPr>
            </w:r>
          </w:p>
        </w:tc>
        <w:tc>
          <w:tcPr>
            <w:shd w:fill="d9e2f3" w:val="clear"/>
          </w:tcPr>
          <w:p w:rsidR="00000000" w:rsidDel="00000000" w:rsidP="00000000" w:rsidRDefault="00000000" w:rsidRPr="00000000" w14:paraId="0000002E">
            <w:pPr>
              <w:rPr/>
            </w:pPr>
            <w:r w:rsidDel="00000000" w:rsidR="00000000" w:rsidRPr="00000000">
              <w:rPr>
                <w:b w:val="1"/>
                <w:bCs w:val="1"/>
                <w:sz w:val="18"/>
                <w:szCs w:val="18"/>
                <w:rtl w:val="0"/>
              </w:rPr>
              <w:t xml:space="preserve">Key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sz w:val="17"/>
                <w:szCs w:val="17"/>
                <w:rtl w:val="0"/>
              </w:rPr>
              <w:t xml:space="preserve">Raw dataset</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sz w:val="17"/>
                <w:szCs w:val="17"/>
                <w:rtl w:val="0"/>
              </w:rPr>
              <w:t xml:space="preserve">Customer_Sentiment.csv</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sz w:val="17"/>
                <w:szCs w:val="17"/>
                <w:rtl w:val="0"/>
              </w:rPr>
              <w:t xml:space="preserve">In-memory dataframe</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sz w:val="17"/>
                <w:szCs w:val="17"/>
                <w:rtl w:val="0"/>
              </w:rPr>
              <w:t xml:space="preserve">Load source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sz w:val="17"/>
                <w:szCs w:val="17"/>
                <w:rtl w:val="0"/>
              </w:rPr>
              <w:t xml:space="preserve">Preprocessor</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sz w:val="17"/>
                <w:szCs w:val="17"/>
                <w:rtl w:val="0"/>
              </w:rPr>
              <w:t xml:space="preserve">review_text</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sz w:val="17"/>
                <w:szCs w:val="17"/>
                <w:rtl w:val="0"/>
              </w:rPr>
              <w:t xml:space="preserve">Normalized text</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sz w:val="17"/>
                <w:szCs w:val="17"/>
                <w:rtl w:val="0"/>
              </w:rPr>
              <w:t xml:space="preserve">Handles URLs, handles, hashtags, emoticons, punctuation and repeated characters.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sz w:val="17"/>
                <w:szCs w:val="17"/>
                <w:rtl w:val="0"/>
              </w:rPr>
              <w:t xml:space="preserve">Processed dataset writer</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sz w:val="17"/>
                <w:szCs w:val="17"/>
                <w:rtl w:val="0"/>
              </w:rPr>
              <w:t xml:space="preserve">Processed records</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sz w:val="17"/>
                <w:szCs w:val="17"/>
                <w:rtl w:val="0"/>
              </w:rPr>
              <w:t xml:space="preserve">preprocessed_reviews.csv</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sz w:val="17"/>
                <w:szCs w:val="17"/>
                <w:rtl w:val="0"/>
              </w:rPr>
              <w:t xml:space="preserve">Persist cleaned review text and sentiment.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sz w:val="17"/>
                <w:szCs w:val="17"/>
                <w:rtl w:val="0"/>
              </w:rPr>
              <w:t xml:space="preserve">Shuffle stage</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sz w:val="17"/>
                <w:szCs w:val="17"/>
                <w:rtl w:val="0"/>
              </w:rPr>
              <w:t xml:space="preserve">Processed CSV lines</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sz w:val="17"/>
                <w:szCs w:val="17"/>
                <w:rtl w:val="0"/>
              </w:rPr>
              <w:t xml:space="preserve">preprocessed_reviews_shuffled.csv</w:t>
            </w:r>
            <w:r w:rsidDel="00000000" w:rsidR="00000000" w:rsidRPr="00000000">
              <w:rPr>
                <w:rtl w:val="0"/>
              </w:rPr>
            </w:r>
          </w:p>
        </w:tc>
        <w:tc>
          <w:tcPr>
            <w:vAlign w:val="center"/>
          </w:tcPr>
          <w:p w:rsidR="00000000" w:rsidDel="00000000" w:rsidP="00000000" w:rsidRDefault="00000000" w:rsidRPr="00000000" w14:paraId="0000003E">
            <w:pPr>
              <w:rPr/>
            </w:pPr>
            <w:r w:rsidDel="00000000" w:rsidR="00000000" w:rsidRPr="00000000">
              <w:rPr>
                <w:sz w:val="17"/>
                <w:szCs w:val="17"/>
                <w:rtl w:val="0"/>
              </w:rPr>
              <w:t xml:space="preserve">Randomize record ordering for downstream training.</w:t>
            </w:r>
            <w:r w:rsidDel="00000000" w:rsidR="00000000" w:rsidRPr="00000000">
              <w:rPr>
                <w:rtl w:val="0"/>
              </w:rPr>
            </w:r>
          </w:p>
        </w:tc>
      </w:tr>
    </w:tbl>
    <w:p w:rsidR="00000000" w:rsidDel="00000000" w:rsidP="00000000" w:rsidRDefault="00000000" w:rsidRPr="00000000" w14:paraId="0000003F">
      <w:pPr>
        <w:pStyle w:val="Heading2"/>
        <w:rPr/>
      </w:pPr>
      <w:r w:rsidDel="00000000" w:rsidR="00000000" w:rsidRPr="00000000">
        <w:rPr>
          <w:rtl w:val="0"/>
        </w:rPr>
        <w:t xml:space="preserve">3.2 Feature-engineering component</w:t>
      </w:r>
    </w:p>
    <w:p w:rsidR="00000000" w:rsidDel="00000000" w:rsidP="00000000" w:rsidRDefault="00000000" w:rsidRPr="00000000" w14:paraId="00000040">
      <w:pPr>
        <w:rPr/>
      </w:pPr>
      <w:r w:rsidDel="00000000" w:rsidR="00000000" w:rsidRPr="00000000">
        <w:rPr>
          <w:rtl w:val="0"/>
        </w:rPr>
        <w:t xml:space="preserve">The feature representation is dictionary-based and NLTK-compatible. It is not a TF-IDF implementation in the current supplied notebooks. The feature extractor stems tokens, removes English stopwords, identifies positive lexical terms, and produces left/right negation features.</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041">
            <w:pPr>
              <w:rPr/>
            </w:pPr>
            <w:r w:rsidDel="00000000" w:rsidR="00000000" w:rsidRPr="00000000">
              <w:rPr>
                <w:b w:val="1"/>
                <w:bCs w:val="1"/>
                <w:sz w:val="18"/>
                <w:szCs w:val="18"/>
                <w:rtl w:val="0"/>
              </w:rPr>
              <w:t xml:space="preserve">Feature</w:t>
            </w:r>
            <w:r w:rsidDel="00000000" w:rsidR="00000000" w:rsidRPr="00000000">
              <w:rPr>
                <w:rtl w:val="0"/>
              </w:rPr>
            </w:r>
          </w:p>
        </w:tc>
        <w:tc>
          <w:tcPr>
            <w:shd w:fill="d9e2f3" w:val="clear"/>
          </w:tcPr>
          <w:p w:rsidR="00000000" w:rsidDel="00000000" w:rsidP="00000000" w:rsidRDefault="00000000" w:rsidRPr="00000000" w14:paraId="00000042">
            <w:pPr>
              <w:rPr/>
            </w:pPr>
            <w:r w:rsidDel="00000000" w:rsidR="00000000" w:rsidRPr="00000000">
              <w:rPr>
                <w:b w:val="1"/>
                <w:bCs w:val="1"/>
                <w:sz w:val="18"/>
                <w:szCs w:val="18"/>
                <w:rtl w:val="0"/>
              </w:rPr>
              <w:t xml:space="preserve">Example form</w:t>
            </w:r>
            <w:r w:rsidDel="00000000" w:rsidR="00000000" w:rsidRPr="00000000">
              <w:rPr>
                <w:rtl w:val="0"/>
              </w:rPr>
            </w:r>
          </w:p>
        </w:tc>
        <w:tc>
          <w:tcPr>
            <w:shd w:fill="d9e2f3" w:val="clear"/>
          </w:tcPr>
          <w:p w:rsidR="00000000" w:rsidDel="00000000" w:rsidP="00000000" w:rsidRDefault="00000000" w:rsidRPr="00000000" w14:paraId="00000043">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sz w:val="17"/>
                <w:szCs w:val="17"/>
                <w:rtl w:val="0"/>
              </w:rPr>
              <w:t xml:space="preserve">Word presence</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sz w:val="17"/>
                <w:szCs w:val="17"/>
                <w:rtl w:val="0"/>
              </w:rPr>
              <w:t xml:space="preserve">has(&lt;stem&gt;) = 1</w:t>
            </w: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sz w:val="17"/>
                <w:szCs w:val="17"/>
                <w:rtl w:val="0"/>
              </w:rPr>
              <w:t xml:space="preserve">Represents occurrence of a token/stem.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sz w:val="17"/>
                <w:szCs w:val="17"/>
                <w:rtl w:val="0"/>
              </w:rPr>
              <w:t xml:space="preserve">Positive term</w:t>
            </w:r>
            <w:r w:rsidDel="00000000" w:rsidR="00000000" w:rsidRPr="00000000">
              <w:rPr>
                <w:rtl w:val="0"/>
              </w:rPr>
            </w:r>
          </w:p>
        </w:tc>
        <w:tc>
          <w:tcPr>
            <w:vAlign w:val="center"/>
          </w:tcPr>
          <w:p w:rsidR="00000000" w:rsidDel="00000000" w:rsidP="00000000" w:rsidRDefault="00000000" w:rsidRPr="00000000" w14:paraId="00000048">
            <w:pPr>
              <w:rPr/>
            </w:pPr>
            <w:r w:rsidDel="00000000" w:rsidR="00000000" w:rsidRPr="00000000">
              <w:rPr>
                <w:sz w:val="17"/>
                <w:szCs w:val="17"/>
                <w:rtl w:val="0"/>
              </w:rPr>
              <w:t xml:space="preserve">pos(&lt;stem&gt;) = 1</w:t>
            </w:r>
            <w:r w:rsidDel="00000000" w:rsidR="00000000" w:rsidRPr="00000000">
              <w:rPr>
                <w:rtl w:val="0"/>
              </w:rPr>
            </w:r>
          </w:p>
        </w:tc>
        <w:tc>
          <w:tcPr>
            <w:vAlign w:val="center"/>
          </w:tcPr>
          <w:p w:rsidR="00000000" w:rsidDel="00000000" w:rsidP="00000000" w:rsidRDefault="00000000" w:rsidRPr="00000000" w14:paraId="00000049">
            <w:pPr>
              <w:rPr/>
            </w:pPr>
            <w:r w:rsidDel="00000000" w:rsidR="00000000" w:rsidRPr="00000000">
              <w:rPr>
                <w:sz w:val="17"/>
                <w:szCs w:val="17"/>
                <w:rtl w:val="0"/>
              </w:rPr>
              <w:t xml:space="preserve">Adds explicit positive lexical evidence.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sz w:val="17"/>
                <w:szCs w:val="17"/>
                <w:rtl w:val="0"/>
              </w:rPr>
              <w:t xml:space="preserve">Left negation</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sz w:val="17"/>
                <w:szCs w:val="17"/>
                <w:rtl w:val="0"/>
              </w:rPr>
              <w:t xml:space="preserve">neg_l(&lt;stem&gt;)</w:t>
            </w:r>
            <w:r w:rsidDel="00000000" w:rsidR="00000000" w:rsidRPr="00000000">
              <w:rPr>
                <w:rtl w:val="0"/>
              </w:rPr>
            </w:r>
          </w:p>
        </w:tc>
        <w:tc>
          <w:tcPr>
            <w:vAlign w:val="center"/>
          </w:tcPr>
          <w:p w:rsidR="00000000" w:rsidDel="00000000" w:rsidP="00000000" w:rsidRDefault="00000000" w:rsidRPr="00000000" w14:paraId="0000004C">
            <w:pPr>
              <w:rPr/>
            </w:pPr>
            <w:r w:rsidDel="00000000" w:rsidR="00000000" w:rsidRPr="00000000">
              <w:rPr>
                <w:sz w:val="17"/>
                <w:szCs w:val="17"/>
                <w:rtl w:val="0"/>
              </w:rPr>
              <w:t xml:space="preserve">Captures nearby negation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sz w:val="17"/>
                <w:szCs w:val="17"/>
                <w:rtl w:val="0"/>
              </w:rPr>
              <w:t xml:space="preserve">Right negation</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17"/>
                <w:szCs w:val="17"/>
                <w:rtl w:val="0"/>
              </w:rPr>
              <w:t xml:space="preserve">neg_r(&lt;stem&gt;)</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17"/>
                <w:szCs w:val="17"/>
                <w:rtl w:val="0"/>
              </w:rPr>
              <w:t xml:space="preserve">Captures nearby negation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sz w:val="17"/>
                <w:szCs w:val="17"/>
              </w:rPr>
            </w:pPr>
            <w:r w:rsidDel="00000000" w:rsidR="00000000" w:rsidRPr="00000000">
              <w:rPr>
                <w:sz w:val="17"/>
                <w:szCs w:val="17"/>
                <w:rtl w:val="0"/>
              </w:rPr>
              <w:t xml:space="preserve">Bert Model</w:t>
            </w:r>
          </w:p>
        </w:tc>
        <w:tc>
          <w:tcPr>
            <w:vAlign w:val="center"/>
          </w:tcPr>
          <w:p w:rsidR="00000000" w:rsidDel="00000000" w:rsidP="00000000" w:rsidRDefault="00000000" w:rsidRPr="00000000" w14:paraId="00000051">
            <w:pPr>
              <w:rPr>
                <w:sz w:val="17"/>
                <w:szCs w:val="17"/>
              </w:rPr>
            </w:pPr>
            <w:r w:rsidDel="00000000" w:rsidR="00000000" w:rsidRPr="00000000">
              <w:rPr>
                <w:sz w:val="17"/>
                <w:szCs w:val="17"/>
                <w:rtl w:val="0"/>
              </w:rPr>
              <w:t xml:space="preserve">all-MiniLM-L6-v2</w:t>
            </w:r>
          </w:p>
        </w:tc>
        <w:tc>
          <w:tcPr>
            <w:vAlign w:val="center"/>
          </w:tcPr>
          <w:p w:rsidR="00000000" w:rsidDel="00000000" w:rsidP="00000000" w:rsidRDefault="00000000" w:rsidRPr="00000000" w14:paraId="00000052">
            <w:pPr>
              <w:rPr>
                <w:sz w:val="17"/>
                <w:szCs w:val="17"/>
              </w:rPr>
            </w:pPr>
            <w:r w:rsidDel="00000000" w:rsidR="00000000" w:rsidRPr="00000000">
              <w:rPr>
                <w:sz w:val="17"/>
                <w:szCs w:val="17"/>
                <w:rtl w:val="0"/>
              </w:rPr>
              <w:t xml:space="preserve">Bert mini word features model</w:t>
            </w:r>
          </w:p>
        </w:tc>
      </w:tr>
    </w:tbl>
    <w:p w:rsidR="00000000" w:rsidDel="00000000" w:rsidP="00000000" w:rsidRDefault="00000000" w:rsidRPr="00000000" w14:paraId="00000053">
      <w:pPr>
        <w:pStyle w:val="Heading1"/>
        <w:rPr/>
      </w:pPr>
      <w:r w:rsidDel="00000000" w:rsidR="00000000" w:rsidRPr="00000000">
        <w:rPr>
          <w:rtl w:val="0"/>
        </w:rPr>
        <w:t xml:space="preserve">4. Model Training Architecture</w:t>
      </w:r>
    </w:p>
    <w:p w:rsidR="00000000" w:rsidDel="00000000" w:rsidP="00000000" w:rsidRDefault="00000000" w:rsidRPr="00000000" w14:paraId="00000054">
      <w:pPr>
        <w:rPr/>
      </w:pPr>
      <w:r w:rsidDel="00000000" w:rsidR="00000000" w:rsidRPr="00000000">
        <w:rPr>
          <w:rtl w:val="0"/>
        </w:rPr>
        <w:t xml:space="preserve">The training architecture is implemented in preprocess_and_train.ipynb. The notebook loads the shuffled processed dataset, creates the feature dictionaries, evaluates five classifiers using five folds, logs the results, and serializes the final classifier instance for each algorithm.</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055">
            <w:pPr>
              <w:rPr/>
            </w:pPr>
            <w:r w:rsidDel="00000000" w:rsidR="00000000" w:rsidRPr="00000000">
              <w:rPr>
                <w:b w:val="1"/>
                <w:bCs w:val="1"/>
                <w:sz w:val="18"/>
                <w:szCs w:val="18"/>
                <w:rtl w:val="0"/>
              </w:rPr>
              <w:t xml:space="preserve">Classifier</w:t>
            </w:r>
            <w:r w:rsidDel="00000000" w:rsidR="00000000" w:rsidRPr="00000000">
              <w:rPr>
                <w:rtl w:val="0"/>
              </w:rPr>
            </w:r>
          </w:p>
        </w:tc>
        <w:tc>
          <w:tcPr>
            <w:shd w:fill="d9e2f3" w:val="clear"/>
          </w:tcPr>
          <w:p w:rsidR="00000000" w:rsidDel="00000000" w:rsidP="00000000" w:rsidRDefault="00000000" w:rsidRPr="00000000" w14:paraId="00000056">
            <w:pPr>
              <w:rPr/>
            </w:pPr>
            <w:r w:rsidDel="00000000" w:rsidR="00000000" w:rsidRPr="00000000">
              <w:rPr>
                <w:b w:val="1"/>
                <w:bCs w:val="1"/>
                <w:sz w:val="18"/>
                <w:szCs w:val="18"/>
                <w:rtl w:val="0"/>
              </w:rPr>
              <w:t xml:space="preserve">Implementation in supplied code</w:t>
            </w:r>
            <w:r w:rsidDel="00000000" w:rsidR="00000000" w:rsidRPr="00000000">
              <w:rPr>
                <w:rtl w:val="0"/>
              </w:rPr>
            </w:r>
          </w:p>
        </w:tc>
        <w:tc>
          <w:tcPr>
            <w:shd w:fill="d9e2f3" w:val="clear"/>
          </w:tcPr>
          <w:p w:rsidR="00000000" w:rsidDel="00000000" w:rsidP="00000000" w:rsidRDefault="00000000" w:rsidRPr="00000000" w14:paraId="00000057">
            <w:pPr>
              <w:rPr/>
            </w:pPr>
            <w:r w:rsidDel="00000000" w:rsidR="00000000" w:rsidRPr="00000000">
              <w:rPr>
                <w:b w:val="1"/>
                <w:bCs w:val="1"/>
                <w:sz w:val="18"/>
                <w:szCs w:val="18"/>
                <w:rtl w:val="0"/>
              </w:rPr>
              <w:t xml:space="preserve">Artifact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sz w:val="17"/>
                <w:szCs w:val="17"/>
                <w:rtl w:val="0"/>
              </w:rPr>
              <w:t xml:space="preserve">Naive Bayes</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7"/>
                <w:szCs w:val="17"/>
                <w:rtl w:val="0"/>
              </w:rPr>
              <w:t xml:space="preserve">nltk.classify.NaiveBayesClassifier</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sz w:val="17"/>
                <w:szCs w:val="17"/>
                <w:rtl w:val="0"/>
              </w:rPr>
              <w:t xml:space="preserve">NaiveBayesClassifier_pkl_model.pkl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sz w:val="17"/>
                <w:szCs w:val="17"/>
                <w:rtl w:val="0"/>
              </w:rPr>
              <w:t xml:space="preserve">MaxEnt</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sz w:val="17"/>
                <w:szCs w:val="17"/>
                <w:rtl w:val="0"/>
              </w:rPr>
              <w:t xml:space="preserve">nltk.classify.MaxentClassifier (GIS)</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sz w:val="17"/>
                <w:szCs w:val="17"/>
                <w:rtl w:val="0"/>
              </w:rPr>
              <w:t xml:space="preserve">MaxentClassifier_pkl_model.pkl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sz w:val="17"/>
                <w:szCs w:val="17"/>
                <w:rtl w:val="0"/>
              </w:rPr>
              <w:t xml:space="preserve">SVM</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sz w:val="17"/>
                <w:szCs w:val="17"/>
                <w:rtl w:val="0"/>
              </w:rPr>
              <w:t xml:space="preserve">NLTK SklearnClassifier wrapping sklearn.svm.SVC</w:t>
            </w:r>
            <w:r w:rsidDel="00000000" w:rsidR="00000000" w:rsidRPr="00000000">
              <w:rPr>
                <w:rtl w:val="0"/>
              </w:rPr>
            </w:r>
          </w:p>
        </w:tc>
        <w:tc>
          <w:tcPr>
            <w:vAlign w:val="center"/>
          </w:tcPr>
          <w:p w:rsidR="00000000" w:rsidDel="00000000" w:rsidP="00000000" w:rsidRDefault="00000000" w:rsidRPr="00000000" w14:paraId="00000060">
            <w:pPr>
              <w:rPr/>
            </w:pPr>
            <w:r w:rsidDel="00000000" w:rsidR="00000000" w:rsidRPr="00000000">
              <w:rPr>
                <w:sz w:val="17"/>
                <w:szCs w:val="17"/>
                <w:rtl w:val="0"/>
              </w:rPr>
              <w:t xml:space="preserve">SvmClassifier_pkl_model.pkl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rPr/>
            </w:pPr>
            <w:r w:rsidDel="00000000" w:rsidR="00000000" w:rsidRPr="00000000">
              <w:rPr>
                <w:sz w:val="17"/>
                <w:szCs w:val="17"/>
                <w:rtl w:val="0"/>
              </w:rPr>
              <w:t xml:space="preserve">Decision Tree</w:t>
            </w: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sz w:val="17"/>
                <w:szCs w:val="17"/>
                <w:rtl w:val="0"/>
              </w:rPr>
              <w:t xml:space="preserve">nltk.classify.DecisionTreeClassifier</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sz w:val="17"/>
                <w:szCs w:val="17"/>
                <w:rtl w:val="0"/>
              </w:rPr>
              <w:t xml:space="preserve">DecisiontreeClassifier_pkl_model.pkl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sz w:val="17"/>
                <w:szCs w:val="17"/>
                <w:rtl w:val="0"/>
              </w:rPr>
              <w:t xml:space="preserve">RTE</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sz w:val="17"/>
                <w:szCs w:val="17"/>
                <w:rtl w:val="0"/>
              </w:rPr>
              <w:t xml:space="preserve">NLTK RTE classifier / IIS training</w:t>
            </w:r>
            <w:r w:rsidDel="00000000" w:rsidR="00000000" w:rsidRPr="00000000">
              <w:rPr>
                <w:rtl w:val="0"/>
              </w:rPr>
            </w:r>
          </w:p>
        </w:tc>
        <w:tc>
          <w:tcPr>
            <w:vAlign w:val="center"/>
          </w:tcPr>
          <w:p w:rsidR="00000000" w:rsidDel="00000000" w:rsidP="00000000" w:rsidRDefault="00000000" w:rsidRPr="00000000" w14:paraId="00000066">
            <w:pPr>
              <w:rPr/>
            </w:pPr>
            <w:r w:rsidDel="00000000" w:rsidR="00000000" w:rsidRPr="00000000">
              <w:rPr>
                <w:sz w:val="17"/>
                <w:szCs w:val="17"/>
                <w:rtl w:val="0"/>
              </w:rPr>
              <w:t xml:space="preserve">RTEClassifier_pkl_model.pkl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rPr>
                <w:sz w:val="17"/>
                <w:szCs w:val="17"/>
              </w:rPr>
            </w:pPr>
            <w:r w:rsidDel="00000000" w:rsidR="00000000" w:rsidRPr="00000000">
              <w:rPr>
                <w:sz w:val="17"/>
                <w:szCs w:val="17"/>
                <w:rtl w:val="0"/>
              </w:rPr>
              <w:t xml:space="preserve">BERT</w:t>
            </w:r>
          </w:p>
        </w:tc>
        <w:tc>
          <w:tcPr>
            <w:vAlign w:val="center"/>
          </w:tcPr>
          <w:p w:rsidR="00000000" w:rsidDel="00000000" w:rsidP="00000000" w:rsidRDefault="00000000" w:rsidRPr="00000000" w14:paraId="00000068">
            <w:pPr>
              <w:rPr>
                <w:sz w:val="17"/>
                <w:szCs w:val="17"/>
              </w:rPr>
            </w:pPr>
            <w:r w:rsidDel="00000000" w:rsidR="00000000" w:rsidRPr="00000000">
              <w:rPr>
                <w:sz w:val="17"/>
                <w:szCs w:val="17"/>
                <w:rtl w:val="0"/>
              </w:rPr>
              <w:t xml:space="preserve">Sentence transformer</w:t>
            </w:r>
          </w:p>
        </w:tc>
        <w:tc>
          <w:tcPr>
            <w:vAlign w:val="center"/>
          </w:tcPr>
          <w:p w:rsidR="00000000" w:rsidDel="00000000" w:rsidP="00000000" w:rsidRDefault="00000000" w:rsidRPr="00000000" w14:paraId="00000069">
            <w:pPr>
              <w:rPr>
                <w:sz w:val="17"/>
                <w:szCs w:val="17"/>
              </w:rPr>
            </w:pPr>
            <w:r w:rsidDel="00000000" w:rsidR="00000000" w:rsidRPr="00000000">
              <w:rPr>
                <w:sz w:val="17"/>
                <w:szCs w:val="17"/>
                <w:rtl w:val="0"/>
              </w:rPr>
              <w:t xml:space="preserve">BertClassifier_pkl_model.pkl</w:t>
            </w:r>
          </w:p>
        </w:tc>
      </w:tr>
    </w:tbl>
    <w:p w:rsidR="00000000" w:rsidDel="00000000" w:rsidP="00000000" w:rsidRDefault="00000000" w:rsidRPr="00000000" w14:paraId="0000006A">
      <w:pPr>
        <w:pStyle w:val="Heading2"/>
        <w:rPr/>
      </w:pPr>
      <w:r w:rsidDel="00000000" w:rsidR="00000000" w:rsidRPr="00000000">
        <w:rPr>
          <w:rtl w:val="0"/>
        </w:rPr>
        <w:t xml:space="preserve">4.1 Five-fold evaluation</w:t>
      </w:r>
    </w:p>
    <w:p w:rsidR="00000000" w:rsidDel="00000000" w:rsidP="00000000" w:rsidRDefault="00000000" w:rsidRPr="00000000" w14:paraId="0000006B">
      <w:pPr>
        <w:rPr/>
      </w:pPr>
      <w:r w:rsidDel="00000000" w:rsidR="00000000" w:rsidRPr="00000000">
        <w:rPr>
          <w:rtl w:val="0"/>
        </w:rPr>
        <w:t xml:space="preserve">The Classifier implementation uses FOLDS=5. For each fold, records whose index modulo five differs from the fold identifier are used for training, while records matching that identifier are used for testing. Accuracy is captured for every fold and averaged.</w:t>
      </w:r>
    </w:p>
    <w:p w:rsidR="00000000" w:rsidDel="00000000" w:rsidP="00000000" w:rsidRDefault="00000000" w:rsidRPr="00000000" w14:paraId="0000006C">
      <w:pPr>
        <w:pStyle w:val="Heading2"/>
        <w:rPr/>
      </w:pPr>
      <w:r w:rsidDel="00000000" w:rsidR="00000000" w:rsidRPr="00000000">
        <w:rPr>
          <w:rtl w:val="0"/>
        </w:rPr>
        <w:t xml:space="preserve">4.2 Experiment evidence</w:t>
      </w:r>
    </w:p>
    <w:p w:rsidR="00000000" w:rsidDel="00000000" w:rsidP="00000000" w:rsidRDefault="00000000" w:rsidRPr="00000000" w14:paraId="0000006D">
      <w:pPr>
        <w:rPr/>
      </w:pPr>
      <w:r w:rsidDel="00000000" w:rsidR="00000000" w:rsidRPr="00000000">
        <w:rPr>
          <w:rtl w:val="0"/>
        </w:rPr>
        <w:t xml:space="preserve">The supplied training workflow redirects classifier output to timestamped files under logs/. The observed training output reports near-perfect fold accuracy for all five classifiers. These results are documented as observed output rather than interpreted as proof of production generalization.</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06E">
            <w:pPr>
              <w:rPr/>
            </w:pPr>
            <w:r w:rsidDel="00000000" w:rsidR="00000000" w:rsidRPr="00000000">
              <w:rPr>
                <w:b w:val="1"/>
                <w:bCs w:val="1"/>
                <w:sz w:val="18"/>
                <w:szCs w:val="18"/>
                <w:rtl w:val="0"/>
              </w:rPr>
              <w:t xml:space="preserve">Model</w:t>
            </w:r>
            <w:r w:rsidDel="00000000" w:rsidR="00000000" w:rsidRPr="00000000">
              <w:rPr>
                <w:rtl w:val="0"/>
              </w:rPr>
            </w:r>
          </w:p>
        </w:tc>
        <w:tc>
          <w:tcPr>
            <w:shd w:fill="d9e2f3" w:val="clear"/>
          </w:tcPr>
          <w:p w:rsidR="00000000" w:rsidDel="00000000" w:rsidP="00000000" w:rsidRDefault="00000000" w:rsidRPr="00000000" w14:paraId="0000006F">
            <w:pPr>
              <w:rPr/>
            </w:pPr>
            <w:r w:rsidDel="00000000" w:rsidR="00000000" w:rsidRPr="00000000">
              <w:rPr>
                <w:b w:val="1"/>
                <w:bCs w:val="1"/>
                <w:sz w:val="18"/>
                <w:szCs w:val="18"/>
                <w:rtl w:val="0"/>
              </w:rPr>
              <w:t xml:space="preserve">Reported average accuracy</w:t>
            </w:r>
            <w:r w:rsidDel="00000000" w:rsidR="00000000" w:rsidRPr="00000000">
              <w:rPr>
                <w:rtl w:val="0"/>
              </w:rPr>
            </w:r>
          </w:p>
        </w:tc>
        <w:tc>
          <w:tcPr>
            <w:shd w:fill="d9e2f3" w:val="clear"/>
          </w:tcPr>
          <w:p w:rsidR="00000000" w:rsidDel="00000000" w:rsidP="00000000" w:rsidRDefault="00000000" w:rsidRPr="00000000" w14:paraId="00000070">
            <w:pPr>
              <w:rPr/>
            </w:pPr>
            <w:r w:rsidDel="00000000" w:rsidR="00000000" w:rsidRPr="00000000">
              <w:rPr>
                <w:b w:val="1"/>
                <w:bCs w:val="1"/>
                <w:sz w:val="18"/>
                <w:szCs w:val="18"/>
                <w:rtl w:val="0"/>
              </w:rPr>
              <w:t xml:space="preserve">Observation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pPr>
            <w:r w:rsidDel="00000000" w:rsidR="00000000" w:rsidRPr="00000000">
              <w:rPr>
                <w:sz w:val="17"/>
                <w:szCs w:val="17"/>
                <w:rtl w:val="0"/>
              </w:rPr>
              <w:t xml:space="preserve">Naive Bayes</w:t>
            </w:r>
            <w:r w:rsidDel="00000000" w:rsidR="00000000" w:rsidRPr="00000000">
              <w:rPr>
                <w:rtl w:val="0"/>
              </w:rPr>
            </w:r>
          </w:p>
        </w:tc>
        <w:tc>
          <w:tcPr>
            <w:vAlign w:val="center"/>
          </w:tcPr>
          <w:p w:rsidR="00000000" w:rsidDel="00000000" w:rsidP="00000000" w:rsidRDefault="00000000" w:rsidRPr="00000000" w14:paraId="00000072">
            <w:pPr>
              <w:rPr/>
            </w:pPr>
            <w:r w:rsidDel="00000000" w:rsidR="00000000" w:rsidRPr="00000000">
              <w:rPr>
                <w:sz w:val="17"/>
                <w:szCs w:val="17"/>
                <w:rtl w:val="0"/>
              </w:rPr>
              <w:t xml:space="preserve">~0.99992</w:t>
            </w:r>
            <w:r w:rsidDel="00000000" w:rsidR="00000000" w:rsidRPr="00000000">
              <w:rPr>
                <w:rtl w:val="0"/>
              </w:rPr>
            </w:r>
          </w:p>
        </w:tc>
        <w:tc>
          <w:tcPr>
            <w:vAlign w:val="center"/>
          </w:tcPr>
          <w:p w:rsidR="00000000" w:rsidDel="00000000" w:rsidP="00000000" w:rsidRDefault="00000000" w:rsidRPr="00000000" w14:paraId="00000073">
            <w:pPr>
              <w:rPr/>
            </w:pPr>
            <w:r w:rsidDel="00000000" w:rsidR="00000000" w:rsidRPr="00000000">
              <w:rPr>
                <w:sz w:val="17"/>
                <w:szCs w:val="17"/>
                <w:rtl w:val="0"/>
              </w:rPr>
              <w:t xml:space="preserve">Very high; verify with clean holdout.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sz w:val="17"/>
                <w:szCs w:val="17"/>
                <w:rtl w:val="0"/>
              </w:rPr>
              <w:t xml:space="preserve">MaxEnt</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sz w:val="17"/>
                <w:szCs w:val="17"/>
                <w:rtl w:val="0"/>
              </w:rPr>
              <w:t xml:space="preserve">1.00000</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sz w:val="17"/>
                <w:szCs w:val="17"/>
                <w:rtl w:val="0"/>
              </w:rPr>
              <w:t xml:space="preserve">Perfect in supplied five-fold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rPr/>
            </w:pPr>
            <w:r w:rsidDel="00000000" w:rsidR="00000000" w:rsidRPr="00000000">
              <w:rPr>
                <w:sz w:val="17"/>
                <w:szCs w:val="17"/>
                <w:rtl w:val="0"/>
              </w:rPr>
              <w:t xml:space="preserve">SVM</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sz w:val="17"/>
                <w:szCs w:val="17"/>
                <w:rtl w:val="0"/>
              </w:rPr>
              <w:t xml:space="preserve">~0.99992</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sz w:val="17"/>
                <w:szCs w:val="17"/>
                <w:rtl w:val="0"/>
              </w:rPr>
              <w:t xml:space="preserve">Very high; verify with clean holdout.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sz w:val="17"/>
                <w:szCs w:val="17"/>
                <w:rtl w:val="0"/>
              </w:rPr>
              <w:t xml:space="preserve">Decision Tree</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sz w:val="17"/>
                <w:szCs w:val="17"/>
                <w:rtl w:val="0"/>
              </w:rPr>
              <w:t xml:space="preserve">~0.99992</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sz w:val="17"/>
                <w:szCs w:val="17"/>
                <w:rtl w:val="0"/>
              </w:rPr>
              <w:t xml:space="preserve">Very high; verify with clean holdout.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pPr>
            <w:r w:rsidDel="00000000" w:rsidR="00000000" w:rsidRPr="00000000">
              <w:rPr>
                <w:sz w:val="17"/>
                <w:szCs w:val="17"/>
                <w:rtl w:val="0"/>
              </w:rPr>
              <w:t xml:space="preserve">RTE</w:t>
            </w:r>
            <w:r w:rsidDel="00000000" w:rsidR="00000000" w:rsidRPr="00000000">
              <w:rPr>
                <w:rtl w:val="0"/>
              </w:rPr>
            </w:r>
          </w:p>
        </w:tc>
        <w:tc>
          <w:tcPr>
            <w:vAlign w:val="center"/>
          </w:tcPr>
          <w:p w:rsidR="00000000" w:rsidDel="00000000" w:rsidP="00000000" w:rsidRDefault="00000000" w:rsidRPr="00000000" w14:paraId="0000007E">
            <w:pPr>
              <w:rPr/>
            </w:pPr>
            <w:r w:rsidDel="00000000" w:rsidR="00000000" w:rsidRPr="00000000">
              <w:rPr>
                <w:sz w:val="17"/>
                <w:szCs w:val="17"/>
                <w:rtl w:val="0"/>
              </w:rPr>
              <w:t xml:space="preserve">1.00000</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sz w:val="17"/>
                <w:szCs w:val="17"/>
                <w:rtl w:val="0"/>
              </w:rPr>
              <w:t xml:space="preserve">Perfect in supplied five-fold output.</w:t>
            </w:r>
            <w:r w:rsidDel="00000000" w:rsidR="00000000" w:rsidRPr="00000000">
              <w:rPr>
                <w:rtl w:val="0"/>
              </w:rPr>
            </w:r>
          </w:p>
        </w:tc>
      </w:tr>
      <w:tr>
        <w:trPr>
          <w:cantSplit w:val="0"/>
          <w:tblHeader w:val="0"/>
        </w:trPr>
        <w:tc>
          <w:tcPr>
            <w:shd w:fill="f3f6fa" w:val="clear"/>
          </w:tcPr>
          <w:p w:rsidR="00000000" w:rsidDel="00000000" w:rsidP="00000000" w:rsidRDefault="00000000" w:rsidRPr="00000000" w14:paraId="00000080">
            <w:pPr>
              <w:rPr/>
            </w:pPr>
            <w:r w:rsidDel="00000000" w:rsidR="00000000" w:rsidRPr="00000000">
              <w:rPr>
                <w:b w:val="1"/>
                <w:bCs w:val="1"/>
                <w:rtl w:val="0"/>
              </w:rPr>
              <w:t xml:space="preserve">Evaluation caution</w:t>
              <w:br w:type="textWrapping"/>
            </w:r>
            <w:r w:rsidDel="00000000" w:rsidR="00000000" w:rsidRPr="00000000">
              <w:rPr>
                <w:sz w:val="18"/>
                <w:szCs w:val="18"/>
                <w:rtl w:val="0"/>
              </w:rPr>
              <w:t xml:space="preserve">The current ingestion code reads the CSV with an explicit names list without removing the existing header row. The reported metrics are therefore best treated as development evidence. A final production benchmark should remove the header row, use a clean stratified split and evaluate against an untouched holdout dataset.</w:t>
            </w:r>
            <w:r w:rsidDel="00000000" w:rsidR="00000000" w:rsidRPr="00000000">
              <w:rPr>
                <w:rtl w:val="0"/>
              </w:rPr>
            </w:r>
          </w:p>
        </w:tc>
      </w:tr>
    </w:tbl>
    <w:p w:rsidR="00000000" w:rsidDel="00000000" w:rsidP="00000000" w:rsidRDefault="00000000" w:rsidRPr="00000000" w14:paraId="00000081">
      <w:pPr>
        <w:pStyle w:val="Heading1"/>
        <w:rPr/>
      </w:pPr>
      <w:r w:rsidDel="00000000" w:rsidR="00000000" w:rsidRPr="00000000">
        <w:rPr>
          <w:rtl w:val="0"/>
        </w:rPr>
        <w:t xml:space="preserve">5. Model Artifact and Serving Architecture</w:t>
      </w:r>
    </w:p>
    <w:p w:rsidR="00000000" w:rsidDel="00000000" w:rsidP="00000000" w:rsidRDefault="00000000" w:rsidRPr="00000000" w14:paraId="00000082">
      <w:pPr>
        <w:rPr/>
      </w:pPr>
      <w:r w:rsidDel="00000000" w:rsidR="00000000" w:rsidRPr="00000000">
        <w:rPr>
          <w:rtl w:val="0"/>
        </w:rPr>
        <w:t xml:space="preserve">Model training and inference are intentionally separated. After training, each classifier is serialized using dill. The API does not need to execute the training notebook for normal inference. Instead, it loads an existing model artifact from the configured model directory.</w:t>
      </w:r>
    </w:p>
    <w:p w:rsidR="00000000" w:rsidDel="00000000" w:rsidP="00000000" w:rsidRDefault="00000000" w:rsidRPr="00000000" w14:paraId="00000083">
      <w:pPr>
        <w:jc w:val="center"/>
        <w:rPr/>
      </w:pPr>
      <w:r w:rsidDel="00000000" w:rsidR="00000000" w:rsidRPr="00000000">
        <w:rPr/>
        <w:drawing>
          <wp:inline distB="0" distT="0" distL="114300" distR="114300">
            <wp:extent cx="6400800" cy="3422634"/>
            <wp:effectExtent b="0" l="0" r="0" t="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3422634"/>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1"/>
        <w:rPr/>
      </w:pPr>
      <w:r w:rsidDel="00000000" w:rsidR="00000000" w:rsidRPr="00000000">
        <w:rPr>
          <w:rtl w:val="0"/>
        </w:rPr>
        <w:t xml:space="preserve">6. REST API Architecture</w:t>
      </w:r>
    </w:p>
    <w:p w:rsidR="00000000" w:rsidDel="00000000" w:rsidP="00000000" w:rsidRDefault="00000000" w:rsidRPr="00000000" w14:paraId="00000085">
      <w:pPr>
        <w:rPr/>
      </w:pPr>
      <w:r w:rsidDel="00000000" w:rsidR="00000000" w:rsidRPr="00000000">
        <w:rPr>
          <w:rtl w:val="0"/>
        </w:rPr>
        <w:t xml:space="preserve">api.py implements a FastAPI service. The API defines a Pydantic TextRequest model containing the incoming text, maps classifier-specific routes to model artifacts, applies the feature-extraction logic, and returns a JSON response.</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086">
            <w:pPr>
              <w:rPr/>
            </w:pPr>
            <w:r w:rsidDel="00000000" w:rsidR="00000000" w:rsidRPr="00000000">
              <w:rPr>
                <w:b w:val="1"/>
                <w:bCs w:val="1"/>
                <w:sz w:val="18"/>
                <w:szCs w:val="18"/>
                <w:rtl w:val="0"/>
              </w:rPr>
              <w:t xml:space="preserve">Endpoint</w:t>
            </w:r>
            <w:r w:rsidDel="00000000" w:rsidR="00000000" w:rsidRPr="00000000">
              <w:rPr>
                <w:rtl w:val="0"/>
              </w:rPr>
            </w:r>
          </w:p>
        </w:tc>
        <w:tc>
          <w:tcPr>
            <w:shd w:fill="d9e2f3" w:val="clear"/>
          </w:tcPr>
          <w:p w:rsidR="00000000" w:rsidDel="00000000" w:rsidP="00000000" w:rsidRDefault="00000000" w:rsidRPr="00000000" w14:paraId="00000087">
            <w:pPr>
              <w:rPr/>
            </w:pPr>
            <w:r w:rsidDel="00000000" w:rsidR="00000000" w:rsidRPr="00000000">
              <w:rPr>
                <w:b w:val="1"/>
                <w:bCs w:val="1"/>
                <w:sz w:val="18"/>
                <w:szCs w:val="18"/>
                <w:rtl w:val="0"/>
              </w:rPr>
              <w:t xml:space="preserve">Method</w:t>
            </w:r>
            <w:r w:rsidDel="00000000" w:rsidR="00000000" w:rsidRPr="00000000">
              <w:rPr>
                <w:rtl w:val="0"/>
              </w:rPr>
            </w:r>
          </w:p>
        </w:tc>
        <w:tc>
          <w:tcPr>
            <w:shd w:fill="d9e2f3" w:val="clear"/>
          </w:tcPr>
          <w:p w:rsidR="00000000" w:rsidDel="00000000" w:rsidP="00000000" w:rsidRDefault="00000000" w:rsidRPr="00000000" w14:paraId="00000088">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sz w:val="17"/>
                <w:szCs w:val="17"/>
                <w:rtl w:val="0"/>
              </w:rPr>
              <w:t xml:space="preserve">GET</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sz w:val="17"/>
                <w:szCs w:val="17"/>
                <w:rtl w:val="0"/>
              </w:rPr>
              <w:t xml:space="preserve">Health/status response and list of available endpoints.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rPr/>
            </w:pPr>
            <w:r w:rsidDel="00000000" w:rsidR="00000000" w:rsidRPr="00000000">
              <w:rPr>
                <w:sz w:val="17"/>
                <w:szCs w:val="17"/>
                <w:rtl w:val="0"/>
              </w:rPr>
              <w:t xml:space="preserve">/predict/naivebayes</w:t>
            </w:r>
            <w:r w:rsidDel="00000000" w:rsidR="00000000" w:rsidRPr="00000000">
              <w:rPr>
                <w:rtl w:val="0"/>
              </w:rPr>
            </w:r>
          </w:p>
        </w:tc>
        <w:tc>
          <w:tcPr>
            <w:vAlign w:val="center"/>
          </w:tcPr>
          <w:p w:rsidR="00000000" w:rsidDel="00000000" w:rsidP="00000000" w:rsidRDefault="00000000" w:rsidRPr="00000000" w14:paraId="0000008D">
            <w:pPr>
              <w:rPr/>
            </w:pPr>
            <w:r w:rsidDel="00000000" w:rsidR="00000000" w:rsidRPr="00000000">
              <w:rPr>
                <w:sz w:val="17"/>
                <w:szCs w:val="17"/>
                <w:rtl w:val="0"/>
              </w:rPr>
              <w:t xml:space="preserve">POST</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sz w:val="17"/>
                <w:szCs w:val="17"/>
                <w:rtl w:val="0"/>
              </w:rPr>
              <w:t xml:space="preserve">Sentiment prediction using Naive Bayes.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sz w:val="17"/>
                <w:szCs w:val="17"/>
                <w:rtl w:val="0"/>
              </w:rPr>
              <w:t xml:space="preserve">/predict/maxent</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sz w:val="17"/>
                <w:szCs w:val="17"/>
                <w:rtl w:val="0"/>
              </w:rPr>
              <w:t xml:space="preserve">POST</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sz w:val="17"/>
                <w:szCs w:val="17"/>
                <w:rtl w:val="0"/>
              </w:rPr>
              <w:t xml:space="preserve">Sentiment prediction using MaxEnt.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rPr/>
            </w:pPr>
            <w:r w:rsidDel="00000000" w:rsidR="00000000" w:rsidRPr="00000000">
              <w:rPr>
                <w:sz w:val="17"/>
                <w:szCs w:val="17"/>
                <w:rtl w:val="0"/>
              </w:rPr>
              <w:t xml:space="preserve">/predict/svm</w:t>
            </w:r>
            <w:r w:rsidDel="00000000" w:rsidR="00000000" w:rsidRPr="00000000">
              <w:rPr>
                <w:rtl w:val="0"/>
              </w:rPr>
            </w:r>
          </w:p>
        </w:tc>
        <w:tc>
          <w:tcPr>
            <w:vAlign w:val="center"/>
          </w:tcPr>
          <w:p w:rsidR="00000000" w:rsidDel="00000000" w:rsidP="00000000" w:rsidRDefault="00000000" w:rsidRPr="00000000" w14:paraId="00000093">
            <w:pPr>
              <w:rPr/>
            </w:pPr>
            <w:r w:rsidDel="00000000" w:rsidR="00000000" w:rsidRPr="00000000">
              <w:rPr>
                <w:sz w:val="17"/>
                <w:szCs w:val="17"/>
                <w:rtl w:val="0"/>
              </w:rPr>
              <w:t xml:space="preserve">POST</w:t>
            </w:r>
            <w:r w:rsidDel="00000000" w:rsidR="00000000" w:rsidRPr="00000000">
              <w:rPr>
                <w:rtl w:val="0"/>
              </w:rPr>
            </w:r>
          </w:p>
        </w:tc>
        <w:tc>
          <w:tcPr>
            <w:vAlign w:val="center"/>
          </w:tcPr>
          <w:p w:rsidR="00000000" w:rsidDel="00000000" w:rsidP="00000000" w:rsidRDefault="00000000" w:rsidRPr="00000000" w14:paraId="00000094">
            <w:pPr>
              <w:rPr/>
            </w:pPr>
            <w:r w:rsidDel="00000000" w:rsidR="00000000" w:rsidRPr="00000000">
              <w:rPr>
                <w:sz w:val="17"/>
                <w:szCs w:val="17"/>
                <w:rtl w:val="0"/>
              </w:rPr>
              <w:t xml:space="preserve">Sentiment prediction using SVM.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rPr/>
            </w:pPr>
            <w:r w:rsidDel="00000000" w:rsidR="00000000" w:rsidRPr="00000000">
              <w:rPr>
                <w:sz w:val="17"/>
                <w:szCs w:val="17"/>
                <w:rtl w:val="0"/>
              </w:rPr>
              <w:t xml:space="preserve">/predict/decisiontree</w:t>
            </w:r>
            <w:r w:rsidDel="00000000" w:rsidR="00000000" w:rsidRPr="00000000">
              <w:rPr>
                <w:rtl w:val="0"/>
              </w:rPr>
            </w:r>
          </w:p>
        </w:tc>
        <w:tc>
          <w:tcPr>
            <w:vAlign w:val="center"/>
          </w:tcPr>
          <w:p w:rsidR="00000000" w:rsidDel="00000000" w:rsidP="00000000" w:rsidRDefault="00000000" w:rsidRPr="00000000" w14:paraId="00000096">
            <w:pPr>
              <w:rPr/>
            </w:pPr>
            <w:r w:rsidDel="00000000" w:rsidR="00000000" w:rsidRPr="00000000">
              <w:rPr>
                <w:sz w:val="17"/>
                <w:szCs w:val="17"/>
                <w:rtl w:val="0"/>
              </w:rPr>
              <w:t xml:space="preserve">POST</w:t>
            </w:r>
            <w:r w:rsidDel="00000000" w:rsidR="00000000" w:rsidRPr="00000000">
              <w:rPr>
                <w:rtl w:val="0"/>
              </w:rPr>
            </w:r>
          </w:p>
        </w:tc>
        <w:tc>
          <w:tcPr>
            <w:vAlign w:val="center"/>
          </w:tcPr>
          <w:p w:rsidR="00000000" w:rsidDel="00000000" w:rsidP="00000000" w:rsidRDefault="00000000" w:rsidRPr="00000000" w14:paraId="00000097">
            <w:pPr>
              <w:rPr/>
            </w:pPr>
            <w:r w:rsidDel="00000000" w:rsidR="00000000" w:rsidRPr="00000000">
              <w:rPr>
                <w:sz w:val="17"/>
                <w:szCs w:val="17"/>
                <w:rtl w:val="0"/>
              </w:rPr>
              <w:t xml:space="preserve">Sentiment prediction using Decision Tree.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rPr/>
            </w:pPr>
            <w:r w:rsidDel="00000000" w:rsidR="00000000" w:rsidRPr="00000000">
              <w:rPr>
                <w:sz w:val="17"/>
                <w:szCs w:val="17"/>
                <w:rtl w:val="0"/>
              </w:rPr>
              <w:t xml:space="preserve">/predict/rte</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sz w:val="17"/>
                <w:szCs w:val="17"/>
                <w:rtl w:val="0"/>
              </w:rPr>
              <w:t xml:space="preserve">POST</w:t>
            </w:r>
            <w:r w:rsidDel="00000000" w:rsidR="00000000" w:rsidRPr="00000000">
              <w:rPr>
                <w:rtl w:val="0"/>
              </w:rPr>
            </w:r>
          </w:p>
        </w:tc>
        <w:tc>
          <w:tcPr>
            <w:vAlign w:val="center"/>
          </w:tcPr>
          <w:p w:rsidR="00000000" w:rsidDel="00000000" w:rsidP="00000000" w:rsidRDefault="00000000" w:rsidRPr="00000000" w14:paraId="0000009A">
            <w:pPr>
              <w:rPr/>
            </w:pPr>
            <w:r w:rsidDel="00000000" w:rsidR="00000000" w:rsidRPr="00000000">
              <w:rPr>
                <w:sz w:val="17"/>
                <w:szCs w:val="17"/>
                <w:rtl w:val="0"/>
              </w:rPr>
              <w:t xml:space="preserve">Sentiment prediction using RTE.</w:t>
            </w:r>
            <w:r w:rsidDel="00000000" w:rsidR="00000000" w:rsidRPr="00000000">
              <w:rPr>
                <w:rtl w:val="0"/>
              </w:rPr>
            </w:r>
          </w:p>
        </w:tc>
      </w:tr>
    </w:tbl>
    <w:p w:rsidR="00000000" w:rsidDel="00000000" w:rsidP="00000000" w:rsidRDefault="00000000" w:rsidRPr="00000000" w14:paraId="0000009B">
      <w:pPr>
        <w:pStyle w:val="Heading2"/>
        <w:rPr/>
      </w:pPr>
      <w:r w:rsidDel="00000000" w:rsidR="00000000" w:rsidRPr="00000000">
        <w:rPr>
          <w:rtl w:val="0"/>
        </w:rPr>
        <w:t xml:space="preserve">6.1 Request and response contract</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360" w:firstLine="0"/>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POST http://localhost:8000/predict/naivebayes</w:t>
        <w:br w:type="textWrapping"/>
        <w:t xml:space="preserve">Content-Type: application/json</w:t>
        <w:br w:type="textWrapping"/>
        <w:br w:type="textWrapping"/>
        <w:t xml:space="preserve">{</w:t>
        <w:br w:type="textWrapping"/>
        <w:t xml:space="preserve">    "text": "great value for the money"</w:t>
        <w:br w:type="textWrapping"/>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360" w:firstLine="0"/>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w:t>
        <w:br w:type="textWrapping"/>
        <w:t xml:space="preserve">    "classifier": "NaiveBayesClassifier",</w:t>
        <w:br w:type="textWrapping"/>
        <w:t xml:space="preserve">    "text": "great value for the money",</w:t>
        <w:br w:type="textWrapping"/>
        <w:t xml:space="preserve">    "sentiment": "positive"</w:t>
        <w:br w:type="textWrapping"/>
        <w:t xml:space="preserve">}</w:t>
      </w:r>
    </w:p>
    <w:p w:rsidR="00000000" w:rsidDel="00000000" w:rsidP="00000000" w:rsidRDefault="00000000" w:rsidRPr="00000000" w14:paraId="0000009E">
      <w:pPr>
        <w:pStyle w:val="Heading2"/>
        <w:rPr/>
      </w:pPr>
      <w:r w:rsidDel="00000000" w:rsidR="00000000" w:rsidRPr="00000000">
        <w:rPr>
          <w:rtl w:val="0"/>
        </w:rPr>
        <w:t xml:space="preserve">6.2 Error handling and validation</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Pydantic validates the request body structure.</w:t>
      </w: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model loader checks whether the model directory exists.</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The loader searches for the requested .pkl artifact and reports a server error when the artifact is missing or cannot be loaded.</w:t>
      </w:r>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Production hardening should additionally reject empty/whitespace-only text and enforce a maximum payload length.</w:t>
      </w: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7. Deployment Architecture</w:t>
      </w:r>
    </w:p>
    <w:p w:rsidR="00000000" w:rsidDel="00000000" w:rsidP="00000000" w:rsidRDefault="00000000" w:rsidRPr="00000000" w14:paraId="000000A4">
      <w:pPr>
        <w:jc w:val="center"/>
        <w:rPr/>
      </w:pPr>
      <w:r w:rsidDel="00000000" w:rsidR="00000000" w:rsidRPr="00000000">
        <w:rPr/>
        <w:drawing>
          <wp:inline distB="114300" distT="114300" distL="114300" distR="114300">
            <wp:extent cx="6492240" cy="35687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9224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7.1 Local deployment</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360" w:firstLine="0"/>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pip install -r requirements.txt</w:t>
        <w:br w:type="textWrapping"/>
        <w:t xml:space="preserve">python api.py</w:t>
        <w:br w:type="textWrapping"/>
        <w:t xml:space="preserve">http://localhost:8000/</w:t>
      </w:r>
    </w:p>
    <w:p w:rsidR="00000000" w:rsidDel="00000000" w:rsidP="00000000" w:rsidRDefault="00000000" w:rsidRPr="00000000" w14:paraId="000000A7">
      <w:pPr>
        <w:rPr/>
      </w:pPr>
      <w:r w:rsidDel="00000000" w:rsidR="00000000" w:rsidRPr="00000000">
        <w:rPr>
          <w:rtl w:val="0"/>
        </w:rPr>
        <w:t xml:space="preserve">The application starts Uvicorn on 0.0.0.0:8000, making the service accessible through the local machine's port 8000.</w:t>
      </w:r>
    </w:p>
    <w:p w:rsidR="00000000" w:rsidDel="00000000" w:rsidP="00000000" w:rsidRDefault="00000000" w:rsidRPr="00000000" w14:paraId="000000A8">
      <w:pPr>
        <w:pStyle w:val="Heading2"/>
        <w:rPr/>
      </w:pPr>
      <w:r w:rsidDel="00000000" w:rsidR="00000000" w:rsidRPr="00000000">
        <w:rPr>
          <w:rtl w:val="0"/>
        </w:rPr>
        <w:t xml:space="preserve">7.2 Container deployment</w:t>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360" w:firstLine="0"/>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docker build -t sentiment-api .</w:t>
        <w:br w:type="textWrapping"/>
        <w:t xml:space="preserve">docker run -d -p 8000:8000 --name sentiment-app-container sentiment-api</w:t>
      </w:r>
    </w:p>
    <w:p w:rsidR="00000000" w:rsidDel="00000000" w:rsidP="00000000" w:rsidRDefault="00000000" w:rsidRPr="00000000" w14:paraId="000000AA">
      <w:pPr>
        <w:rPr/>
      </w:pPr>
      <w:r w:rsidDel="00000000" w:rsidR="00000000" w:rsidRPr="00000000">
        <w:rPr>
          <w:rtl w:val="0"/>
        </w:rPr>
        <w:t xml:space="preserve">The supplied Dockerfile uses python:3.10-slim, installs system build tools and Python dependencies, downloads required NLTK resources during image construction, copies model artifacts and api.py into the image, exposes port 8000, and starts the API.</w:t>
      </w:r>
    </w:p>
    <w:p w:rsidR="00000000" w:rsidDel="00000000" w:rsidP="00000000" w:rsidRDefault="00000000" w:rsidRPr="00000000" w14:paraId="000000AB">
      <w:pPr>
        <w:pStyle w:val="Heading1"/>
        <w:rPr/>
      </w:pPr>
      <w:r w:rsidDel="00000000" w:rsidR="00000000" w:rsidRPr="00000000">
        <w:rPr>
          <w:rtl w:val="0"/>
        </w:rPr>
        <w:t xml:space="preserve">8. Operational and Non-Functional Architecture</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0AC">
            <w:pPr>
              <w:rPr/>
            </w:pPr>
            <w:r w:rsidDel="00000000" w:rsidR="00000000" w:rsidRPr="00000000">
              <w:rPr>
                <w:b w:val="1"/>
                <w:bCs w:val="1"/>
                <w:sz w:val="18"/>
                <w:szCs w:val="18"/>
                <w:rtl w:val="0"/>
              </w:rPr>
              <w:t xml:space="preserve">Concern</w:t>
            </w:r>
            <w:r w:rsidDel="00000000" w:rsidR="00000000" w:rsidRPr="00000000">
              <w:rPr>
                <w:rtl w:val="0"/>
              </w:rPr>
            </w:r>
          </w:p>
        </w:tc>
        <w:tc>
          <w:tcPr>
            <w:shd w:fill="d9e2f3" w:val="clear"/>
          </w:tcPr>
          <w:p w:rsidR="00000000" w:rsidDel="00000000" w:rsidP="00000000" w:rsidRDefault="00000000" w:rsidRPr="00000000" w14:paraId="000000AD">
            <w:pPr>
              <w:rPr/>
            </w:pPr>
            <w:r w:rsidDel="00000000" w:rsidR="00000000" w:rsidRPr="00000000">
              <w:rPr>
                <w:b w:val="1"/>
                <w:bCs w:val="1"/>
                <w:sz w:val="18"/>
                <w:szCs w:val="18"/>
                <w:rtl w:val="0"/>
              </w:rPr>
              <w:t xml:space="preserve">Current design</w:t>
            </w:r>
            <w:r w:rsidDel="00000000" w:rsidR="00000000" w:rsidRPr="00000000">
              <w:rPr>
                <w:rtl w:val="0"/>
              </w:rPr>
            </w:r>
          </w:p>
        </w:tc>
        <w:tc>
          <w:tcPr>
            <w:shd w:fill="d9e2f3" w:val="clear"/>
          </w:tcPr>
          <w:p w:rsidR="00000000" w:rsidDel="00000000" w:rsidP="00000000" w:rsidRDefault="00000000" w:rsidRPr="00000000" w14:paraId="000000AE">
            <w:pPr>
              <w:rPr/>
            </w:pPr>
            <w:r w:rsidDel="00000000" w:rsidR="00000000" w:rsidRPr="00000000">
              <w:rPr>
                <w:b w:val="1"/>
                <w:bCs w:val="1"/>
                <w:sz w:val="18"/>
                <w:szCs w:val="18"/>
                <w:rtl w:val="0"/>
              </w:rPr>
              <w:t xml:space="preserve">Recommended hardening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rPr/>
            </w:pPr>
            <w:r w:rsidDel="00000000" w:rsidR="00000000" w:rsidRPr="00000000">
              <w:rPr>
                <w:sz w:val="17"/>
                <w:szCs w:val="17"/>
                <w:rtl w:val="0"/>
              </w:rPr>
              <w:t xml:space="preserve">Configuration</w:t>
            </w:r>
            <w:r w:rsidDel="00000000" w:rsidR="00000000" w:rsidRPr="00000000">
              <w:rPr>
                <w:rtl w:val="0"/>
              </w:rPr>
            </w:r>
          </w:p>
        </w:tc>
        <w:tc>
          <w:tcPr>
            <w:vAlign w:val="center"/>
          </w:tcPr>
          <w:p w:rsidR="00000000" w:rsidDel="00000000" w:rsidP="00000000" w:rsidRDefault="00000000" w:rsidRPr="00000000" w14:paraId="000000B0">
            <w:pPr>
              <w:rPr/>
            </w:pPr>
            <w:r w:rsidDel="00000000" w:rsidR="00000000" w:rsidRPr="00000000">
              <w:rPr>
                <w:sz w:val="17"/>
                <w:szCs w:val="17"/>
                <w:rtl w:val="0"/>
              </w:rPr>
              <w:t xml:space="preserve">Model directory is configured in api.py.</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sz w:val="17"/>
                <w:szCs w:val="17"/>
                <w:rtl w:val="0"/>
              </w:rPr>
              <w:t xml:space="preserve">Move paths/ports to environment variables.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rPr/>
            </w:pPr>
            <w:r w:rsidDel="00000000" w:rsidR="00000000" w:rsidRPr="00000000">
              <w:rPr>
                <w:sz w:val="17"/>
                <w:szCs w:val="17"/>
                <w:rtl w:val="0"/>
              </w:rPr>
              <w:t xml:space="preserve">Model loading</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sz w:val="17"/>
                <w:szCs w:val="17"/>
                <w:rtl w:val="0"/>
              </w:rPr>
              <w:t xml:space="preserve">Artifact is loaded from configured model directory.</w:t>
            </w:r>
            <w:r w:rsidDel="00000000" w:rsidR="00000000" w:rsidRPr="00000000">
              <w:rPr>
                <w:rtl w:val="0"/>
              </w:rPr>
            </w:r>
          </w:p>
        </w:tc>
        <w:tc>
          <w:tcPr>
            <w:vAlign w:val="center"/>
          </w:tcPr>
          <w:p w:rsidR="00000000" w:rsidDel="00000000" w:rsidP="00000000" w:rsidRDefault="00000000" w:rsidRPr="00000000" w14:paraId="000000B4">
            <w:pPr>
              <w:rPr/>
            </w:pPr>
            <w:r w:rsidDel="00000000" w:rsidR="00000000" w:rsidRPr="00000000">
              <w:rPr>
                <w:sz w:val="17"/>
                <w:szCs w:val="17"/>
                <w:rtl w:val="0"/>
              </w:rPr>
              <w:t xml:space="preserve">Load once at startup and cache in memory.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5">
            <w:pPr>
              <w:rPr/>
            </w:pPr>
            <w:r w:rsidDel="00000000" w:rsidR="00000000" w:rsidRPr="00000000">
              <w:rPr>
                <w:sz w:val="17"/>
                <w:szCs w:val="17"/>
                <w:rtl w:val="0"/>
              </w:rPr>
              <w:t xml:space="preserve">Input validation</w:t>
            </w:r>
            <w:r w:rsidDel="00000000" w:rsidR="00000000" w:rsidRPr="00000000">
              <w:rPr>
                <w:rtl w:val="0"/>
              </w:rPr>
            </w:r>
          </w:p>
        </w:tc>
        <w:tc>
          <w:tcPr>
            <w:vAlign w:val="center"/>
          </w:tcPr>
          <w:p w:rsidR="00000000" w:rsidDel="00000000" w:rsidP="00000000" w:rsidRDefault="00000000" w:rsidRPr="00000000" w14:paraId="000000B6">
            <w:pPr>
              <w:rPr/>
            </w:pPr>
            <w:r w:rsidDel="00000000" w:rsidR="00000000" w:rsidRPr="00000000">
              <w:rPr>
                <w:sz w:val="17"/>
                <w:szCs w:val="17"/>
                <w:rtl w:val="0"/>
              </w:rPr>
              <w:t xml:space="preserve">Pydantic request model.</w:t>
            </w:r>
            <w:r w:rsidDel="00000000" w:rsidR="00000000" w:rsidRPr="00000000">
              <w:rPr>
                <w:rtl w:val="0"/>
              </w:rPr>
            </w:r>
          </w:p>
        </w:tc>
        <w:tc>
          <w:tcPr>
            <w:vAlign w:val="center"/>
          </w:tcPr>
          <w:p w:rsidR="00000000" w:rsidDel="00000000" w:rsidP="00000000" w:rsidRDefault="00000000" w:rsidRPr="00000000" w14:paraId="000000B7">
            <w:pPr>
              <w:rPr/>
            </w:pPr>
            <w:r w:rsidDel="00000000" w:rsidR="00000000" w:rsidRPr="00000000">
              <w:rPr>
                <w:sz w:val="17"/>
                <w:szCs w:val="17"/>
                <w:rtl w:val="0"/>
              </w:rPr>
              <w:t xml:space="preserve">Reject empty text; enforce max length.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sz w:val="17"/>
                <w:szCs w:val="17"/>
                <w:rtl w:val="0"/>
              </w:rPr>
              <w:t xml:space="preserve">Dependency management</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sz w:val="17"/>
                <w:szCs w:val="17"/>
                <w:rtl w:val="0"/>
              </w:rPr>
              <w:t xml:space="preserve">requirements.txt supplied.</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sz w:val="17"/>
                <w:szCs w:val="17"/>
                <w:rtl w:val="0"/>
              </w:rPr>
              <w:t xml:space="preserve">Pin exact versions for reproducibility.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sz w:val="17"/>
                <w:szCs w:val="17"/>
                <w:rtl w:val="0"/>
              </w:rPr>
              <w:t xml:space="preserve">Logging</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sz w:val="17"/>
                <w:szCs w:val="17"/>
                <w:rtl w:val="0"/>
              </w:rPr>
              <w:t xml:space="preserve">Training logs are timestamped.</w:t>
            </w:r>
            <w:r w:rsidDel="00000000" w:rsidR="00000000" w:rsidRPr="00000000">
              <w:rPr>
                <w:rtl w:val="0"/>
              </w:rPr>
            </w:r>
          </w:p>
        </w:tc>
        <w:tc>
          <w:tcPr>
            <w:vAlign w:val="center"/>
          </w:tcPr>
          <w:p w:rsidR="00000000" w:rsidDel="00000000" w:rsidP="00000000" w:rsidRDefault="00000000" w:rsidRPr="00000000" w14:paraId="000000BD">
            <w:pPr>
              <w:rPr/>
            </w:pPr>
            <w:r w:rsidDel="00000000" w:rsidR="00000000" w:rsidRPr="00000000">
              <w:rPr>
                <w:sz w:val="17"/>
                <w:szCs w:val="17"/>
                <w:rtl w:val="0"/>
              </w:rPr>
              <w:t xml:space="preserve">Add structured API request, latency and error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pPr>
            <w:r w:rsidDel="00000000" w:rsidR="00000000" w:rsidRPr="00000000">
              <w:rPr>
                <w:sz w:val="17"/>
                <w:szCs w:val="17"/>
                <w:rtl w:val="0"/>
              </w:rPr>
              <w:t xml:space="preserve">Health</w:t>
            </w:r>
            <w:r w:rsidDel="00000000" w:rsidR="00000000" w:rsidRPr="00000000">
              <w:rPr>
                <w:rtl w:val="0"/>
              </w:rPr>
            </w:r>
          </w:p>
        </w:tc>
        <w:tc>
          <w:tcPr>
            <w:vAlign w:val="center"/>
          </w:tcPr>
          <w:p w:rsidR="00000000" w:rsidDel="00000000" w:rsidP="00000000" w:rsidRDefault="00000000" w:rsidRPr="00000000" w14:paraId="000000BF">
            <w:pPr>
              <w:rPr/>
            </w:pPr>
            <w:r w:rsidDel="00000000" w:rsidR="00000000" w:rsidRPr="00000000">
              <w:rPr>
                <w:sz w:val="17"/>
                <w:szCs w:val="17"/>
                <w:rtl w:val="0"/>
              </w:rPr>
              <w:t xml:space="preserve">GET / reports service status.</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sz w:val="17"/>
                <w:szCs w:val="17"/>
                <w:rtl w:val="0"/>
              </w:rPr>
              <w:t xml:space="preserve">Add readiness check that verifies model availability.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sz w:val="17"/>
                <w:szCs w:val="17"/>
                <w:rtl w:val="0"/>
              </w:rPr>
              <w:t xml:space="preserve">Container</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sz w:val="17"/>
                <w:szCs w:val="17"/>
                <w:rtl w:val="0"/>
              </w:rPr>
              <w:t xml:space="preserve">Dockerfile provided.</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sz w:val="17"/>
                <w:szCs w:val="17"/>
                <w:rtl w:val="0"/>
              </w:rPr>
              <w:t xml:space="preserve">Use non-root user and image vulnerability scanning.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rPr/>
            </w:pPr>
            <w:r w:rsidDel="00000000" w:rsidR="00000000" w:rsidRPr="00000000">
              <w:rPr>
                <w:sz w:val="17"/>
                <w:szCs w:val="17"/>
                <w:rtl w:val="0"/>
              </w:rPr>
              <w:t xml:space="preserve">Monitoring</w:t>
            </w:r>
            <w:r w:rsidDel="00000000" w:rsidR="00000000" w:rsidRPr="00000000">
              <w:rPr>
                <w:rtl w:val="0"/>
              </w:rPr>
            </w:r>
          </w:p>
        </w:tc>
        <w:tc>
          <w:tcPr>
            <w:vAlign w:val="center"/>
          </w:tcPr>
          <w:p w:rsidR="00000000" w:rsidDel="00000000" w:rsidP="00000000" w:rsidRDefault="00000000" w:rsidRPr="00000000" w14:paraId="000000C5">
            <w:pPr>
              <w:rPr/>
            </w:pPr>
            <w:r w:rsidDel="00000000" w:rsidR="00000000" w:rsidRPr="00000000">
              <w:rPr>
                <w:sz w:val="17"/>
                <w:szCs w:val="17"/>
                <w:rtl w:val="0"/>
              </w:rPr>
              <w:t xml:space="preserve">Conceptual design.</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sz w:val="17"/>
                <w:szCs w:val="17"/>
                <w:rtl w:val="0"/>
              </w:rPr>
              <w:t xml:space="preserve">Implement measurable drift metrics and alert thresholds.</w:t>
            </w:r>
            <w:r w:rsidDel="00000000" w:rsidR="00000000" w:rsidRPr="00000000">
              <w:rPr>
                <w:rtl w:val="0"/>
              </w:rPr>
            </w:r>
          </w:p>
        </w:tc>
      </w:tr>
    </w:tbl>
    <w:p w:rsidR="00000000" w:rsidDel="00000000" w:rsidP="00000000" w:rsidRDefault="00000000" w:rsidRPr="00000000" w14:paraId="000000C7">
      <w:pPr>
        <w:pStyle w:val="Heading1"/>
        <w:rPr/>
      </w:pPr>
      <w:r w:rsidDel="00000000" w:rsidR="00000000" w:rsidRPr="00000000">
        <w:rPr>
          <w:rtl w:val="0"/>
        </w:rPr>
        <w:t xml:space="preserve">9. Monitoring, Concept Drift and Retraining Architecture</w:t>
      </w:r>
    </w:p>
    <w:p w:rsidR="00000000" w:rsidDel="00000000" w:rsidP="00000000" w:rsidRDefault="00000000" w:rsidRPr="00000000" w14:paraId="000000C8">
      <w:pPr>
        <w:rPr/>
      </w:pPr>
      <w:r w:rsidDel="00000000" w:rsidR="00000000" w:rsidRPr="00000000">
        <w:rPr>
          <w:rtl w:val="0"/>
        </w:rPr>
        <w:t xml:space="preserve">The supplied architecture anticipates an M5 lifecycle in which prediction activity is logged and changes in incoming language are monitored. The supplied code does not constitute a complete automated drift-monitoring service, so this section distinguishes the intended operating architecture from currently implemented functionality.</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0C9">
            <w:pPr>
              <w:rPr/>
            </w:pPr>
            <w:r w:rsidDel="00000000" w:rsidR="00000000" w:rsidRPr="00000000">
              <w:rPr>
                <w:b w:val="1"/>
                <w:bCs w:val="1"/>
                <w:sz w:val="18"/>
                <w:szCs w:val="18"/>
                <w:rtl w:val="0"/>
              </w:rPr>
              <w:t xml:space="preserve">Stage</w:t>
            </w:r>
            <w:r w:rsidDel="00000000" w:rsidR="00000000" w:rsidRPr="00000000">
              <w:rPr>
                <w:rtl w:val="0"/>
              </w:rPr>
            </w:r>
          </w:p>
        </w:tc>
        <w:tc>
          <w:tcPr>
            <w:shd w:fill="d9e2f3" w:val="clear"/>
          </w:tcPr>
          <w:p w:rsidR="00000000" w:rsidDel="00000000" w:rsidP="00000000" w:rsidRDefault="00000000" w:rsidRPr="00000000" w14:paraId="000000CA">
            <w:pPr>
              <w:rPr/>
            </w:pPr>
            <w:r w:rsidDel="00000000" w:rsidR="00000000" w:rsidRPr="00000000">
              <w:rPr>
                <w:b w:val="1"/>
                <w:bCs w:val="1"/>
                <w:sz w:val="18"/>
                <w:szCs w:val="18"/>
                <w:rtl w:val="0"/>
              </w:rPr>
              <w:t xml:space="preserve">Signal</w:t>
            </w:r>
            <w:r w:rsidDel="00000000" w:rsidR="00000000" w:rsidRPr="00000000">
              <w:rPr>
                <w:rtl w:val="0"/>
              </w:rPr>
            </w:r>
          </w:p>
        </w:tc>
        <w:tc>
          <w:tcPr>
            <w:shd w:fill="d9e2f3" w:val="clear"/>
          </w:tcPr>
          <w:p w:rsidR="00000000" w:rsidDel="00000000" w:rsidP="00000000" w:rsidRDefault="00000000" w:rsidRPr="00000000" w14:paraId="000000CB">
            <w:pPr>
              <w:rPr/>
            </w:pPr>
            <w:r w:rsidDel="00000000" w:rsidR="00000000" w:rsidRPr="00000000">
              <w:rPr>
                <w:b w:val="1"/>
                <w:bCs w:val="1"/>
                <w:sz w:val="18"/>
                <w:szCs w:val="18"/>
                <w:rtl w:val="0"/>
              </w:rPr>
              <w:t xml:space="preserve">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rPr/>
            </w:pPr>
            <w:r w:rsidDel="00000000" w:rsidR="00000000" w:rsidRPr="00000000">
              <w:rPr>
                <w:sz w:val="17"/>
                <w:szCs w:val="17"/>
                <w:rtl w:val="0"/>
              </w:rPr>
              <w:t xml:space="preserve">Input monitoring</w:t>
            </w:r>
            <w:r w:rsidDel="00000000" w:rsidR="00000000" w:rsidRPr="00000000">
              <w:rPr>
                <w:rtl w:val="0"/>
              </w:rPr>
            </w:r>
          </w:p>
        </w:tc>
        <w:tc>
          <w:tcPr>
            <w:vAlign w:val="center"/>
          </w:tcPr>
          <w:p w:rsidR="00000000" w:rsidDel="00000000" w:rsidP="00000000" w:rsidRDefault="00000000" w:rsidRPr="00000000" w14:paraId="000000CD">
            <w:pPr>
              <w:rPr/>
            </w:pPr>
            <w:r w:rsidDel="00000000" w:rsidR="00000000" w:rsidRPr="00000000">
              <w:rPr>
                <w:sz w:val="17"/>
                <w:szCs w:val="17"/>
                <w:rtl w:val="0"/>
              </w:rPr>
              <w:t xml:space="preserve">Vocabulary, unseen terms, slang/topic frequency</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sz w:val="17"/>
                <w:szCs w:val="17"/>
                <w:rtl w:val="0"/>
              </w:rPr>
              <w:t xml:space="preserve">Compare against training baseline.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sz w:val="17"/>
                <w:szCs w:val="17"/>
                <w:rtl w:val="0"/>
              </w:rPr>
              <w:t xml:space="preserve">Prediction monitoring</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sz w:val="17"/>
                <w:szCs w:val="17"/>
                <w:rtl w:val="0"/>
              </w:rPr>
              <w:t xml:space="preserve">Positive/negative/neutral distribution</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sz w:val="17"/>
                <w:szCs w:val="17"/>
                <w:rtl w:val="0"/>
              </w:rPr>
              <w:t xml:space="preserve">Detect sustained distribution shift.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2">
            <w:pPr>
              <w:rPr/>
            </w:pPr>
            <w:r w:rsidDel="00000000" w:rsidR="00000000" w:rsidRPr="00000000">
              <w:rPr>
                <w:sz w:val="17"/>
                <w:szCs w:val="17"/>
                <w:rtl w:val="0"/>
              </w:rPr>
              <w:t xml:space="preserve">Feature monitoring</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sz w:val="17"/>
                <w:szCs w:val="17"/>
                <w:rtl w:val="0"/>
              </w:rPr>
              <w:t xml:space="preserve">Frequency/distribution of engineered features</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sz w:val="17"/>
                <w:szCs w:val="17"/>
                <w:rtl w:val="0"/>
              </w:rPr>
              <w:t xml:space="preserve">Measure population shift.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5">
            <w:pPr>
              <w:rPr/>
            </w:pPr>
            <w:r w:rsidDel="00000000" w:rsidR="00000000" w:rsidRPr="00000000">
              <w:rPr>
                <w:sz w:val="17"/>
                <w:szCs w:val="17"/>
                <w:rtl w:val="0"/>
              </w:rPr>
              <w:t xml:space="preserve">Performance monitoring</w:t>
            </w:r>
            <w:r w:rsidDel="00000000" w:rsidR="00000000" w:rsidRPr="00000000">
              <w:rPr>
                <w:rtl w:val="0"/>
              </w:rPr>
            </w:r>
          </w:p>
        </w:tc>
        <w:tc>
          <w:tcPr>
            <w:vAlign w:val="center"/>
          </w:tcPr>
          <w:p w:rsidR="00000000" w:rsidDel="00000000" w:rsidP="00000000" w:rsidRDefault="00000000" w:rsidRPr="00000000" w14:paraId="000000D6">
            <w:pPr>
              <w:rPr/>
            </w:pPr>
            <w:r w:rsidDel="00000000" w:rsidR="00000000" w:rsidRPr="00000000">
              <w:rPr>
                <w:sz w:val="17"/>
                <w:szCs w:val="17"/>
                <w:rtl w:val="0"/>
              </w:rPr>
              <w:t xml:space="preserve">Accuracy/F1 when labels become available</w:t>
            </w:r>
            <w:r w:rsidDel="00000000" w:rsidR="00000000" w:rsidRPr="00000000">
              <w:rPr>
                <w:rtl w:val="0"/>
              </w:rPr>
            </w:r>
          </w:p>
        </w:tc>
        <w:tc>
          <w:tcPr>
            <w:vAlign w:val="center"/>
          </w:tcPr>
          <w:p w:rsidR="00000000" w:rsidDel="00000000" w:rsidP="00000000" w:rsidRDefault="00000000" w:rsidRPr="00000000" w14:paraId="000000D7">
            <w:pPr>
              <w:rPr/>
            </w:pPr>
            <w:r w:rsidDel="00000000" w:rsidR="00000000" w:rsidRPr="00000000">
              <w:rPr>
                <w:sz w:val="17"/>
                <w:szCs w:val="17"/>
                <w:rtl w:val="0"/>
              </w:rPr>
              <w:t xml:space="preserve">Trigger model review if below threshold.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8">
            <w:pPr>
              <w:rPr/>
            </w:pPr>
            <w:r w:rsidDel="00000000" w:rsidR="00000000" w:rsidRPr="00000000">
              <w:rPr>
                <w:sz w:val="17"/>
                <w:szCs w:val="17"/>
                <w:rtl w:val="0"/>
              </w:rPr>
              <w:t xml:space="preserve">Operational monitoring</w:t>
            </w:r>
            <w:r w:rsidDel="00000000" w:rsidR="00000000" w:rsidRPr="00000000">
              <w:rPr>
                <w:rtl w:val="0"/>
              </w:rPr>
            </w:r>
          </w:p>
        </w:tc>
        <w:tc>
          <w:tcPr>
            <w:vAlign w:val="center"/>
          </w:tcPr>
          <w:p w:rsidR="00000000" w:rsidDel="00000000" w:rsidP="00000000" w:rsidRDefault="00000000" w:rsidRPr="00000000" w14:paraId="000000D9">
            <w:pPr>
              <w:rPr/>
            </w:pPr>
            <w:r w:rsidDel="00000000" w:rsidR="00000000" w:rsidRPr="00000000">
              <w:rPr>
                <w:sz w:val="17"/>
                <w:szCs w:val="17"/>
                <w:rtl w:val="0"/>
              </w:rPr>
              <w:t xml:space="preserve">API error rate and latency</w:t>
            </w:r>
            <w:r w:rsidDel="00000000" w:rsidR="00000000" w:rsidRPr="00000000">
              <w:rPr>
                <w:rtl w:val="0"/>
              </w:rPr>
            </w:r>
          </w:p>
        </w:tc>
        <w:tc>
          <w:tcPr>
            <w:vAlign w:val="center"/>
          </w:tcPr>
          <w:p w:rsidR="00000000" w:rsidDel="00000000" w:rsidP="00000000" w:rsidRDefault="00000000" w:rsidRPr="00000000" w14:paraId="000000DA">
            <w:pPr>
              <w:rPr/>
            </w:pPr>
            <w:r w:rsidDel="00000000" w:rsidR="00000000" w:rsidRPr="00000000">
              <w:rPr>
                <w:sz w:val="17"/>
                <w:szCs w:val="17"/>
                <w:rtl w:val="0"/>
              </w:rPr>
              <w:t xml:space="preserve">Investigate service degradation.</w:t>
            </w:r>
            <w:r w:rsidDel="00000000" w:rsidR="00000000" w:rsidRPr="00000000">
              <w:rPr>
                <w:rtl w:val="0"/>
              </w:rPr>
            </w:r>
          </w:p>
        </w:tc>
      </w:tr>
    </w:tbl>
    <w:p w:rsidR="00000000" w:rsidDel="00000000" w:rsidP="00000000" w:rsidRDefault="00000000" w:rsidRPr="00000000" w14:paraId="000000DB">
      <w:pPr>
        <w:pStyle w:val="Heading2"/>
        <w:rPr/>
      </w:pPr>
      <w:r w:rsidDel="00000000" w:rsidR="00000000" w:rsidRPr="00000000">
        <w:rPr>
          <w:rtl w:val="0"/>
        </w:rPr>
        <w:t xml:space="preserve">9.1 Proposed retraining flow</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Detect sustained drift or performance degradation.</w:t>
      </w:r>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Create a new labeled dataset containing representative recent customer text.</w:t>
      </w:r>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Run the same preprocessing and feature-engineering pipeline.</w:t>
      </w:r>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Retrain and compare all candidate classifiers.</w:t>
      </w:r>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Validate against an untouched holdout set.</w:t>
      </w:r>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Promote the new artifact only when acceptance criteria are met.</w:t>
      </w:r>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Retain the previous artifact and experiment logs for rollback and traceability.</w:t>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10. End-to-End Data Flow</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2f3" w:val="clear"/>
          </w:tcPr>
          <w:p w:rsidR="00000000" w:rsidDel="00000000" w:rsidP="00000000" w:rsidRDefault="00000000" w:rsidRPr="00000000" w14:paraId="000000E4">
            <w:pPr>
              <w:rPr/>
            </w:pPr>
            <w:r w:rsidDel="00000000" w:rsidR="00000000" w:rsidRPr="00000000">
              <w:rPr>
                <w:b w:val="1"/>
                <w:bCs w:val="1"/>
                <w:sz w:val="18"/>
                <w:szCs w:val="18"/>
                <w:rtl w:val="0"/>
              </w:rPr>
              <w:t xml:space="preserve">Step</w:t>
            </w:r>
            <w:r w:rsidDel="00000000" w:rsidR="00000000" w:rsidRPr="00000000">
              <w:rPr>
                <w:rtl w:val="0"/>
              </w:rPr>
            </w:r>
          </w:p>
        </w:tc>
        <w:tc>
          <w:tcPr>
            <w:shd w:fill="d9e2f3" w:val="clear"/>
          </w:tcPr>
          <w:p w:rsidR="00000000" w:rsidDel="00000000" w:rsidP="00000000" w:rsidRDefault="00000000" w:rsidRPr="00000000" w14:paraId="000000E5">
            <w:pPr>
              <w:rPr/>
            </w:pPr>
            <w:r w:rsidDel="00000000" w:rsidR="00000000" w:rsidRPr="00000000">
              <w:rPr>
                <w:b w:val="1"/>
                <w:bCs w:val="1"/>
                <w:sz w:val="18"/>
                <w:szCs w:val="18"/>
                <w:rtl w:val="0"/>
              </w:rPr>
              <w:t xml:space="preserve">Input</w:t>
            </w:r>
            <w:r w:rsidDel="00000000" w:rsidR="00000000" w:rsidRPr="00000000">
              <w:rPr>
                <w:rtl w:val="0"/>
              </w:rPr>
            </w:r>
          </w:p>
        </w:tc>
        <w:tc>
          <w:tcPr>
            <w:shd w:fill="d9e2f3" w:val="clear"/>
          </w:tcPr>
          <w:p w:rsidR="00000000" w:rsidDel="00000000" w:rsidP="00000000" w:rsidRDefault="00000000" w:rsidRPr="00000000" w14:paraId="000000E6">
            <w:pPr>
              <w:rPr/>
            </w:pPr>
            <w:r w:rsidDel="00000000" w:rsidR="00000000" w:rsidRPr="00000000">
              <w:rPr>
                <w:b w:val="1"/>
                <w:bCs w:val="1"/>
                <w:sz w:val="18"/>
                <w:szCs w:val="18"/>
                <w:rtl w:val="0"/>
              </w:rPr>
              <w:t xml:space="preserve">Processing</w:t>
            </w:r>
            <w:r w:rsidDel="00000000" w:rsidR="00000000" w:rsidRPr="00000000">
              <w:rPr>
                <w:rtl w:val="0"/>
              </w:rPr>
            </w:r>
          </w:p>
        </w:tc>
        <w:tc>
          <w:tcPr>
            <w:shd w:fill="d9e2f3" w:val="clear"/>
          </w:tcPr>
          <w:p w:rsidR="00000000" w:rsidDel="00000000" w:rsidP="00000000" w:rsidRDefault="00000000" w:rsidRPr="00000000" w14:paraId="000000E7">
            <w:pPr>
              <w:rPr/>
            </w:pPr>
            <w:r w:rsidDel="00000000" w:rsidR="00000000" w:rsidRPr="00000000">
              <w:rPr>
                <w:b w:val="1"/>
                <w:bCs w:val="1"/>
                <w:sz w:val="18"/>
                <w:szCs w:val="18"/>
                <w:rtl w:val="0"/>
              </w:rPr>
              <w:t xml:space="preserve">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pPr>
            <w:r w:rsidDel="00000000" w:rsidR="00000000" w:rsidRPr="00000000">
              <w:rPr>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sz w:val="17"/>
                <w:szCs w:val="17"/>
                <w:rtl w:val="0"/>
              </w:rPr>
              <w:t xml:space="preserve">Raw CSV</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sz w:val="17"/>
                <w:szCs w:val="17"/>
                <w:rtl w:val="0"/>
              </w:rPr>
              <w:t xml:space="preserve">Load customer records</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sz w:val="17"/>
                <w:szCs w:val="17"/>
                <w:rtl w:val="0"/>
              </w:rPr>
              <w:t xml:space="preserve">Dataframe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pPr>
            <w:r w:rsidDel="00000000" w:rsidR="00000000" w:rsidRPr="00000000">
              <w:rPr>
                <w:sz w:val="17"/>
                <w:szCs w:val="17"/>
                <w:rtl w:val="0"/>
              </w:rPr>
              <w:t xml:space="preserve">2</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sz w:val="17"/>
                <w:szCs w:val="17"/>
                <w:rtl w:val="0"/>
              </w:rPr>
              <w:t xml:space="preserve">Review text</w:t>
            </w:r>
            <w:r w:rsidDel="00000000" w:rsidR="00000000" w:rsidRPr="00000000">
              <w:rPr>
                <w:rtl w:val="0"/>
              </w:rPr>
            </w:r>
          </w:p>
        </w:tc>
        <w:tc>
          <w:tcPr>
            <w:vAlign w:val="center"/>
          </w:tcPr>
          <w:p w:rsidR="00000000" w:rsidDel="00000000" w:rsidP="00000000" w:rsidRDefault="00000000" w:rsidRPr="00000000" w14:paraId="000000EE">
            <w:pPr>
              <w:rPr/>
            </w:pPr>
            <w:r w:rsidDel="00000000" w:rsidR="00000000" w:rsidRPr="00000000">
              <w:rPr>
                <w:sz w:val="17"/>
                <w:szCs w:val="17"/>
                <w:rtl w:val="0"/>
              </w:rPr>
              <w:t xml:space="preserve">Normalize URLs, handles, hashtags, emoticons and punctuation</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sz w:val="17"/>
                <w:szCs w:val="17"/>
                <w:rtl w:val="0"/>
              </w:rPr>
              <w:t xml:space="preserve">Clean 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0">
            <w:pPr>
              <w:rPr/>
            </w:pPr>
            <w:r w:rsidDel="00000000" w:rsidR="00000000" w:rsidRPr="00000000">
              <w:rPr>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sz w:val="17"/>
                <w:szCs w:val="17"/>
                <w:rtl w:val="0"/>
              </w:rPr>
              <w:t xml:space="preserve">Clean text</w:t>
            </w:r>
            <w:r w:rsidDel="00000000" w:rsidR="00000000" w:rsidRPr="00000000">
              <w:rPr>
                <w:rtl w:val="0"/>
              </w:rPr>
            </w:r>
          </w:p>
        </w:tc>
        <w:tc>
          <w:tcPr>
            <w:vAlign w:val="center"/>
          </w:tcPr>
          <w:p w:rsidR="00000000" w:rsidDel="00000000" w:rsidP="00000000" w:rsidRDefault="00000000" w:rsidRPr="00000000" w14:paraId="000000F2">
            <w:pPr>
              <w:rPr/>
            </w:pPr>
            <w:r w:rsidDel="00000000" w:rsidR="00000000" w:rsidRPr="00000000">
              <w:rPr>
                <w:sz w:val="17"/>
                <w:szCs w:val="17"/>
                <w:rtl w:val="0"/>
              </w:rPr>
              <w:t xml:space="preserve">Stem and remove stopwords</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sz w:val="17"/>
                <w:szCs w:val="17"/>
                <w:rtl w:val="0"/>
              </w:rPr>
              <w:t xml:space="preserve">Tokens/stems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4">
            <w:pPr>
              <w:rPr/>
            </w:pPr>
            <w:r w:rsidDel="00000000" w:rsidR="00000000" w:rsidRPr="00000000">
              <w:rPr>
                <w:sz w:val="17"/>
                <w:szCs w:val="17"/>
                <w:rtl w:val="0"/>
              </w:rPr>
              <w:t xml:space="preserve">4</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sz w:val="17"/>
                <w:szCs w:val="17"/>
                <w:rtl w:val="0"/>
              </w:rPr>
              <w:t xml:space="preserve">Tokens/stems</w:t>
            </w:r>
            <w:r w:rsidDel="00000000" w:rsidR="00000000" w:rsidRPr="00000000">
              <w:rPr>
                <w:rtl w:val="0"/>
              </w:rPr>
            </w:r>
          </w:p>
        </w:tc>
        <w:tc>
          <w:tcPr>
            <w:vAlign w:val="center"/>
          </w:tcPr>
          <w:p w:rsidR="00000000" w:rsidDel="00000000" w:rsidP="00000000" w:rsidRDefault="00000000" w:rsidRPr="00000000" w14:paraId="000000F6">
            <w:pPr>
              <w:rPr/>
            </w:pPr>
            <w:r w:rsidDel="00000000" w:rsidR="00000000" w:rsidRPr="00000000">
              <w:rPr>
                <w:sz w:val="17"/>
                <w:szCs w:val="17"/>
                <w:rtl w:val="0"/>
              </w:rPr>
              <w:t xml:space="preserve">Create word, positive and negation features</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sz w:val="17"/>
                <w:szCs w:val="17"/>
                <w:rtl w:val="0"/>
              </w:rPr>
              <w:t xml:space="preserve">Feature dictionary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pPr>
            <w:r w:rsidDel="00000000" w:rsidR="00000000" w:rsidRPr="00000000">
              <w:rPr>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sz w:val="17"/>
                <w:szCs w:val="17"/>
                <w:rtl w:val="0"/>
              </w:rPr>
              <w:t xml:space="preserve">Feature dictionaries + labels</w:t>
            </w:r>
            <w:r w:rsidDel="00000000" w:rsidR="00000000" w:rsidRPr="00000000">
              <w:rPr>
                <w:rtl w:val="0"/>
              </w:rPr>
            </w:r>
          </w:p>
        </w:tc>
        <w:tc>
          <w:tcPr>
            <w:vAlign w:val="center"/>
          </w:tcPr>
          <w:p w:rsidR="00000000" w:rsidDel="00000000" w:rsidP="00000000" w:rsidRDefault="00000000" w:rsidRPr="00000000" w14:paraId="000000FA">
            <w:pPr>
              <w:rPr/>
            </w:pPr>
            <w:r w:rsidDel="00000000" w:rsidR="00000000" w:rsidRPr="00000000">
              <w:rPr>
                <w:sz w:val="17"/>
                <w:szCs w:val="17"/>
                <w:rtl w:val="0"/>
              </w:rPr>
              <w:t xml:space="preserve">Five-fold training/evaluation</w:t>
            </w:r>
            <w:r w:rsidDel="00000000" w:rsidR="00000000" w:rsidRPr="00000000">
              <w:rPr>
                <w:rtl w:val="0"/>
              </w:rPr>
            </w:r>
          </w:p>
        </w:tc>
        <w:tc>
          <w:tcPr>
            <w:vAlign w:val="center"/>
          </w:tcPr>
          <w:p w:rsidR="00000000" w:rsidDel="00000000" w:rsidP="00000000" w:rsidRDefault="00000000" w:rsidRPr="00000000" w14:paraId="000000FB">
            <w:pPr>
              <w:rPr/>
            </w:pPr>
            <w:r w:rsidDel="00000000" w:rsidR="00000000" w:rsidRPr="00000000">
              <w:rPr>
                <w:sz w:val="17"/>
                <w:szCs w:val="17"/>
                <w:rtl w:val="0"/>
              </w:rPr>
              <w:t xml:space="preserve">Accuracy, confusion matrices,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C">
            <w:pPr>
              <w:rPr/>
            </w:pPr>
            <w:r w:rsidDel="00000000" w:rsidR="00000000" w:rsidRPr="00000000">
              <w:rPr>
                <w:sz w:val="17"/>
                <w:szCs w:val="17"/>
                <w:rtl w:val="0"/>
              </w:rPr>
              <w:t xml:space="preserve">6</w:t>
            </w:r>
            <w:r w:rsidDel="00000000" w:rsidR="00000000" w:rsidRPr="00000000">
              <w:rPr>
                <w:rtl w:val="0"/>
              </w:rPr>
            </w:r>
          </w:p>
        </w:tc>
        <w:tc>
          <w:tcPr>
            <w:vAlign w:val="center"/>
          </w:tcPr>
          <w:p w:rsidR="00000000" w:rsidDel="00000000" w:rsidP="00000000" w:rsidRDefault="00000000" w:rsidRPr="00000000" w14:paraId="000000FD">
            <w:pPr>
              <w:rPr/>
            </w:pPr>
            <w:r w:rsidDel="00000000" w:rsidR="00000000" w:rsidRPr="00000000">
              <w:rPr>
                <w:sz w:val="17"/>
                <w:szCs w:val="17"/>
                <w:rtl w:val="0"/>
              </w:rPr>
              <w:t xml:space="preserve">Trained classifier</w:t>
            </w:r>
            <w:r w:rsidDel="00000000" w:rsidR="00000000" w:rsidRPr="00000000">
              <w:rPr>
                <w:rtl w:val="0"/>
              </w:rPr>
            </w:r>
          </w:p>
        </w:tc>
        <w:tc>
          <w:tcPr>
            <w:vAlign w:val="center"/>
          </w:tcPr>
          <w:p w:rsidR="00000000" w:rsidDel="00000000" w:rsidP="00000000" w:rsidRDefault="00000000" w:rsidRPr="00000000" w14:paraId="000000FE">
            <w:pPr>
              <w:rPr/>
            </w:pPr>
            <w:r w:rsidDel="00000000" w:rsidR="00000000" w:rsidRPr="00000000">
              <w:rPr>
                <w:sz w:val="17"/>
                <w:szCs w:val="17"/>
                <w:rtl w:val="0"/>
              </w:rPr>
              <w:t xml:space="preserve">Serialize with dill</w:t>
            </w:r>
            <w:r w:rsidDel="00000000" w:rsidR="00000000" w:rsidRPr="00000000">
              <w:rPr>
                <w:rtl w:val="0"/>
              </w:rPr>
            </w:r>
          </w:p>
        </w:tc>
        <w:tc>
          <w:tcPr>
            <w:vAlign w:val="center"/>
          </w:tcPr>
          <w:p w:rsidR="00000000" w:rsidDel="00000000" w:rsidP="00000000" w:rsidRDefault="00000000" w:rsidRPr="00000000" w14:paraId="000000FF">
            <w:pPr>
              <w:rPr/>
            </w:pPr>
            <w:r w:rsidDel="00000000" w:rsidR="00000000" w:rsidRPr="00000000">
              <w:rPr>
                <w:sz w:val="17"/>
                <w:szCs w:val="17"/>
                <w:rtl w:val="0"/>
              </w:rPr>
              <w:t xml:space="preserve">models/*.pkl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rPr/>
            </w:pPr>
            <w:r w:rsidDel="00000000" w:rsidR="00000000" w:rsidRPr="00000000">
              <w:rPr>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101">
            <w:pPr>
              <w:rPr/>
            </w:pPr>
            <w:r w:rsidDel="00000000" w:rsidR="00000000" w:rsidRPr="00000000">
              <w:rPr>
                <w:sz w:val="17"/>
                <w:szCs w:val="17"/>
                <w:rtl w:val="0"/>
              </w:rPr>
              <w:t xml:space="preserve">REST request</w:t>
            </w:r>
            <w:r w:rsidDel="00000000" w:rsidR="00000000" w:rsidRPr="00000000">
              <w:rPr>
                <w:rtl w:val="0"/>
              </w:rPr>
            </w:r>
          </w:p>
        </w:tc>
        <w:tc>
          <w:tcPr>
            <w:vAlign w:val="center"/>
          </w:tcPr>
          <w:p w:rsidR="00000000" w:rsidDel="00000000" w:rsidP="00000000" w:rsidRDefault="00000000" w:rsidRPr="00000000" w14:paraId="00000102">
            <w:pPr>
              <w:rPr/>
            </w:pPr>
            <w:r w:rsidDel="00000000" w:rsidR="00000000" w:rsidRPr="00000000">
              <w:rPr>
                <w:sz w:val="17"/>
                <w:szCs w:val="17"/>
                <w:rtl w:val="0"/>
              </w:rPr>
              <w:t xml:space="preserve">Validate and transform incoming text</w:t>
            </w:r>
            <w:r w:rsidDel="00000000" w:rsidR="00000000" w:rsidRPr="00000000">
              <w:rPr>
                <w:rtl w:val="0"/>
              </w:rPr>
            </w:r>
          </w:p>
        </w:tc>
        <w:tc>
          <w:tcPr>
            <w:vAlign w:val="center"/>
          </w:tcPr>
          <w:p w:rsidR="00000000" w:rsidDel="00000000" w:rsidP="00000000" w:rsidRDefault="00000000" w:rsidRPr="00000000" w14:paraId="00000103">
            <w:pPr>
              <w:rPr/>
            </w:pPr>
            <w:r w:rsidDel="00000000" w:rsidR="00000000" w:rsidRPr="00000000">
              <w:rPr>
                <w:sz w:val="17"/>
                <w:szCs w:val="17"/>
                <w:rtl w:val="0"/>
              </w:rPr>
              <w:t xml:space="preserve">Prediction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pPr>
            <w:r w:rsidDel="00000000" w:rsidR="00000000" w:rsidRPr="00000000">
              <w:rPr>
                <w:sz w:val="17"/>
                <w:szCs w:val="17"/>
                <w:rtl w:val="0"/>
              </w:rPr>
              <w:t xml:space="preserve">8</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sz w:val="17"/>
                <w:szCs w:val="17"/>
                <w:rtl w:val="0"/>
              </w:rPr>
              <w:t xml:space="preserve">Features + selected artifact</w:t>
            </w:r>
            <w:r w:rsidDel="00000000" w:rsidR="00000000" w:rsidRPr="00000000">
              <w:rPr>
                <w:rtl w:val="0"/>
              </w:rPr>
            </w:r>
          </w:p>
        </w:tc>
        <w:tc>
          <w:tcPr>
            <w:vAlign w:val="center"/>
          </w:tcPr>
          <w:p w:rsidR="00000000" w:rsidDel="00000000" w:rsidP="00000000" w:rsidRDefault="00000000" w:rsidRPr="00000000" w14:paraId="00000106">
            <w:pPr>
              <w:rPr/>
            </w:pPr>
            <w:r w:rsidDel="00000000" w:rsidR="00000000" w:rsidRPr="00000000">
              <w:rPr>
                <w:sz w:val="17"/>
                <w:szCs w:val="17"/>
                <w:rtl w:val="0"/>
              </w:rPr>
              <w:t xml:space="preserve">Classifier inference</w:t>
            </w:r>
            <w:r w:rsidDel="00000000" w:rsidR="00000000" w:rsidRPr="00000000">
              <w:rPr>
                <w:rtl w:val="0"/>
              </w:rPr>
            </w:r>
          </w:p>
        </w:tc>
        <w:tc>
          <w:tcPr>
            <w:vAlign w:val="center"/>
          </w:tcPr>
          <w:p w:rsidR="00000000" w:rsidDel="00000000" w:rsidP="00000000" w:rsidRDefault="00000000" w:rsidRPr="00000000" w14:paraId="00000107">
            <w:pPr>
              <w:rPr/>
            </w:pPr>
            <w:r w:rsidDel="00000000" w:rsidR="00000000" w:rsidRPr="00000000">
              <w:rPr>
                <w:sz w:val="17"/>
                <w:szCs w:val="17"/>
                <w:rtl w:val="0"/>
              </w:rPr>
              <w:t xml:space="preserve">Sentiment JSON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pPr>
            <w:r w:rsidDel="00000000" w:rsidR="00000000" w:rsidRPr="00000000">
              <w:rPr>
                <w:sz w:val="17"/>
                <w:szCs w:val="17"/>
                <w:rtl w:val="0"/>
              </w:rPr>
              <w:t xml:space="preserve">9</w:t>
            </w:r>
            <w:r w:rsidDel="00000000" w:rsidR="00000000" w:rsidRPr="00000000">
              <w:rPr>
                <w:rtl w:val="0"/>
              </w:rPr>
            </w:r>
          </w:p>
        </w:tc>
        <w:tc>
          <w:tcPr>
            <w:vAlign w:val="center"/>
          </w:tcPr>
          <w:p w:rsidR="00000000" w:rsidDel="00000000" w:rsidP="00000000" w:rsidRDefault="00000000" w:rsidRPr="00000000" w14:paraId="00000109">
            <w:pPr>
              <w:rPr/>
            </w:pPr>
            <w:r w:rsidDel="00000000" w:rsidR="00000000" w:rsidRPr="00000000">
              <w:rPr>
                <w:sz w:val="17"/>
                <w:szCs w:val="17"/>
                <w:rtl w:val="0"/>
              </w:rPr>
              <w:t xml:space="preserve">Prediction evidence</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sz w:val="17"/>
                <w:szCs w:val="17"/>
                <w:rtl w:val="0"/>
              </w:rPr>
              <w:t xml:space="preserve">Monitor distribution/performance</w:t>
            </w:r>
            <w:r w:rsidDel="00000000" w:rsidR="00000000" w:rsidRPr="00000000">
              <w:rPr>
                <w:rtl w:val="0"/>
              </w:rPr>
            </w:r>
          </w:p>
        </w:tc>
        <w:tc>
          <w:tcPr>
            <w:vAlign w:val="center"/>
          </w:tcPr>
          <w:p w:rsidR="00000000" w:rsidDel="00000000" w:rsidP="00000000" w:rsidRDefault="00000000" w:rsidRPr="00000000" w14:paraId="0000010B">
            <w:pPr>
              <w:rPr/>
            </w:pPr>
            <w:r w:rsidDel="00000000" w:rsidR="00000000" w:rsidRPr="00000000">
              <w:rPr>
                <w:sz w:val="17"/>
                <w:szCs w:val="17"/>
                <w:rtl w:val="0"/>
              </w:rPr>
              <w:t xml:space="preserve">Retraining decision</w:t>
            </w:r>
            <w:r w:rsidDel="00000000" w:rsidR="00000000" w:rsidRPr="00000000">
              <w:rPr>
                <w:rtl w:val="0"/>
              </w:rPr>
            </w:r>
          </w:p>
        </w:tc>
      </w:tr>
    </w:tbl>
    <w:p w:rsidR="00000000" w:rsidDel="00000000" w:rsidP="00000000" w:rsidRDefault="00000000" w:rsidRPr="00000000" w14:paraId="0000010C">
      <w:pPr>
        <w:pStyle w:val="Heading1"/>
        <w:rPr/>
      </w:pPr>
      <w:r w:rsidDel="00000000" w:rsidR="00000000" w:rsidRPr="00000000">
        <w:rPr>
          <w:rtl w:val="0"/>
        </w:rPr>
        <w:t xml:space="preserve">11. Repository / Deployment Structure</w:t>
      </w:r>
    </w:p>
    <w:p w:rsidR="00000000" w:rsidDel="00000000" w:rsidP="00000000" w:rsidRDefault="00000000" w:rsidRPr="00000000" w14:paraId="0000010D">
      <w:pPr>
        <w:pBdr>
          <w:top w:space="0" w:sz="0" w:val="nil"/>
          <w:left w:space="0" w:sz="0" w:val="nil"/>
          <w:bottom w:space="0" w:sz="0" w:val="nil"/>
          <w:right w:space="0" w:sz="0" w:val="nil"/>
          <w:between w:space="0" w:sz="0" w:val="nil"/>
        </w:pBdr>
        <w:ind w:left="360" w:firstLine="0"/>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CustSentiAnalysis/</w:t>
        <w:br w:type="textWrapping"/>
        <w:t xml:space="preserve">├── data/</w:t>
        <w:br w:type="textWrapping"/>
        <w:t xml:space="preserve">│   ├── Customer_Sentiment.csv</w:t>
        <w:br w:type="textWrapping"/>
        <w:t xml:space="preserve">│   ├── preprocessed_reviews.csv</w:t>
        <w:br w:type="textWrapping"/>
        <w:t xml:space="preserve">│   └── preprocessed_reviews_shuffled.csv</w:t>
        <w:br w:type="textWrapping"/>
        <w:t xml:space="preserve">├── models/</w:t>
        <w:br w:type="textWrapping"/>
        <w:t xml:space="preserve">│   ├── NaiveBayesClassifier_pkl_model.pkl</w:t>
        <w:br w:type="textWrapping"/>
        <w:t xml:space="preserve">│   ├── MaxentClassifier_pkl_model.pkl</w:t>
        <w:br w:type="textWrapping"/>
        <w:t xml:space="preserve">│   ├── SvmClassifier_pkl_model.pkl</w:t>
        <w:br w:type="textWrapping"/>
        <w:t xml:space="preserve">│   ├── DecisiontreeClassifier_pkl_model.pkl</w:t>
        <w:br w:type="textWrapping"/>
        <w:t xml:space="preserve">│   └── RTEClassifier_pkl_model.pkl</w:t>
      </w:r>
      <w:r w:rsidDel="00000000" w:rsidR="00000000" w:rsidRPr="00000000">
        <w:rPr>
          <w:rFonts w:ascii="Courier New" w:cs="Courier New" w:eastAsia="Courier New" w:hAnsi="Courier New"/>
          <w:sz w:val="17"/>
          <w:szCs w:val="17"/>
          <w:rtl w:val="0"/>
        </w:rPr>
        <w:br w:type="textWrapping"/>
        <w:t xml:space="preserve">│   └── BertClassifier_pkl_model.pkl</w:t>
      </w:r>
      <w:r w:rsidDel="00000000" w:rsidR="00000000" w:rsidRPr="00000000">
        <w:rPr>
          <w:rFonts w:ascii="Courier New" w:cs="Courier New" w:eastAsia="Courier New" w:hAnsi="Courier New"/>
          <w:color w:val="000000"/>
          <w:sz w:val="17"/>
          <w:szCs w:val="17"/>
          <w:rtl w:val="0"/>
        </w:rPr>
        <w:br w:type="textWrapping"/>
        <w:t xml:space="preserve">├── logs/</w:t>
        <w:br w:type="textWrapping"/>
        <w:t xml:space="preserve">├── preprocess.ipynb</w:t>
        <w:br w:type="textWrapping"/>
        <w:t xml:space="preserve">├── preprocess_and_train.ipynb</w:t>
        <w:br w:type="textWrapping"/>
        <w:t xml:space="preserve">├── load_model_and_test.ipynb</w:t>
        <w:br w:type="textWrapping"/>
        <w:t xml:space="preserve">├── api.py</w:t>
        <w:br w:type="textWrapping"/>
        <w:t xml:space="preserve">├── Dockerfile</w:t>
        <w:br w:type="textWrapping"/>
        <w:t xml:space="preserve">├── requirements.txt</w:t>
        <w:br w:type="textWrapping"/>
        <w:t xml:space="preserve">└── GitCommands_customer_senti.txt</w:t>
      </w:r>
    </w:p>
    <w:p w:rsidR="00000000" w:rsidDel="00000000" w:rsidP="00000000" w:rsidRDefault="00000000" w:rsidRPr="00000000" w14:paraId="0000010E">
      <w:pPr>
        <w:pStyle w:val="Heading1"/>
        <w:rPr/>
      </w:pPr>
      <w:r w:rsidDel="00000000" w:rsidR="00000000" w:rsidRPr="00000000">
        <w:rPr>
          <w:rtl w:val="0"/>
        </w:rPr>
        <w:t xml:space="preserve">12. Key Architecture Decisions and Rationale</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2f3" w:val="clear"/>
          </w:tcPr>
          <w:p w:rsidR="00000000" w:rsidDel="00000000" w:rsidP="00000000" w:rsidRDefault="00000000" w:rsidRPr="00000000" w14:paraId="0000010F">
            <w:pPr>
              <w:rPr/>
            </w:pPr>
            <w:r w:rsidDel="00000000" w:rsidR="00000000" w:rsidRPr="00000000">
              <w:rPr>
                <w:b w:val="1"/>
                <w:bCs w:val="1"/>
                <w:sz w:val="18"/>
                <w:szCs w:val="18"/>
                <w:rtl w:val="0"/>
              </w:rPr>
              <w:t xml:space="preserve">Decision</w:t>
            </w:r>
            <w:r w:rsidDel="00000000" w:rsidR="00000000" w:rsidRPr="00000000">
              <w:rPr>
                <w:rtl w:val="0"/>
              </w:rPr>
            </w:r>
          </w:p>
        </w:tc>
        <w:tc>
          <w:tcPr>
            <w:shd w:fill="d9e2f3" w:val="clear"/>
          </w:tcPr>
          <w:p w:rsidR="00000000" w:rsidDel="00000000" w:rsidP="00000000" w:rsidRDefault="00000000" w:rsidRPr="00000000" w14:paraId="00000110">
            <w:pPr>
              <w:rPr/>
            </w:pPr>
            <w:r w:rsidDel="00000000" w:rsidR="00000000" w:rsidRPr="00000000">
              <w:rPr>
                <w:b w:val="1"/>
                <w:bCs w:val="1"/>
                <w:sz w:val="18"/>
                <w:szCs w:val="18"/>
                <w:rtl w:val="0"/>
              </w:rPr>
              <w:t xml:space="preserve">Rationale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sz w:val="17"/>
                <w:szCs w:val="17"/>
                <w:rtl w:val="0"/>
              </w:rPr>
              <w:t xml:space="preserve">Separate training from serving</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sz w:val="17"/>
                <w:szCs w:val="17"/>
                <w:rtl w:val="0"/>
              </w:rPr>
              <w:t xml:space="preserve">Prevents inference from depending on expensive training execution and allows existing artifacts to be reused.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3">
            <w:pPr>
              <w:rPr/>
            </w:pPr>
            <w:r w:rsidDel="00000000" w:rsidR="00000000" w:rsidRPr="00000000">
              <w:rPr>
                <w:sz w:val="17"/>
                <w:szCs w:val="17"/>
                <w:rtl w:val="0"/>
              </w:rPr>
              <w:t xml:space="preserve">Multiple classifiers</w:t>
            </w:r>
            <w:r w:rsidDel="00000000" w:rsidR="00000000" w:rsidRPr="00000000">
              <w:rPr>
                <w:rtl w:val="0"/>
              </w:rPr>
            </w:r>
          </w:p>
        </w:tc>
        <w:tc>
          <w:tcPr>
            <w:vAlign w:val="center"/>
          </w:tcPr>
          <w:p w:rsidR="00000000" w:rsidDel="00000000" w:rsidP="00000000" w:rsidRDefault="00000000" w:rsidRPr="00000000" w14:paraId="00000114">
            <w:pPr>
              <w:rPr/>
            </w:pPr>
            <w:r w:rsidDel="00000000" w:rsidR="00000000" w:rsidRPr="00000000">
              <w:rPr>
                <w:sz w:val="17"/>
                <w:szCs w:val="17"/>
                <w:rtl w:val="0"/>
              </w:rPr>
              <w:t xml:space="preserve">Provides a comparative basis for model selection instead of assuming a single algorithm is optimal.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sz w:val="17"/>
                <w:szCs w:val="17"/>
                <w:rtl w:val="0"/>
              </w:rPr>
              <w:t xml:space="preserve">Five-fold evaluation</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sz w:val="17"/>
                <w:szCs w:val="17"/>
                <w:rtl w:val="0"/>
              </w:rPr>
              <w:t xml:space="preserve">Provides repeated validation across folds rather than relying on one evaluation partition.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7">
            <w:pPr>
              <w:rPr/>
            </w:pPr>
            <w:r w:rsidDel="00000000" w:rsidR="00000000" w:rsidRPr="00000000">
              <w:rPr>
                <w:sz w:val="17"/>
                <w:szCs w:val="17"/>
                <w:rtl w:val="0"/>
              </w:rPr>
              <w:t xml:space="preserve">Feature-based NLP</w:t>
            </w:r>
            <w:r w:rsidDel="00000000" w:rsidR="00000000" w:rsidRPr="00000000">
              <w:rPr>
                <w:rtl w:val="0"/>
              </w:rPr>
            </w:r>
          </w:p>
        </w:tc>
        <w:tc>
          <w:tcPr>
            <w:vAlign w:val="center"/>
          </w:tcPr>
          <w:p w:rsidR="00000000" w:rsidDel="00000000" w:rsidP="00000000" w:rsidRDefault="00000000" w:rsidRPr="00000000" w14:paraId="00000118">
            <w:pPr>
              <w:rPr/>
            </w:pPr>
            <w:r w:rsidDel="00000000" w:rsidR="00000000" w:rsidRPr="00000000">
              <w:rPr>
                <w:sz w:val="17"/>
                <w:szCs w:val="17"/>
                <w:rtl w:val="0"/>
              </w:rPr>
              <w:t xml:space="preserve">Produces interpretable lexical and negation features and aligns with the current NLTK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rPr/>
            </w:pPr>
            <w:r w:rsidDel="00000000" w:rsidR="00000000" w:rsidRPr="00000000">
              <w:rPr>
                <w:sz w:val="17"/>
                <w:szCs w:val="17"/>
                <w:rtl w:val="0"/>
              </w:rPr>
              <w:t xml:space="preserve">Serialized model artifacts</w:t>
            </w:r>
            <w:r w:rsidDel="00000000" w:rsidR="00000000" w:rsidRPr="00000000">
              <w:rPr>
                <w:rtl w:val="0"/>
              </w:rPr>
            </w:r>
          </w:p>
        </w:tc>
        <w:tc>
          <w:tcPr>
            <w:vAlign w:val="center"/>
          </w:tcPr>
          <w:p w:rsidR="00000000" w:rsidDel="00000000" w:rsidP="00000000" w:rsidRDefault="00000000" w:rsidRPr="00000000" w14:paraId="0000011A">
            <w:pPr>
              <w:rPr/>
            </w:pPr>
            <w:r w:rsidDel="00000000" w:rsidR="00000000" w:rsidRPr="00000000">
              <w:rPr>
                <w:sz w:val="17"/>
                <w:szCs w:val="17"/>
                <w:rtl w:val="0"/>
              </w:rPr>
              <w:t xml:space="preserve">Allows the API to load trained models without retraining.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rPr/>
            </w:pPr>
            <w:r w:rsidDel="00000000" w:rsidR="00000000" w:rsidRPr="00000000">
              <w:rPr>
                <w:sz w:val="17"/>
                <w:szCs w:val="17"/>
                <w:rtl w:val="0"/>
              </w:rPr>
              <w:t xml:space="preserve">FastAPI</w:t>
            </w:r>
            <w:r w:rsidDel="00000000" w:rsidR="00000000" w:rsidRPr="00000000">
              <w:rPr>
                <w:rtl w:val="0"/>
              </w:rPr>
            </w:r>
          </w:p>
        </w:tc>
        <w:tc>
          <w:tcPr>
            <w:vAlign w:val="center"/>
          </w:tcPr>
          <w:p w:rsidR="00000000" w:rsidDel="00000000" w:rsidP="00000000" w:rsidRDefault="00000000" w:rsidRPr="00000000" w14:paraId="0000011C">
            <w:pPr>
              <w:rPr/>
            </w:pPr>
            <w:r w:rsidDel="00000000" w:rsidR="00000000" w:rsidRPr="00000000">
              <w:rPr>
                <w:sz w:val="17"/>
                <w:szCs w:val="17"/>
                <w:rtl w:val="0"/>
              </w:rPr>
              <w:t xml:space="preserve">Provides a lightweight REST interface with typed request validation through Pydantic.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sz w:val="17"/>
                <w:szCs w:val="17"/>
                <w:rtl w:val="0"/>
              </w:rPr>
              <w:t xml:space="preserve">Docker</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sz w:val="17"/>
                <w:szCs w:val="17"/>
                <w:rtl w:val="0"/>
              </w:rPr>
              <w:t xml:space="preserve">Packages runtime dependencies, application code and model artifacts for consistent deployment.</w:t>
            </w:r>
            <w:r w:rsidDel="00000000" w:rsidR="00000000" w:rsidRPr="00000000">
              <w:rPr>
                <w:rtl w:val="0"/>
              </w:rPr>
            </w:r>
          </w:p>
        </w:tc>
      </w:tr>
    </w:tbl>
    <w:p w:rsidR="00000000" w:rsidDel="00000000" w:rsidP="00000000" w:rsidRDefault="00000000" w:rsidRPr="00000000" w14:paraId="0000011F">
      <w:pPr>
        <w:pStyle w:val="Heading1"/>
        <w:rPr/>
      </w:pPr>
      <w:r w:rsidDel="00000000" w:rsidR="00000000" w:rsidRPr="00000000">
        <w:rPr>
          <w:rtl w:val="0"/>
        </w:rPr>
        <w:t xml:space="preserve">13. Architecture-to-Code Traceability</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120">
            <w:pPr>
              <w:rPr/>
            </w:pPr>
            <w:r w:rsidDel="00000000" w:rsidR="00000000" w:rsidRPr="00000000">
              <w:rPr>
                <w:b w:val="1"/>
                <w:bCs w:val="1"/>
                <w:sz w:val="18"/>
                <w:szCs w:val="18"/>
                <w:rtl w:val="0"/>
              </w:rPr>
              <w:t xml:space="preserve">Architecture element</w:t>
            </w:r>
            <w:r w:rsidDel="00000000" w:rsidR="00000000" w:rsidRPr="00000000">
              <w:rPr>
                <w:rtl w:val="0"/>
              </w:rPr>
            </w:r>
          </w:p>
        </w:tc>
        <w:tc>
          <w:tcPr>
            <w:shd w:fill="d9e2f3" w:val="clear"/>
          </w:tcPr>
          <w:p w:rsidR="00000000" w:rsidDel="00000000" w:rsidP="00000000" w:rsidRDefault="00000000" w:rsidRPr="00000000" w14:paraId="00000121">
            <w:pPr>
              <w:rPr/>
            </w:pPr>
            <w:r w:rsidDel="00000000" w:rsidR="00000000" w:rsidRPr="00000000">
              <w:rPr>
                <w:b w:val="1"/>
                <w:bCs w:val="1"/>
                <w:sz w:val="18"/>
                <w:szCs w:val="18"/>
                <w:rtl w:val="0"/>
              </w:rPr>
              <w:t xml:space="preserve">Source artifact</w:t>
            </w:r>
            <w:r w:rsidDel="00000000" w:rsidR="00000000" w:rsidRPr="00000000">
              <w:rPr>
                <w:rtl w:val="0"/>
              </w:rPr>
            </w:r>
          </w:p>
        </w:tc>
        <w:tc>
          <w:tcPr>
            <w:shd w:fill="d9e2f3" w:val="clear"/>
          </w:tcPr>
          <w:p w:rsidR="00000000" w:rsidDel="00000000" w:rsidP="00000000" w:rsidRDefault="00000000" w:rsidRPr="00000000" w14:paraId="00000122">
            <w:pPr>
              <w:rPr/>
            </w:pPr>
            <w:r w:rsidDel="00000000" w:rsidR="00000000" w:rsidRPr="00000000">
              <w:rPr>
                <w:b w:val="1"/>
                <w:bCs w:val="1"/>
                <w:sz w:val="18"/>
                <w:szCs w:val="18"/>
                <w:rtl w:val="0"/>
              </w:rPr>
              <w:t xml:space="preserve">Evidence /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3">
            <w:pPr>
              <w:rPr/>
            </w:pPr>
            <w:r w:rsidDel="00000000" w:rsidR="00000000" w:rsidRPr="00000000">
              <w:rPr>
                <w:sz w:val="17"/>
                <w:szCs w:val="17"/>
                <w:rtl w:val="0"/>
              </w:rPr>
              <w:t xml:space="preserve">Preprocessing</w:t>
            </w:r>
            <w:r w:rsidDel="00000000" w:rsidR="00000000" w:rsidRPr="00000000">
              <w:rPr>
                <w:rtl w:val="0"/>
              </w:rPr>
            </w:r>
          </w:p>
        </w:tc>
        <w:tc>
          <w:tcPr>
            <w:vAlign w:val="center"/>
          </w:tcPr>
          <w:p w:rsidR="00000000" w:rsidDel="00000000" w:rsidP="00000000" w:rsidRDefault="00000000" w:rsidRPr="00000000" w14:paraId="00000124">
            <w:pPr>
              <w:rPr/>
            </w:pPr>
            <w:r w:rsidDel="00000000" w:rsidR="00000000" w:rsidRPr="00000000">
              <w:rPr>
                <w:sz w:val="17"/>
                <w:szCs w:val="17"/>
                <w:rtl w:val="0"/>
              </w:rPr>
              <w:t xml:space="preserve">preprocess.ipynb</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sz w:val="17"/>
                <w:szCs w:val="17"/>
                <w:rtl w:val="0"/>
              </w:rPr>
              <w:t xml:space="preserve">Reads raw CSV, normalizes review text, writes processed/shuffled datasets.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sz w:val="17"/>
                <w:szCs w:val="17"/>
                <w:rtl w:val="0"/>
              </w:rPr>
              <w:t xml:space="preserve">Feature engineering</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sz w:val="17"/>
                <w:szCs w:val="17"/>
                <w:rtl w:val="0"/>
              </w:rPr>
              <w:t xml:space="preserve">preprocess.ipynb + preprocess_and_train.ipynb</w:t>
            </w:r>
            <w:r w:rsidDel="00000000" w:rsidR="00000000" w:rsidRPr="00000000">
              <w:rPr>
                <w:rtl w:val="0"/>
              </w:rPr>
            </w:r>
          </w:p>
        </w:tc>
        <w:tc>
          <w:tcPr>
            <w:vAlign w:val="center"/>
          </w:tcPr>
          <w:p w:rsidR="00000000" w:rsidDel="00000000" w:rsidP="00000000" w:rsidRDefault="00000000" w:rsidRPr="00000000" w14:paraId="00000128">
            <w:pPr>
              <w:rPr/>
            </w:pPr>
            <w:r w:rsidDel="00000000" w:rsidR="00000000" w:rsidRPr="00000000">
              <w:rPr>
                <w:sz w:val="17"/>
                <w:szCs w:val="17"/>
                <w:rtl w:val="0"/>
              </w:rPr>
              <w:t xml:space="preserve">Tokenization/stemming, word/positive/negation feature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9">
            <w:pPr>
              <w:rPr/>
            </w:pPr>
            <w:r w:rsidDel="00000000" w:rsidR="00000000" w:rsidRPr="00000000">
              <w:rPr>
                <w:sz w:val="17"/>
                <w:szCs w:val="17"/>
                <w:rtl w:val="0"/>
              </w:rPr>
              <w:t xml:space="preserve">Training</w:t>
            </w:r>
            <w:r w:rsidDel="00000000" w:rsidR="00000000" w:rsidRPr="00000000">
              <w:rPr>
                <w:rtl w:val="0"/>
              </w:rPr>
            </w:r>
          </w:p>
        </w:tc>
        <w:tc>
          <w:tcPr>
            <w:vAlign w:val="center"/>
          </w:tcPr>
          <w:p w:rsidR="00000000" w:rsidDel="00000000" w:rsidP="00000000" w:rsidRDefault="00000000" w:rsidRPr="00000000" w14:paraId="0000012A">
            <w:pPr>
              <w:rPr/>
            </w:pPr>
            <w:r w:rsidDel="00000000" w:rsidR="00000000" w:rsidRPr="00000000">
              <w:rPr>
                <w:sz w:val="17"/>
                <w:szCs w:val="17"/>
                <w:rtl w:val="0"/>
              </w:rPr>
              <w:t xml:space="preserve">preprocess_and_train.ipynb</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sz w:val="17"/>
                <w:szCs w:val="17"/>
                <w:rtl w:val="0"/>
              </w:rPr>
              <w:t xml:space="preserve">Five classifier training and five-fold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sz w:val="17"/>
                <w:szCs w:val="17"/>
                <w:rtl w:val="0"/>
              </w:rPr>
              <w:t xml:space="preserve">Experiment logging</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sz w:val="17"/>
                <w:szCs w:val="17"/>
                <w:rtl w:val="0"/>
              </w:rPr>
              <w:t xml:space="preserve">preprocess_and_train.ipynb</w:t>
            </w:r>
            <w:r w:rsidDel="00000000" w:rsidR="00000000" w:rsidRPr="00000000">
              <w:rPr>
                <w:rtl w:val="0"/>
              </w:rPr>
            </w:r>
          </w:p>
        </w:tc>
        <w:tc>
          <w:tcPr>
            <w:vAlign w:val="center"/>
          </w:tcPr>
          <w:p w:rsidR="00000000" w:rsidDel="00000000" w:rsidP="00000000" w:rsidRDefault="00000000" w:rsidRPr="00000000" w14:paraId="0000012E">
            <w:pPr>
              <w:rPr/>
            </w:pPr>
            <w:r w:rsidDel="00000000" w:rsidR="00000000" w:rsidRPr="00000000">
              <w:rPr>
                <w:sz w:val="17"/>
                <w:szCs w:val="17"/>
                <w:rtl w:val="0"/>
              </w:rPr>
              <w:t xml:space="preserve">Timestamped stdout capture into logs.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F">
            <w:pPr>
              <w:rPr/>
            </w:pPr>
            <w:r w:rsidDel="00000000" w:rsidR="00000000" w:rsidRPr="00000000">
              <w:rPr>
                <w:sz w:val="17"/>
                <w:szCs w:val="17"/>
                <w:rtl w:val="0"/>
              </w:rPr>
              <w:t xml:space="preserve">Model persistence</w:t>
            </w:r>
            <w:r w:rsidDel="00000000" w:rsidR="00000000" w:rsidRPr="00000000">
              <w:rPr>
                <w:rtl w:val="0"/>
              </w:rPr>
            </w:r>
          </w:p>
        </w:tc>
        <w:tc>
          <w:tcPr>
            <w:vAlign w:val="center"/>
          </w:tcPr>
          <w:p w:rsidR="00000000" w:rsidDel="00000000" w:rsidP="00000000" w:rsidRDefault="00000000" w:rsidRPr="00000000" w14:paraId="00000130">
            <w:pPr>
              <w:rPr/>
            </w:pPr>
            <w:r w:rsidDel="00000000" w:rsidR="00000000" w:rsidRPr="00000000">
              <w:rPr>
                <w:sz w:val="17"/>
                <w:szCs w:val="17"/>
                <w:rtl w:val="0"/>
              </w:rPr>
              <w:t xml:space="preserve">preprocess_and_train.ipynb</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sz w:val="17"/>
                <w:szCs w:val="17"/>
                <w:rtl w:val="0"/>
              </w:rPr>
              <w:t xml:space="preserve">dill serialization to models/.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sz w:val="17"/>
                <w:szCs w:val="17"/>
                <w:rtl w:val="0"/>
              </w:rPr>
              <w:t xml:space="preserve">Inference</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sz w:val="17"/>
                <w:szCs w:val="17"/>
                <w:rtl w:val="0"/>
              </w:rPr>
              <w:t xml:space="preserve">api.py</w:t>
            </w:r>
            <w:r w:rsidDel="00000000" w:rsidR="00000000" w:rsidRPr="00000000">
              <w:rPr>
                <w:rtl w:val="0"/>
              </w:rPr>
            </w:r>
          </w:p>
        </w:tc>
        <w:tc>
          <w:tcPr>
            <w:vAlign w:val="center"/>
          </w:tcPr>
          <w:p w:rsidR="00000000" w:rsidDel="00000000" w:rsidP="00000000" w:rsidRDefault="00000000" w:rsidRPr="00000000" w14:paraId="00000134">
            <w:pPr>
              <w:rPr/>
            </w:pPr>
            <w:r w:rsidDel="00000000" w:rsidR="00000000" w:rsidRPr="00000000">
              <w:rPr>
                <w:sz w:val="17"/>
                <w:szCs w:val="17"/>
                <w:rtl w:val="0"/>
              </w:rPr>
              <w:t xml:space="preserve">Request model, feature extraction, classifier loading and prediction endpoints.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5">
            <w:pPr>
              <w:rPr/>
            </w:pPr>
            <w:r w:rsidDel="00000000" w:rsidR="00000000" w:rsidRPr="00000000">
              <w:rPr>
                <w:sz w:val="17"/>
                <w:szCs w:val="17"/>
                <w:rtl w:val="0"/>
              </w:rPr>
              <w:t xml:space="preserve">Containerization</w:t>
            </w:r>
            <w:r w:rsidDel="00000000" w:rsidR="00000000" w:rsidRPr="00000000">
              <w:rPr>
                <w:rtl w:val="0"/>
              </w:rPr>
            </w:r>
          </w:p>
        </w:tc>
        <w:tc>
          <w:tcPr>
            <w:vAlign w:val="center"/>
          </w:tcPr>
          <w:p w:rsidR="00000000" w:rsidDel="00000000" w:rsidP="00000000" w:rsidRDefault="00000000" w:rsidRPr="00000000" w14:paraId="00000136">
            <w:pPr>
              <w:rPr/>
            </w:pPr>
            <w:r w:rsidDel="00000000" w:rsidR="00000000" w:rsidRPr="00000000">
              <w:rPr>
                <w:sz w:val="17"/>
                <w:szCs w:val="17"/>
                <w:rtl w:val="0"/>
              </w:rPr>
              <w:t xml:space="preserve">Dockerfile</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sz w:val="17"/>
                <w:szCs w:val="17"/>
                <w:rtl w:val="0"/>
              </w:rPr>
              <w:t xml:space="preserve">Runtime image and startup command.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sz w:val="17"/>
                <w:szCs w:val="17"/>
                <w:rtl w:val="0"/>
              </w:rPr>
              <w:t xml:space="preserve">Dependencies</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sz w:val="17"/>
                <w:szCs w:val="17"/>
                <w:rtl w:val="0"/>
              </w:rPr>
              <w:t xml:space="preserve">requirements.txt</w:t>
            </w:r>
            <w:r w:rsidDel="00000000" w:rsidR="00000000" w:rsidRPr="00000000">
              <w:rPr>
                <w:rtl w:val="0"/>
              </w:rPr>
            </w:r>
          </w:p>
        </w:tc>
        <w:tc>
          <w:tcPr>
            <w:vAlign w:val="center"/>
          </w:tcPr>
          <w:p w:rsidR="00000000" w:rsidDel="00000000" w:rsidP="00000000" w:rsidRDefault="00000000" w:rsidRPr="00000000" w14:paraId="0000013A">
            <w:pPr>
              <w:rPr/>
            </w:pPr>
            <w:r w:rsidDel="00000000" w:rsidR="00000000" w:rsidRPr="00000000">
              <w:rPr>
                <w:sz w:val="17"/>
                <w:szCs w:val="17"/>
                <w:rtl w:val="0"/>
              </w:rPr>
              <w:t xml:space="preserve">Python packages required by the implementation.</w:t>
            </w:r>
            <w:r w:rsidDel="00000000" w:rsidR="00000000" w:rsidRPr="00000000">
              <w:rPr>
                <w:rtl w:val="0"/>
              </w:rPr>
            </w:r>
          </w:p>
        </w:tc>
      </w:tr>
    </w:tbl>
    <w:p w:rsidR="00000000" w:rsidDel="00000000" w:rsidP="00000000" w:rsidRDefault="00000000" w:rsidRPr="00000000" w14:paraId="0000013B">
      <w:pPr>
        <w:pStyle w:val="Heading1"/>
        <w:rPr/>
      </w:pPr>
      <w:r w:rsidDel="00000000" w:rsidR="00000000" w:rsidRPr="00000000">
        <w:rPr>
          <w:rtl w:val="0"/>
        </w:rPr>
        <w:t xml:space="preserve">14. Architecture Risks and Mitigations</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2f3" w:val="clear"/>
          </w:tcPr>
          <w:p w:rsidR="00000000" w:rsidDel="00000000" w:rsidP="00000000" w:rsidRDefault="00000000" w:rsidRPr="00000000" w14:paraId="0000013C">
            <w:pPr>
              <w:rPr/>
            </w:pPr>
            <w:r w:rsidDel="00000000" w:rsidR="00000000" w:rsidRPr="00000000">
              <w:rPr>
                <w:b w:val="1"/>
                <w:bCs w:val="1"/>
                <w:sz w:val="18"/>
                <w:szCs w:val="18"/>
                <w:rtl w:val="0"/>
              </w:rPr>
              <w:t xml:space="preserve">Risk</w:t>
            </w:r>
            <w:r w:rsidDel="00000000" w:rsidR="00000000" w:rsidRPr="00000000">
              <w:rPr>
                <w:rtl w:val="0"/>
              </w:rPr>
            </w:r>
          </w:p>
        </w:tc>
        <w:tc>
          <w:tcPr>
            <w:shd w:fill="d9e2f3" w:val="clear"/>
          </w:tcPr>
          <w:p w:rsidR="00000000" w:rsidDel="00000000" w:rsidP="00000000" w:rsidRDefault="00000000" w:rsidRPr="00000000" w14:paraId="0000013D">
            <w:pPr>
              <w:rPr/>
            </w:pPr>
            <w:r w:rsidDel="00000000" w:rsidR="00000000" w:rsidRPr="00000000">
              <w:rPr>
                <w:b w:val="1"/>
                <w:bCs w:val="1"/>
                <w:sz w:val="18"/>
                <w:szCs w:val="18"/>
                <w:rtl w:val="0"/>
              </w:rPr>
              <w:t xml:space="preserve">Impact</w:t>
            </w:r>
            <w:r w:rsidDel="00000000" w:rsidR="00000000" w:rsidRPr="00000000">
              <w:rPr>
                <w:rtl w:val="0"/>
              </w:rPr>
            </w:r>
          </w:p>
        </w:tc>
        <w:tc>
          <w:tcPr>
            <w:shd w:fill="d9e2f3" w:val="clear"/>
          </w:tcPr>
          <w:p w:rsidR="00000000" w:rsidDel="00000000" w:rsidP="00000000" w:rsidRDefault="00000000" w:rsidRPr="00000000" w14:paraId="0000013E">
            <w:pPr>
              <w:rPr/>
            </w:pPr>
            <w:r w:rsidDel="00000000" w:rsidR="00000000" w:rsidRPr="00000000">
              <w:rPr>
                <w:b w:val="1"/>
                <w:bCs w:val="1"/>
                <w:sz w:val="18"/>
                <w:szCs w:val="18"/>
                <w:rtl w:val="0"/>
              </w:rPr>
              <w:t xml:space="preserve">Mitigation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F">
            <w:pPr>
              <w:rPr/>
            </w:pPr>
            <w:r w:rsidDel="00000000" w:rsidR="00000000" w:rsidRPr="00000000">
              <w:rPr>
                <w:sz w:val="17"/>
                <w:szCs w:val="17"/>
                <w:rtl w:val="0"/>
              </w:rPr>
              <w:t xml:space="preserve">Header row retained during CSV ingestion</w:t>
            </w:r>
            <w:r w:rsidDel="00000000" w:rsidR="00000000" w:rsidRPr="00000000">
              <w:rPr>
                <w:rtl w:val="0"/>
              </w:rPr>
            </w:r>
          </w:p>
        </w:tc>
        <w:tc>
          <w:tcPr>
            <w:vAlign w:val="center"/>
          </w:tcPr>
          <w:p w:rsidR="00000000" w:rsidDel="00000000" w:rsidP="00000000" w:rsidRDefault="00000000" w:rsidRPr="00000000" w14:paraId="00000140">
            <w:pPr>
              <w:rPr/>
            </w:pPr>
            <w:r w:rsidDel="00000000" w:rsidR="00000000" w:rsidRPr="00000000">
              <w:rPr>
                <w:sz w:val="17"/>
                <w:szCs w:val="17"/>
                <w:rtl w:val="0"/>
              </w:rPr>
              <w:t xml:space="preserve">Can contaminate training/evaluation.</w:t>
            </w:r>
            <w:r w:rsidDel="00000000" w:rsidR="00000000" w:rsidRPr="00000000">
              <w:rPr>
                <w:rtl w:val="0"/>
              </w:rPr>
            </w:r>
          </w:p>
        </w:tc>
        <w:tc>
          <w:tcPr>
            <w:vAlign w:val="center"/>
          </w:tcPr>
          <w:p w:rsidR="00000000" w:rsidDel="00000000" w:rsidP="00000000" w:rsidRDefault="00000000" w:rsidRPr="00000000" w14:paraId="00000141">
            <w:pPr>
              <w:rPr/>
            </w:pPr>
            <w:r w:rsidDel="00000000" w:rsidR="00000000" w:rsidRPr="00000000">
              <w:rPr>
                <w:sz w:val="17"/>
                <w:szCs w:val="17"/>
                <w:rtl w:val="0"/>
              </w:rPr>
              <w:t xml:space="preserve">Use header=0 or explicitly remove header before modeling.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sz w:val="17"/>
                <w:szCs w:val="17"/>
                <w:rtl w:val="0"/>
              </w:rPr>
              <w:t xml:space="preserve">Near-perfect validation results</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sz w:val="17"/>
                <w:szCs w:val="17"/>
                <w:rtl w:val="0"/>
              </w:rPr>
              <w:t xml:space="preserve">May indicate leakage, overly strong lexical cues or non-representative validation.</w:t>
            </w:r>
            <w:r w:rsidDel="00000000" w:rsidR="00000000" w:rsidRPr="00000000">
              <w:rPr>
                <w:rtl w:val="0"/>
              </w:rPr>
            </w:r>
          </w:p>
        </w:tc>
        <w:tc>
          <w:tcPr>
            <w:vAlign w:val="center"/>
          </w:tcPr>
          <w:p w:rsidR="00000000" w:rsidDel="00000000" w:rsidP="00000000" w:rsidRDefault="00000000" w:rsidRPr="00000000" w14:paraId="00000144">
            <w:pPr>
              <w:rPr/>
            </w:pPr>
            <w:r w:rsidDel="00000000" w:rsidR="00000000" w:rsidRPr="00000000">
              <w:rPr>
                <w:sz w:val="17"/>
                <w:szCs w:val="17"/>
                <w:rtl w:val="0"/>
              </w:rPr>
              <w:t xml:space="preserve">Add untouched holdout and review feature/label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pPr>
            <w:r w:rsidDel="00000000" w:rsidR="00000000" w:rsidRPr="00000000">
              <w:rPr>
                <w:sz w:val="17"/>
                <w:szCs w:val="17"/>
                <w:rtl w:val="0"/>
              </w:rPr>
              <w:t xml:space="preserve">Training/inference code duplication</w:t>
            </w:r>
            <w:r w:rsidDel="00000000" w:rsidR="00000000" w:rsidRPr="00000000">
              <w:rPr>
                <w:rtl w:val="0"/>
              </w:rPr>
            </w:r>
          </w:p>
        </w:tc>
        <w:tc>
          <w:tcPr>
            <w:vAlign w:val="center"/>
          </w:tcPr>
          <w:p w:rsidR="00000000" w:rsidDel="00000000" w:rsidP="00000000" w:rsidRDefault="00000000" w:rsidRPr="00000000" w14:paraId="00000146">
            <w:pPr>
              <w:rPr/>
            </w:pPr>
            <w:r w:rsidDel="00000000" w:rsidR="00000000" w:rsidRPr="00000000">
              <w:rPr>
                <w:sz w:val="17"/>
                <w:szCs w:val="17"/>
                <w:rtl w:val="0"/>
              </w:rPr>
              <w:t xml:space="preserve">Feature transformations could diverge.</w:t>
            </w:r>
            <w:r w:rsidDel="00000000" w:rsidR="00000000" w:rsidRPr="00000000">
              <w:rPr>
                <w:rtl w:val="0"/>
              </w:rPr>
            </w:r>
          </w:p>
        </w:tc>
        <w:tc>
          <w:tcPr>
            <w:vAlign w:val="center"/>
          </w:tcPr>
          <w:p w:rsidR="00000000" w:rsidDel="00000000" w:rsidP="00000000" w:rsidRDefault="00000000" w:rsidRPr="00000000" w14:paraId="00000147">
            <w:pPr>
              <w:rPr/>
            </w:pPr>
            <w:r w:rsidDel="00000000" w:rsidR="00000000" w:rsidRPr="00000000">
              <w:rPr>
                <w:sz w:val="17"/>
                <w:szCs w:val="17"/>
                <w:rtl w:val="0"/>
              </w:rPr>
              <w:t xml:space="preserve">Move shared preprocessing/feature logic into a reusable module.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sz w:val="17"/>
                <w:szCs w:val="17"/>
                <w:rtl w:val="0"/>
              </w:rPr>
              <w:t xml:space="preserve">Per-request model loading</w:t>
            </w:r>
            <w:r w:rsidDel="00000000" w:rsidR="00000000" w:rsidRPr="00000000">
              <w:rPr>
                <w:rtl w:val="0"/>
              </w:rPr>
            </w:r>
          </w:p>
        </w:tc>
        <w:tc>
          <w:tcPr>
            <w:vAlign w:val="center"/>
          </w:tcPr>
          <w:p w:rsidR="00000000" w:rsidDel="00000000" w:rsidP="00000000" w:rsidRDefault="00000000" w:rsidRPr="00000000" w14:paraId="00000149">
            <w:pPr>
              <w:rPr/>
            </w:pPr>
            <w:r w:rsidDel="00000000" w:rsidR="00000000" w:rsidRPr="00000000">
              <w:rPr>
                <w:sz w:val="17"/>
                <w:szCs w:val="17"/>
                <w:rtl w:val="0"/>
              </w:rPr>
              <w:t xml:space="preserve">Can increase latency and I/O.</w:t>
            </w:r>
            <w:r w:rsidDel="00000000" w:rsidR="00000000" w:rsidRPr="00000000">
              <w:rPr>
                <w:rtl w:val="0"/>
              </w:rPr>
            </w:r>
          </w:p>
        </w:tc>
        <w:tc>
          <w:tcPr>
            <w:vAlign w:val="center"/>
          </w:tcPr>
          <w:p w:rsidR="00000000" w:rsidDel="00000000" w:rsidP="00000000" w:rsidRDefault="00000000" w:rsidRPr="00000000" w14:paraId="0000014A">
            <w:pPr>
              <w:rPr/>
            </w:pPr>
            <w:r w:rsidDel="00000000" w:rsidR="00000000" w:rsidRPr="00000000">
              <w:rPr>
                <w:sz w:val="17"/>
                <w:szCs w:val="17"/>
                <w:rtl w:val="0"/>
              </w:rPr>
              <w:t xml:space="preserve">Cache artifacts at application startup.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pPr>
            <w:r w:rsidDel="00000000" w:rsidR="00000000" w:rsidRPr="00000000">
              <w:rPr>
                <w:sz w:val="17"/>
                <w:szCs w:val="17"/>
                <w:rtl w:val="0"/>
              </w:rPr>
              <w:t xml:space="preserve">Unpinned dependencies</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sz w:val="17"/>
                <w:szCs w:val="17"/>
                <w:rtl w:val="0"/>
              </w:rPr>
              <w:t xml:space="preserve">Reproducibility risk.</w:t>
            </w:r>
            <w:r w:rsidDel="00000000" w:rsidR="00000000" w:rsidRPr="00000000">
              <w:rPr>
                <w:rtl w:val="0"/>
              </w:rPr>
            </w:r>
          </w:p>
        </w:tc>
        <w:tc>
          <w:tcPr>
            <w:vAlign w:val="center"/>
          </w:tcPr>
          <w:p w:rsidR="00000000" w:rsidDel="00000000" w:rsidP="00000000" w:rsidRDefault="00000000" w:rsidRPr="00000000" w14:paraId="0000014D">
            <w:pPr>
              <w:rPr/>
            </w:pPr>
            <w:r w:rsidDel="00000000" w:rsidR="00000000" w:rsidRPr="00000000">
              <w:rPr>
                <w:sz w:val="17"/>
                <w:szCs w:val="17"/>
                <w:rtl w:val="0"/>
              </w:rPr>
              <w:t xml:space="preserve">Pin versions and capture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sz w:val="17"/>
                <w:szCs w:val="17"/>
                <w:rtl w:val="0"/>
              </w:rPr>
              <w:t xml:space="preserve">Monitoring not fully automated</w:t>
            </w:r>
            <w:r w:rsidDel="00000000" w:rsidR="00000000" w:rsidRPr="00000000">
              <w:rPr>
                <w:rtl w:val="0"/>
              </w:rPr>
            </w:r>
          </w:p>
        </w:tc>
        <w:tc>
          <w:tcPr>
            <w:vAlign w:val="center"/>
          </w:tcPr>
          <w:p w:rsidR="00000000" w:rsidDel="00000000" w:rsidP="00000000" w:rsidRDefault="00000000" w:rsidRPr="00000000" w14:paraId="0000014F">
            <w:pPr>
              <w:rPr/>
            </w:pPr>
            <w:r w:rsidDel="00000000" w:rsidR="00000000" w:rsidRPr="00000000">
              <w:rPr>
                <w:sz w:val="17"/>
                <w:szCs w:val="17"/>
                <w:rtl w:val="0"/>
              </w:rPr>
              <w:t xml:space="preserve">Drift may be detected late.</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sz w:val="17"/>
                <w:szCs w:val="17"/>
                <w:rtl w:val="0"/>
              </w:rPr>
              <w:t xml:space="preserve">Implement prediction logging, baseline comparison and alerting.</w:t>
            </w:r>
            <w:r w:rsidDel="00000000" w:rsidR="00000000" w:rsidRPr="00000000">
              <w:rPr>
                <w:rtl w:val="0"/>
              </w:rPr>
            </w:r>
          </w:p>
        </w:tc>
      </w:tr>
    </w:tbl>
    <w:p w:rsidR="00000000" w:rsidDel="00000000" w:rsidP="00000000" w:rsidRDefault="00000000" w:rsidRPr="00000000" w14:paraId="00000151">
      <w:pPr>
        <w:pStyle w:val="Heading1"/>
        <w:rPr/>
      </w:pPr>
      <w:r w:rsidDel="00000000" w:rsidR="00000000" w:rsidRPr="00000000">
        <w:rPr>
          <w:rtl w:val="0"/>
        </w:rPr>
        <w:t xml:space="preserve">15. Recommended Technical Demonstration</w:t>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Show the architecture diagram and explain the offline-to-online separation.</w:t>
      </w:r>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Open preprocess.ipynb and demonstrate raw data → processed/shuffled data.</w:t>
      </w:r>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Open preprocess_and_train.ipynb and show the five classifiers and five-fold results.</w:t>
      </w:r>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Show the generated .pkl model artifacts and timestamped experiment logs.</w:t>
      </w:r>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Start the service with python api.py and open http://localhost:8000/.</w:t>
      </w:r>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Send a POST request through Postman using a customer review and show the JSON sentiment response.</w:t>
      </w:r>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color w:val="000000"/>
          <w:rtl w:val="0"/>
        </w:rPr>
        <w:t xml:space="preserve">Build and run the Docker image, then repeat the same health check and prediction request.</w:t>
      </w:r>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Close with the monitoring/drift/retraining lifecycle and clearly distinguish implemented versus proposed M5 capabilities.</w:t>
      </w: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16. Conclusion</w:t>
      </w:r>
    </w:p>
    <w:p w:rsidR="00000000" w:rsidDel="00000000" w:rsidP="00000000" w:rsidRDefault="00000000" w:rsidRPr="00000000" w14:paraId="0000015B">
      <w:pPr>
        <w:rPr/>
      </w:pPr>
      <w:r w:rsidDel="00000000" w:rsidR="00000000" w:rsidRPr="00000000">
        <w:rPr>
          <w:rtl w:val="0"/>
        </w:rPr>
        <w:t xml:space="preserve">The solution provides a clear end-to-end architecture for customer sentiment classification: raw data is prepared and transformed into engineered NLP features; multiple classifiers are trained and evaluated; trained models are persisted as reusable artifacts; and a FastAPI service exposes those artifacts through REST endpoints. Docker adds a portable deployment boundary.</w:t>
      </w:r>
    </w:p>
    <w:p w:rsidR="00000000" w:rsidDel="00000000" w:rsidP="00000000" w:rsidRDefault="00000000" w:rsidRPr="00000000" w14:paraId="0000015C">
      <w:pPr>
        <w:rPr/>
      </w:pPr>
      <w:r w:rsidDel="00000000" w:rsidR="00000000" w:rsidRPr="00000000">
        <w:rPr>
          <w:rtl w:val="0"/>
        </w:rPr>
        <w:t xml:space="preserve">For a production-grade evolution, the highest-value improvements are clean dataset ingestion, an untouched holdout evaluation, shared preprocessing code, startup model caching, pinned dependencies, structured inference logging, and executable drift monitoring with explicit retraining thresholds.</w:t>
      </w:r>
    </w:p>
    <w:p w:rsidR="00000000" w:rsidDel="00000000" w:rsidP="00000000" w:rsidRDefault="00000000" w:rsidRPr="00000000" w14:paraId="0000015D">
      <w:pPr>
        <w:pStyle w:val="Heading1"/>
        <w:rPr/>
      </w:pPr>
      <w:r w:rsidDel="00000000" w:rsidR="00000000" w:rsidRPr="00000000">
        <w:rPr>
          <w:rtl w:val="0"/>
        </w:rPr>
        <w:t xml:space="preserve">Appendix A — API Test Examples</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360" w:firstLine="0"/>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Health check</w:t>
        <w:br w:type="textWrapping"/>
        <w:t xml:space="preserve">GET http://localhost:8000/</w:t>
        <w:br w:type="textWrapping"/>
        <w:br w:type="textWrapping"/>
        <w:t xml:space="preserve"># Naive Bayes</w:t>
        <w:br w:type="textWrapping"/>
        <w:t xml:space="preserve">POST http://localhost:8000/predict/naivebayes</w:t>
        <w:br w:type="textWrapping"/>
        <w:t xml:space="preserve">{</w:t>
        <w:br w:type="textWrapping"/>
        <w:t xml:space="preserve">  "text": "great value for the money"</w:t>
        <w:br w:type="textWrapping"/>
        <w:t xml:space="preserve">}</w:t>
        <w:br w:type="textWrapping"/>
        <w:br w:type="textWrapping"/>
        <w:t xml:space="preserve"># SVM</w:t>
        <w:br w:type="textWrapping"/>
        <w:t xml:space="preserve">POST http://localhost:8000/predict/svm</w:t>
        <w:br w:type="textWrapping"/>
        <w:t xml:space="preserve">{</w:t>
        <w:br w:type="textWrapping"/>
        <w:t xml:space="preserve">  "text": "This product was excellent"</w:t>
        <w:br w:type="textWrapping"/>
        <w:t xml:space="preserve">}</w:t>
      </w:r>
    </w:p>
    <w:p w:rsidR="00000000" w:rsidDel="00000000" w:rsidP="00000000" w:rsidRDefault="00000000" w:rsidRPr="00000000" w14:paraId="0000015F">
      <w:pPr>
        <w:pStyle w:val="Heading1"/>
        <w:rPr/>
      </w:pPr>
      <w:r w:rsidDel="00000000" w:rsidR="00000000" w:rsidRPr="00000000">
        <w:rPr>
          <w:rtl w:val="0"/>
        </w:rPr>
        <w:t xml:space="preserve">Appendix B — Deployment Commands</w:t>
      </w:r>
    </w:p>
    <w:p w:rsidR="00000000" w:rsidDel="00000000" w:rsidP="00000000" w:rsidRDefault="00000000" w:rsidRPr="00000000" w14:paraId="00000160">
      <w:pPr>
        <w:pBdr>
          <w:top w:space="0" w:sz="0" w:val="nil"/>
          <w:left w:space="0" w:sz="0" w:val="nil"/>
          <w:bottom w:space="0" w:sz="0" w:val="nil"/>
          <w:right w:space="0" w:sz="0" w:val="nil"/>
          <w:between w:space="0" w:sz="0" w:val="nil"/>
        </w:pBdr>
        <w:ind w:left="360" w:firstLine="0"/>
        <w:rPr>
          <w:rFonts w:ascii="Courier New" w:cs="Courier New" w:eastAsia="Courier New" w:hAnsi="Courier New"/>
          <w:color w:val="000000"/>
          <w:sz w:val="17"/>
          <w:szCs w:val="17"/>
        </w:rPr>
      </w:pPr>
      <w:r w:rsidDel="00000000" w:rsidR="00000000" w:rsidRPr="00000000">
        <w:rPr>
          <w:rFonts w:ascii="Courier New" w:cs="Courier New" w:eastAsia="Courier New" w:hAnsi="Courier New"/>
          <w:color w:val="000000"/>
          <w:sz w:val="17"/>
          <w:szCs w:val="17"/>
          <w:rtl w:val="0"/>
        </w:rPr>
        <w:t xml:space="preserve"># Local</w:t>
        <w:br w:type="textWrapping"/>
        <w:t xml:space="preserve">pip install -r requirements.txt</w:t>
        <w:br w:type="textWrapping"/>
        <w:t xml:space="preserve">python api.py</w:t>
        <w:br w:type="textWrapping"/>
        <w:br w:type="textWrapping"/>
        <w:t xml:space="preserve"># Docker</w:t>
        <w:br w:type="textWrapping"/>
        <w:t xml:space="preserve">docker build -t sentiment-api .</w:t>
        <w:br w:type="textWrapping"/>
        <w:t xml:space="preserve">docker run -d -p 8000:8000 --name sentiment-app-container sentiment-api</w:t>
      </w:r>
    </w:p>
    <w:p w:rsidR="00000000" w:rsidDel="00000000" w:rsidP="00000000" w:rsidRDefault="00000000" w:rsidRPr="00000000" w14:paraId="00000161">
      <w:pPr>
        <w:pStyle w:val="Heading1"/>
        <w:rPr/>
      </w:pPr>
      <w:r w:rsidDel="00000000" w:rsidR="00000000" w:rsidRPr="00000000">
        <w:rPr>
          <w:rtl w:val="0"/>
        </w:rPr>
        <w:t xml:space="preserve">Appendix C — Source Basis</w:t>
      </w:r>
    </w:p>
    <w:p w:rsidR="00000000" w:rsidDel="00000000" w:rsidP="00000000" w:rsidRDefault="00000000" w:rsidRPr="00000000" w14:paraId="00000162">
      <w:pPr>
        <w:rPr/>
      </w:pPr>
      <w:r w:rsidDel="00000000" w:rsidR="00000000" w:rsidRPr="00000000">
        <w:rPr>
          <w:rtl w:val="0"/>
        </w:rPr>
        <w:t xml:space="preserve">This architecture document was prepared from the supplied project artifacts: preprocess.ipynb, preprocess_and_train.ipynb, load_model_and_test.ipynb, api.py, Dockerfile, requirements.txt, the data directory, models directory, logs directory and project structure. Statements about missing or future capabilities are explicitly labeled as recommendations or design considerations.</w:t>
      </w:r>
    </w:p>
    <w:p w:rsidR="00000000" w:rsidDel="00000000" w:rsidP="00000000" w:rsidRDefault="00000000" w:rsidRPr="00000000" w14:paraId="00000163">
      <w:pPr>
        <w:jc w:val="center"/>
        <w:rPr/>
      </w:pPr>
      <w:r w:rsidDel="00000000" w:rsidR="00000000" w:rsidRPr="00000000">
        <w:rPr>
          <w:b w:val="1"/>
          <w:bCs w:val="1"/>
          <w:sz w:val="22"/>
          <w:szCs w:val="22"/>
          <w:rtl w:val="0"/>
        </w:rPr>
        <w:t xml:space="preserve">End of Technical Architecture Document</w:t>
      </w:r>
      <w:r w:rsidDel="00000000" w:rsidR="00000000" w:rsidRPr="00000000">
        <w:rPr>
          <w:rtl w:val="0"/>
        </w:rPr>
      </w:r>
    </w:p>
    <w:sectPr>
      <w:headerReference r:id="rId10" w:type="default"/>
      <w:footerReference r:id="rId11"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sz w:val="16"/>
        <w:szCs w:val="16"/>
        <w:rtl w:val="0"/>
      </w:rPr>
      <w:t xml:space="preserve">Customer Sentiment Analysis • Technical Architecture Document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sz w:val="16"/>
        <w:szCs w:val="16"/>
        <w:rtl w:val="0"/>
      </w:rPr>
      <w:t xml:space="preserve">AI/ML Certification • Technical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6"/>
      <w:szCs w:val="5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rPr>
      <w:rFonts w:ascii="Courier New" w:hAnsi="Courier New"/>
      <w:sz w:val="17"/>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CL989m+6Vl8v5zGAqeT1LD9p9Q==">CgMxLjA4AHIhMUItRjUtcF9OLXdYZHd0REJvRnlMcnBvdWprQ3VDUXpH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