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2"/>
        </w:rPr>
        <w:t>SCALABLE SERVICES ASSIGNMENT – GROUP 1</w:t>
      </w:r>
    </w:p>
    <w:p>
      <w:pPr>
        <w:jc w:val="center"/>
      </w:pPr>
      <w:r>
        <w:rPr>
          <w:rFonts w:ascii="Calibri" w:hAnsi="Calibri"/>
          <w:b w:val="0"/>
          <w:i w:val="0"/>
          <w:sz w:val="22"/>
        </w:rPr>
        <w:t>Course: Scalable Services (SEZG583) | BITS Pilani WILP | Assignment 1</w:t>
      </w:r>
    </w:p>
    <w:p>
      <w:pPr>
        <w:spacing w:after="40"/>
      </w:pPr>
    </w:p>
    <w:p>
      <w:pPr>
        <w:jc w:val="center"/>
      </w:pPr>
      <w:r>
        <w:rPr>
          <w:rFonts w:ascii="Calibri" w:hAnsi="Calibri"/>
          <w:b/>
          <w:i w:val="0"/>
          <w:sz w:val="24"/>
        </w:rPr>
        <w:t>Person 2 – [Your Name] – [Enrollment ID]</w:t>
      </w:r>
    </w:p>
    <w:p>
      <w:pPr>
        <w:spacing w:after="40"/>
      </w:pPr>
    </w:p>
    <w:p>
      <w:pPr>
        <w:jc w:val="center"/>
      </w:pPr>
      <w:r>
        <w:rPr>
          <w:rFonts w:ascii="Calibri" w:hAnsi="Calibri"/>
          <w:b w:val="0"/>
          <w:i/>
          <w:color w:val="595959"/>
          <w:sz w:val="22"/>
        </w:rPr>
        <w:t>Report Sections — Order Service (Coordinator) + Challenge 3C (Saga)</w:t>
      </w:r>
    </w:p>
    <w:p>
      <w:r>
        <w:br w:type="page"/>
      </w:r>
    </w:p>
    <w:p>
      <w:pPr>
        <w:spacing w:before="280" w:after="120"/>
      </w:pPr>
      <w:r>
        <w:rPr>
          <w:rFonts w:ascii="Calibri" w:hAnsi="Calibri"/>
          <w:b/>
          <w:i w:val="0"/>
          <w:color w:val="1F497D"/>
          <w:sz w:val="28"/>
        </w:rPr>
        <w:t>Section 3: Architecture</w:t>
      </w:r>
    </w:p>
    <w:p>
      <w:pPr>
        <w:spacing w:before="160" w:after="80"/>
      </w:pPr>
      <w:r>
        <w:rPr>
          <w:rFonts w:ascii="Calibri" w:hAnsi="Calibri"/>
          <w:b/>
          <w:i w:val="0"/>
          <w:color w:val="00467F"/>
          <w:sz w:val="24"/>
        </w:rPr>
        <w:t>3.1 Component Overview</w:t>
      </w:r>
    </w:p>
    <w:p>
      <w:pPr>
        <w:spacing w:after="80"/>
      </w:pPr>
      <w:r>
        <w:rPr>
          <w:rFonts w:ascii="Calibri" w:hAnsi="Calibri"/>
          <w:b w:val="0"/>
          <w:i w:val="0"/>
          <w:sz w:val="22"/>
        </w:rPr>
        <w:t>The system is built as five independently deployable services, each with its own PostgreSQL database. The Order service acts as the saga orchestrator: it coordinates the checkout flow by calling the other services in sequence and compensating on failure.</w:t>
      </w:r>
    </w:p>
    <w:p>
      <w:pPr>
        <w:spacing w:before="160" w:after="80"/>
      </w:pPr>
      <w:r>
        <w:rPr>
          <w:rFonts w:ascii="Calibri" w:hAnsi="Calibri"/>
          <w:b/>
          <w:i w:val="0"/>
          <w:color w:val="00467F"/>
          <w:sz w:val="24"/>
        </w:rPr>
        <w:t>3.2 Component Diagram</w:t>
      </w:r>
    </w:p>
    <w:p>
      <w:pPr>
        <w:spacing w:after="80"/>
      </w:pPr>
      <w:r>
        <w:rPr>
          <w:rFonts w:ascii="Calibri" w:hAnsi="Calibri"/>
          <w:b w:val="0"/>
          <w:i w:val="0"/>
          <w:sz w:val="22"/>
        </w:rPr>
        <w:t>The five components and their dependencies are shown below:</w:t>
      </w:r>
    </w:p>
    <w:p>
      <w:pPr>
        <w:spacing w:before="80" w:after="80"/>
        <w:ind w:left="576"/>
        <w:shd w:val="clear" w:color="auto" w:fill="F2F2F2"/>
      </w:pPr>
      <w:r>
        <w:rPr>
          <w:rFonts w:ascii="Courier New" w:hAnsi="Courier New"/>
          <w:b w:val="0"/>
          <w:i w:val="0"/>
          <w:sz w:val="18"/>
        </w:rPr>
        <w:t>┌─────────────────────────────────────────────────────────────┐</w:t>
        <w:br/>
        <w:t>│                        Client (HTTP)                        │</w:t>
        <w:br/>
        <w:t>└─────────────────────────────┬───────────────────────────────┘</w:t>
        <w:br/>
        <w:t xml:space="preserve">                              │ POST /api/v1/orders</w:t>
        <w:br/>
        <w:t xml:space="preserve">                              ▼</w:t>
        <w:br/>
        <w:t xml:space="preserve">            ┌─────────────────────────────┐</w:t>
        <w:br/>
        <w:t xml:space="preserve">            │       Order Service         │  :3002  order_db</w:t>
        <w:br/>
        <w:t xml:space="preserve">            │  (Saga Orchestrator / BR3,4)│</w:t>
        <w:br/>
        <w:t xml:space="preserve">            └────┬────────┬──────┬────────┘</w:t>
        <w:br/>
        <w:t xml:space="preserve">                 │        │      │</w:t>
        <w:br/>
        <w:t xml:space="preserve">    reserve/     │        │pay   │notify</w:t>
        <w:br/>
        <w:t xml:space="preserve">    release/     │        │      │</w:t>
        <w:br/>
        <w:t xml:space="preserve">    confirm      ▼        ▼      ▼</w:t>
        <w:br/>
        <w:t xml:space="preserve">   ┌─────────────────┐ ┌──────────────┐ ┌──────────────────┐</w:t>
        <w:br/>
        <w:t xml:space="preserve">   │Inventory Service│ │Pay. Service  │ │Notification Svc  │</w:t>
        <w:br/>
        <w:t xml:space="preserve">   │  :3001          │ │  :3003       │ │  :3004           │</w:t>
        <w:br/>
        <w:t xml:space="preserve">   │  inventory_db   │ │  payment_db  │ │  notification_db │</w:t>
        <w:br/>
        <w:t xml:space="preserve">   └─────────────────┘ └──────┬───────┘ └──────────────────┘</w:t>
        <w:br/>
        <w:t xml:space="preserve">                              │ POST /api/v1/charge</w:t>
        <w:br/>
        <w:t xml:space="preserve">                              ▼</w:t>
        <w:br/>
        <w:t xml:space="preserve">                   ┌─────────────────────┐</w:t>
        <w:br/>
        <w:t xml:space="preserve">                   │   Mock Gateway       │  :3005</w:t>
        <w:br/>
        <w:t xml:space="preserve">                   │ (LATENCY_MS,FAIL_RATE│</w:t>
        <w:br/>
        <w:t xml:space="preserve">                   └─────────────────────┘</w:t>
      </w:r>
    </w:p>
    <w:p>
      <w:pPr>
        <w:spacing w:before="160" w:after="80"/>
      </w:pPr>
      <w:r>
        <w:rPr>
          <w:rFonts w:ascii="Calibri" w:hAnsi="Calibri"/>
          <w:b/>
          <w:i w:val="0"/>
          <w:color w:val="00467F"/>
          <w:sz w:val="24"/>
        </w:rPr>
        <w:t>3.3 Sequence Diagram — Happy Path</w:t>
      </w:r>
    </w:p>
    <w:p>
      <w:pPr>
        <w:spacing w:after="80"/>
      </w:pPr>
      <w:r>
        <w:rPr>
          <w:rFonts w:ascii="Calibri" w:hAnsi="Calibri"/>
          <w:b w:val="0"/>
          <w:i w:val="0"/>
          <w:sz w:val="22"/>
        </w:rPr>
        <w:t>Customer places an order. All steps succeed. Order ends CONFIRMED.</w:t>
      </w:r>
    </w:p>
    <w:p>
      <w:pPr>
        <w:spacing w:before="80" w:after="80"/>
        <w:ind w:left="576"/>
        <w:shd w:val="clear" w:color="auto" w:fill="F2F2F2"/>
      </w:pPr>
      <w:r>
        <w:rPr>
          <w:rFonts w:ascii="Courier New" w:hAnsi="Courier New"/>
          <w:b w:val="0"/>
          <w:i w:val="0"/>
          <w:sz w:val="18"/>
        </w:rPr>
        <w:t>Client          Order           Inventory        Payment       Notification</w:t>
        <w:br/>
        <w:t xml:space="preserve">  │                │                │               │               │</w:t>
        <w:br/>
        <w:t xml:space="preserve">  │─POST /orders──►│                │               │               │</w:t>
        <w:br/>
        <w:t xml:space="preserve">  │                │─INSERT order──►order_db        │               │</w:t>
        <w:br/>
        <w:t xml:space="preserve">  │                │  (PENDING)     │               │               │</w:t>
        <w:br/>
        <w:t xml:space="preserve">  │                │                │               │               │</w:t>
        <w:br/>
        <w:t xml:space="preserve">  │                │──POST /reservations──────────►│               │</w:t>
        <w:br/>
        <w:t xml:space="preserve">  │                │◄── 201 {reservationId} ───────│               │</w:t>
        <w:br/>
        <w:t xml:space="preserve">  │                │─UPDATE order (STOCK_RESERVED)  │               │</w:t>
        <w:br/>
        <w:t xml:space="preserve">  │                │                │               │               │</w:t>
        <w:br/>
        <w:t xml:space="preserve">  │                │──POST /payments (Idempotency-Key: pay-{orderId})──►│</w:t>
        <w:br/>
        <w:t xml:space="preserve">  │                │◄─────────────── 201 {paymentId} ────────────────│</w:t>
        <w:br/>
        <w:t xml:space="preserve">  │                │─UPDATE order (PAID)            │               │</w:t>
        <w:br/>
        <w:t xml:space="preserve">  │                │                │               │               │</w:t>
        <w:br/>
        <w:t xml:space="preserve">  │                │──POST /reservations/:id/confirm────────────────│</w:t>
        <w:br/>
        <w:t xml:space="preserve">  │                │─UPDATE order (CONFIRMED)       │               │</w:t>
        <w:br/>
        <w:t xml:space="preserve">  │                │                │               │               │</w:t>
        <w:br/>
        <w:t xml:space="preserve">  │◄─201 order────│                │               │               │</w:t>
        <w:br/>
        <w:t xml:space="preserve">  │                │──POST /notifications (fire-and-forget)────────►│</w:t>
        <w:br/>
        <w:t xml:space="preserve">  │                │                │               │               │</w:t>
      </w:r>
    </w:p>
    <w:p>
      <w:pPr>
        <w:spacing w:before="160" w:after="80"/>
      </w:pPr>
      <w:r>
        <w:rPr>
          <w:rFonts w:ascii="Calibri" w:hAnsi="Calibri"/>
          <w:b/>
          <w:i w:val="0"/>
          <w:color w:val="00467F"/>
          <w:sz w:val="24"/>
        </w:rPr>
        <w:t>3.4 Sequence Diagram — Payment Failure Path (Saga Compensation)</w:t>
      </w:r>
    </w:p>
    <w:p>
      <w:pPr>
        <w:spacing w:after="80"/>
      </w:pPr>
      <w:r>
        <w:rPr>
          <w:rFonts w:ascii="Calibri" w:hAnsi="Calibri"/>
          <w:b w:val="0"/>
          <w:i w:val="0"/>
          <w:sz w:val="22"/>
        </w:rPr>
        <w:t>Payment is declined by the mock gateway. The Order service compensates by releasing the reservation and cancelling the order. This demonstrates BR4.</w:t>
      </w:r>
    </w:p>
    <w:p>
      <w:pPr>
        <w:spacing w:before="80" w:after="80"/>
        <w:ind w:left="576"/>
        <w:shd w:val="clear" w:color="auto" w:fill="F2F2F2"/>
      </w:pPr>
      <w:r>
        <w:rPr>
          <w:rFonts w:ascii="Courier New" w:hAnsi="Courier New"/>
          <w:b w:val="0"/>
          <w:i w:val="0"/>
          <w:sz w:val="18"/>
        </w:rPr>
        <w:t>Client          Order           Inventory        Payment       Mock Gateway</w:t>
        <w:br/>
        <w:t xml:space="preserve">  │                │                │               │               │</w:t>
        <w:br/>
        <w:t xml:space="preserve">  │─POST /orders──►│                │               │               │</w:t>
        <w:br/>
        <w:t xml:space="preserve">  │                │─INSERT order (PENDING)         │               │</w:t>
        <w:br/>
        <w:t xml:space="preserve">  │                │──POST /reservations───────────►│               │</w:t>
        <w:br/>
        <w:t xml:space="preserve">  │                │◄── 201 {reservationId} ────────│               │</w:t>
        <w:br/>
        <w:t xml:space="preserve">  │                │─UPDATE order (STOCK_RESERVED)  │               │</w:t>
        <w:br/>
        <w:t xml:space="preserve">  │                │                │               │               │</w:t>
        <w:br/>
        <w:t xml:space="preserve">  │                │──POST /payments──────────────►│──POST /charge─►│</w:t>
        <w:br/>
        <w:t xml:space="preserve">  │                │                │               │◄─402 DECLINED─│</w:t>
        <w:br/>
        <w:t xml:space="preserve">  │                │◄────────── 422 PAYMENT_DECLINED ───────────────│</w:t>
        <w:br/>
        <w:t xml:space="preserve">  │                │                │               │               │</w:t>
        <w:br/>
        <w:t xml:space="preserve">  │         [BR4 COMPENSATION]      │               │               │</w:t>
        <w:br/>
        <w:t xml:space="preserve">  │                │──POST /reservations/:id/release────────────────│</w:t>
        <w:br/>
        <w:t xml:space="preserve">  │                │◄── 200 OK ─────│               │               │</w:t>
        <w:br/>
        <w:t xml:space="preserve">  │                │─UPDATE order (CANCELLED)       │               │</w:t>
        <w:br/>
        <w:t xml:space="preserve">  │                │                │               │               │</w:t>
        <w:br/>
        <w:t xml:space="preserve">  │◄─422 PAYMENT_FAILED─│           │               │               │</w:t>
        <w:br/>
        <w:t xml:space="preserve">  │                │                │               │               │</w:t>
      </w:r>
    </w:p>
    <w:p>
      <w:pPr>
        <w:spacing w:after="40"/>
      </w:pPr>
    </w:p>
    <w:p>
      <w:r>
        <w:br w:type="page"/>
      </w:r>
    </w:p>
    <w:p>
      <w:pPr>
        <w:spacing w:before="280" w:after="120"/>
      </w:pPr>
      <w:r>
        <w:rPr>
          <w:rFonts w:ascii="Calibri" w:hAnsi="Calibri"/>
          <w:b/>
          <w:i w:val="0"/>
          <w:color w:val="1F497D"/>
          <w:sz w:val="28"/>
        </w:rPr>
        <w:t>Section 4: Data Design — Order Service</w:t>
      </w:r>
    </w:p>
    <w:p>
      <w:pPr>
        <w:spacing w:before="160" w:after="80"/>
      </w:pPr>
      <w:r>
        <w:rPr>
          <w:rFonts w:ascii="Calibri" w:hAnsi="Calibri"/>
          <w:b/>
          <w:i w:val="0"/>
          <w:color w:val="00467F"/>
          <w:sz w:val="24"/>
        </w:rPr>
        <w:t>4.1 ER Diagram</w:t>
      </w:r>
    </w:p>
    <w:p>
      <w:pPr>
        <w:spacing w:after="80"/>
      </w:pPr>
      <w:r>
        <w:rPr>
          <w:rFonts w:ascii="Calibri" w:hAnsi="Calibri"/>
          <w:b w:val="0"/>
          <w:i w:val="0"/>
          <w:sz w:val="22"/>
        </w:rPr>
        <w:t>The Order service owns three tables. No cross-database joins are performed; only IDs of other services' entities are stored.</w:t>
      </w:r>
    </w:p>
    <w:p>
      <w:pPr>
        <w:spacing w:before="80" w:after="80"/>
        <w:ind w:left="576"/>
        <w:shd w:val="clear" w:color="auto" w:fill="F2F2F2"/>
      </w:pPr>
      <w:r>
        <w:rPr>
          <w:rFonts w:ascii="Courier New" w:hAnsi="Courier New"/>
          <w:b w:val="0"/>
          <w:i w:val="0"/>
          <w:sz w:val="18"/>
        </w:rPr>
        <w:t>orders</w:t>
        <w:br/>
        <w:t>──────</w:t>
        <w:br/>
        <w:t>id           UUID  PK  DEFAULT gen_random_uuid()</w:t>
        <w:br/>
        <w:t>customer_id  TEXT  NOT NULL</w:t>
        <w:br/>
        <w:t>status       TEXT  NOT NULL  CHECK (PENDING|STOCK_RESERVED|PAID|CONFIRMED|CANCELLED)</w:t>
        <w:br/>
        <w:t>total        NUMERIC(12,2)  NOT NULL  CHECK (&gt;= 0)</w:t>
        <w:br/>
        <w:t>created_at   TIMESTAMPTZ  DEFAULT now()</w:t>
        <w:br/>
        <w:t>updated_at   TIMESTAMPTZ  DEFAULT now()</w:t>
        <w:br/>
        <w:br/>
        <w:t>order_items</w:t>
        <w:br/>
        <w:t>───────────</w:t>
        <w:br/>
        <w:t>id           UUID  PK</w:t>
        <w:br/>
        <w:t>order_id     UUID  FK → orders.id  ON DELETE CASCADE</w:t>
        <w:br/>
        <w:t>product_id   TEXT  NOT NULL  (ID from Inventory; no join)</w:t>
        <w:br/>
        <w:t>qty          INT   NOT NULL  CHECK (&gt; 0)</w:t>
        <w:br/>
        <w:t>price        NUMERIC(12,2)  NOT NULL  CHECK (&gt;= 0)</w:t>
        <w:br/>
        <w:br/>
        <w:t>saga_log</w:t>
        <w:br/>
        <w:t>────────</w:t>
        <w:br/>
        <w:t>id           UUID  PK</w:t>
        <w:br/>
        <w:t>order_id     UUID  FK → orders.id  ON DELETE CASCADE</w:t>
        <w:br/>
        <w:t>step         TEXT  NOT NULL  (CREATE_ORDER|RESERVE_STOCK|CHARGE_PAYMENT|…)</w:t>
        <w:br/>
        <w:t>status       TEXT  NOT NULL  CHECK (STARTED|SUCCEEDED|FAILED|COMPENSATED)</w:t>
        <w:br/>
        <w:t>detail       JSONB  (reservationId, paymentId, error reason, …)</w:t>
        <w:br/>
        <w:t>created_at   TIMESTAMPTZ  DEFAULT now()</w:t>
      </w:r>
    </w:p>
    <w:p>
      <w:pPr>
        <w:spacing w:before="160" w:after="80"/>
      </w:pPr>
      <w:r>
        <w:rPr>
          <w:rFonts w:ascii="Calibri" w:hAnsi="Calibri"/>
          <w:b/>
          <w:i w:val="0"/>
          <w:color w:val="00467F"/>
          <w:sz w:val="24"/>
        </w:rPr>
        <w:t>4.2 Relationships</w:t>
      </w:r>
    </w:p>
    <w:p>
      <w:pPr>
        <w:spacing w:after="80"/>
      </w:pPr>
      <w:r>
        <w:rPr>
          <w:rFonts w:ascii="Calibri" w:hAnsi="Calibri"/>
          <w:b w:val="0"/>
          <w:i w:val="0"/>
          <w:sz w:val="22"/>
        </w:rPr>
        <w:t>orders (1) ──&lt; order_items (N) : one order has many line items</w:t>
      </w:r>
    </w:p>
    <w:p>
      <w:pPr>
        <w:spacing w:after="80"/>
      </w:pPr>
      <w:r>
        <w:rPr>
          <w:rFonts w:ascii="Calibri" w:hAnsi="Calibri"/>
          <w:b w:val="0"/>
          <w:i w:val="0"/>
          <w:sz w:val="22"/>
        </w:rPr>
        <w:t>orders (1) ──&lt; saga_log (N)    : one order has many saga step records</w:t>
      </w:r>
    </w:p>
    <w:p>
      <w:pPr>
        <w:spacing w:after="80"/>
      </w:pPr>
      <w:r>
        <w:rPr>
          <w:rFonts w:ascii="Calibri" w:hAnsi="Calibri"/>
          <w:b w:val="0"/>
          <w:i w:val="0"/>
          <w:sz w:val="22"/>
        </w:rPr>
        <w:t>order_items.product_id         : references Inventory service by ID only (no FK across DBs)</w:t>
      </w:r>
    </w:p>
    <w:p>
      <w:pPr>
        <w:spacing w:before="160" w:after="80"/>
      </w:pPr>
      <w:r>
        <w:rPr>
          <w:rFonts w:ascii="Calibri" w:hAnsi="Calibri"/>
          <w:b/>
          <w:i w:val="0"/>
          <w:color w:val="00467F"/>
          <w:sz w:val="24"/>
        </w:rPr>
        <w:t>4.3 Data Ownership Table</w:t>
      </w:r>
    </w:p>
    <w:tbl>
      <w:tblPr>
        <w:tblStyle w:val="TableGrid"/>
        <w:tblW w:type="auto" w:w="0"/>
        <w:jc w:val="center"/>
        <w:tblLook w:firstColumn="1" w:firstRow="1" w:lastColumn="0" w:lastRow="0" w:noHBand="0" w:noVBand="1" w:val="04A0"/>
      </w:tblPr>
      <w:tblGrid>
        <w:gridCol w:w="3135"/>
        <w:gridCol w:w="3135"/>
        <w:gridCol w:w="3135"/>
      </w:tblGrid>
      <w:tr>
        <w:tc>
          <w:tcPr>
            <w:tcW w:type="dxa" w:w="2016"/>
            <w:vAlign w:val="center"/>
            <w:shd w:val="clear" w:color="auto" w:fill="1F497D"/>
          </w:tcPr>
          <w:p>
            <w:pPr>
              <w:jc w:val="center"/>
            </w:pPr>
            <w:r>
              <w:rPr>
                <w:rFonts w:ascii="Calibri" w:hAnsi="Calibri"/>
                <w:b/>
                <w:i w:val="0"/>
                <w:color w:val="FFFFFF"/>
                <w:sz w:val="20"/>
              </w:rPr>
              <w:t>Entity</w:t>
            </w:r>
          </w:p>
        </w:tc>
        <w:tc>
          <w:tcPr>
            <w:tcW w:type="dxa" w:w="2016"/>
            <w:vAlign w:val="center"/>
            <w:shd w:val="clear" w:color="auto" w:fill="1F497D"/>
          </w:tcPr>
          <w:p>
            <w:pPr>
              <w:jc w:val="center"/>
            </w:pPr>
            <w:r>
              <w:rPr>
                <w:rFonts w:ascii="Calibri" w:hAnsi="Calibri"/>
                <w:b/>
                <w:i w:val="0"/>
                <w:color w:val="FFFFFF"/>
                <w:sz w:val="20"/>
              </w:rPr>
              <w:t>Owner Service</w:t>
            </w:r>
          </w:p>
        </w:tc>
        <w:tc>
          <w:tcPr>
            <w:tcW w:type="dxa" w:w="5760"/>
            <w:vAlign w:val="center"/>
            <w:shd w:val="clear" w:color="auto" w:fill="1F497D"/>
          </w:tcPr>
          <w:p>
            <w:pPr>
              <w:jc w:val="center"/>
            </w:pPr>
            <w:r>
              <w:rPr>
                <w:rFonts w:ascii="Calibri" w:hAnsi="Calibri"/>
                <w:b/>
                <w:i w:val="0"/>
                <w:color w:val="FFFFFF"/>
                <w:sz w:val="20"/>
              </w:rPr>
              <w:t>Description</w:t>
            </w:r>
          </w:p>
        </w:tc>
      </w:tr>
      <w:tr>
        <w:tc>
          <w:tcPr>
            <w:tcW w:type="dxa" w:w="2016"/>
            <w:vAlign w:val="center"/>
            <w:shd w:val="clear" w:color="auto" w:fill="DCE6F1"/>
          </w:tcPr>
          <w:p>
            <w:r>
              <w:rPr>
                <w:rFonts w:ascii="Calibri" w:hAnsi="Calibri"/>
                <w:b/>
                <w:i w:val="0"/>
                <w:sz w:val="20"/>
              </w:rPr>
              <w:t>orders</w:t>
            </w:r>
          </w:p>
        </w:tc>
        <w:tc>
          <w:tcPr>
            <w:tcW w:type="dxa" w:w="2016"/>
            <w:vAlign w:val="center"/>
            <w:shd w:val="clear" w:color="auto" w:fill="DCE6F1"/>
          </w:tcPr>
          <w:p>
            <w:r>
              <w:rPr>
                <w:rFonts w:ascii="Calibri" w:hAnsi="Calibri"/>
                <w:b w:val="0"/>
                <w:i w:val="0"/>
                <w:sz w:val="20"/>
              </w:rPr>
              <w:t>Order</w:t>
            </w:r>
          </w:p>
        </w:tc>
        <w:tc>
          <w:tcPr>
            <w:tcW w:type="dxa" w:w="5760"/>
            <w:vAlign w:val="center"/>
            <w:shd w:val="clear" w:color="auto" w:fill="DCE6F1"/>
          </w:tcPr>
          <w:p>
            <w:r>
              <w:rPr>
                <w:rFonts w:ascii="Calibri" w:hAnsi="Calibri"/>
                <w:b w:val="0"/>
                <w:i w:val="0"/>
                <w:sz w:val="20"/>
              </w:rPr>
              <w:t>Order state machine; source of truth for order lifecycle</w:t>
            </w:r>
          </w:p>
        </w:tc>
      </w:tr>
      <w:tr>
        <w:tc>
          <w:tcPr>
            <w:tcW w:type="dxa" w:w="2016"/>
            <w:vAlign w:val="center"/>
            <w:shd w:val="clear" w:color="auto" w:fill="FFFFFF"/>
          </w:tcPr>
          <w:p>
            <w:r>
              <w:rPr>
                <w:rFonts w:ascii="Calibri" w:hAnsi="Calibri"/>
                <w:b/>
                <w:i w:val="0"/>
                <w:sz w:val="20"/>
              </w:rPr>
              <w:t>order_items</w:t>
            </w:r>
          </w:p>
        </w:tc>
        <w:tc>
          <w:tcPr>
            <w:tcW w:type="dxa" w:w="2016"/>
            <w:vAlign w:val="center"/>
            <w:shd w:val="clear" w:color="auto" w:fill="FFFFFF"/>
          </w:tcPr>
          <w:p>
            <w:r>
              <w:rPr>
                <w:rFonts w:ascii="Calibri" w:hAnsi="Calibri"/>
                <w:b w:val="0"/>
                <w:i w:val="0"/>
                <w:sz w:val="20"/>
              </w:rPr>
              <w:t>Order</w:t>
            </w:r>
          </w:p>
        </w:tc>
        <w:tc>
          <w:tcPr>
            <w:tcW w:type="dxa" w:w="5760"/>
            <w:vAlign w:val="center"/>
            <w:shd w:val="clear" w:color="auto" w:fill="FFFFFF"/>
          </w:tcPr>
          <w:p>
            <w:r>
              <w:rPr>
                <w:rFonts w:ascii="Calibri" w:hAnsi="Calibri"/>
                <w:b w:val="0"/>
                <w:i w:val="0"/>
                <w:sz w:val="20"/>
              </w:rPr>
              <w:t>Line items for each order (product ID, qty, price)</w:t>
            </w:r>
          </w:p>
        </w:tc>
      </w:tr>
      <w:tr>
        <w:tc>
          <w:tcPr>
            <w:tcW w:type="dxa" w:w="2016"/>
            <w:vAlign w:val="center"/>
            <w:shd w:val="clear" w:color="auto" w:fill="DCE6F1"/>
          </w:tcPr>
          <w:p>
            <w:r>
              <w:rPr>
                <w:rFonts w:ascii="Calibri" w:hAnsi="Calibri"/>
                <w:b/>
                <w:i w:val="0"/>
                <w:sz w:val="20"/>
              </w:rPr>
              <w:t>saga_log</w:t>
            </w:r>
          </w:p>
        </w:tc>
        <w:tc>
          <w:tcPr>
            <w:tcW w:type="dxa" w:w="2016"/>
            <w:vAlign w:val="center"/>
            <w:shd w:val="clear" w:color="auto" w:fill="DCE6F1"/>
          </w:tcPr>
          <w:p>
            <w:r>
              <w:rPr>
                <w:rFonts w:ascii="Calibri" w:hAnsi="Calibri"/>
                <w:b w:val="0"/>
                <w:i w:val="0"/>
                <w:sz w:val="20"/>
              </w:rPr>
              <w:t>Order</w:t>
            </w:r>
          </w:p>
        </w:tc>
        <w:tc>
          <w:tcPr>
            <w:tcW w:type="dxa" w:w="5760"/>
            <w:vAlign w:val="center"/>
            <w:shd w:val="clear" w:color="auto" w:fill="DCE6F1"/>
          </w:tcPr>
          <w:p>
            <w:r>
              <w:rPr>
                <w:rFonts w:ascii="Calibri" w:hAnsi="Calibri"/>
                <w:b w:val="0"/>
                <w:i w:val="0"/>
                <w:sz w:val="20"/>
              </w:rPr>
              <w:t>Append-only audit log of every saga step</w:t>
            </w:r>
          </w:p>
        </w:tc>
      </w:tr>
      <w:tr>
        <w:tc>
          <w:tcPr>
            <w:tcW w:type="dxa" w:w="2016"/>
            <w:vAlign w:val="center"/>
            <w:shd w:val="clear" w:color="auto" w:fill="FFFFFF"/>
          </w:tcPr>
          <w:p>
            <w:r>
              <w:rPr>
                <w:rFonts w:ascii="Calibri" w:hAnsi="Calibri"/>
                <w:b/>
                <w:i w:val="0"/>
                <w:sz w:val="20"/>
              </w:rPr>
              <w:t>products</w:t>
            </w:r>
          </w:p>
        </w:tc>
        <w:tc>
          <w:tcPr>
            <w:tcW w:type="dxa" w:w="2016"/>
            <w:vAlign w:val="center"/>
            <w:shd w:val="clear" w:color="auto" w:fill="FFFFFF"/>
          </w:tcPr>
          <w:p>
            <w:r>
              <w:rPr>
                <w:rFonts w:ascii="Calibri" w:hAnsi="Calibri"/>
                <w:b w:val="0"/>
                <w:i w:val="0"/>
                <w:sz w:val="20"/>
              </w:rPr>
              <w:t>Inventory</w:t>
            </w:r>
          </w:p>
        </w:tc>
        <w:tc>
          <w:tcPr>
            <w:tcW w:type="dxa" w:w="5760"/>
            <w:vAlign w:val="center"/>
            <w:shd w:val="clear" w:color="auto" w:fill="FFFFFF"/>
          </w:tcPr>
          <w:p>
            <w:r>
              <w:rPr>
                <w:rFonts w:ascii="Calibri" w:hAnsi="Calibri"/>
                <w:b w:val="0"/>
                <w:i w:val="0"/>
                <w:sz w:val="20"/>
              </w:rPr>
              <w:t>Owned by Inventory; Order stores product_id reference only</w:t>
            </w:r>
          </w:p>
        </w:tc>
      </w:tr>
      <w:tr>
        <w:tc>
          <w:tcPr>
            <w:tcW w:type="dxa" w:w="2016"/>
            <w:vAlign w:val="center"/>
            <w:shd w:val="clear" w:color="auto" w:fill="DCE6F1"/>
          </w:tcPr>
          <w:p>
            <w:r>
              <w:rPr>
                <w:rFonts w:ascii="Calibri" w:hAnsi="Calibri"/>
                <w:b/>
                <w:i w:val="0"/>
                <w:sz w:val="20"/>
              </w:rPr>
              <w:t>reservations</w:t>
            </w:r>
          </w:p>
        </w:tc>
        <w:tc>
          <w:tcPr>
            <w:tcW w:type="dxa" w:w="2016"/>
            <w:vAlign w:val="center"/>
            <w:shd w:val="clear" w:color="auto" w:fill="DCE6F1"/>
          </w:tcPr>
          <w:p>
            <w:r>
              <w:rPr>
                <w:rFonts w:ascii="Calibri" w:hAnsi="Calibri"/>
                <w:b w:val="0"/>
                <w:i w:val="0"/>
                <w:sz w:val="20"/>
              </w:rPr>
              <w:t>Inventory</w:t>
            </w:r>
          </w:p>
        </w:tc>
        <w:tc>
          <w:tcPr>
            <w:tcW w:type="dxa" w:w="5760"/>
            <w:vAlign w:val="center"/>
            <w:shd w:val="clear" w:color="auto" w:fill="DCE6F1"/>
          </w:tcPr>
          <w:p>
            <w:r>
              <w:rPr>
                <w:rFonts w:ascii="Calibri" w:hAnsi="Calibri"/>
                <w:b w:val="0"/>
                <w:i w:val="0"/>
                <w:sz w:val="20"/>
              </w:rPr>
              <w:t>Owned by Inventory; Order stores reservationId from saga_log</w:t>
            </w:r>
          </w:p>
        </w:tc>
      </w:tr>
      <w:tr>
        <w:tc>
          <w:tcPr>
            <w:tcW w:type="dxa" w:w="2016"/>
            <w:vAlign w:val="center"/>
            <w:shd w:val="clear" w:color="auto" w:fill="FFFFFF"/>
          </w:tcPr>
          <w:p>
            <w:r>
              <w:rPr>
                <w:rFonts w:ascii="Calibri" w:hAnsi="Calibri"/>
                <w:b/>
                <w:i w:val="0"/>
                <w:sz w:val="20"/>
              </w:rPr>
              <w:t>payments</w:t>
            </w:r>
          </w:p>
        </w:tc>
        <w:tc>
          <w:tcPr>
            <w:tcW w:type="dxa" w:w="2016"/>
            <w:vAlign w:val="center"/>
            <w:shd w:val="clear" w:color="auto" w:fill="FFFFFF"/>
          </w:tcPr>
          <w:p>
            <w:r>
              <w:rPr>
                <w:rFonts w:ascii="Calibri" w:hAnsi="Calibri"/>
                <w:b w:val="0"/>
                <w:i w:val="0"/>
                <w:sz w:val="20"/>
              </w:rPr>
              <w:t>Payment</w:t>
            </w:r>
          </w:p>
        </w:tc>
        <w:tc>
          <w:tcPr>
            <w:tcW w:type="dxa" w:w="5760"/>
            <w:vAlign w:val="center"/>
            <w:shd w:val="clear" w:color="auto" w:fill="FFFFFF"/>
          </w:tcPr>
          <w:p>
            <w:r>
              <w:rPr>
                <w:rFonts w:ascii="Calibri" w:hAnsi="Calibri"/>
                <w:b w:val="0"/>
                <w:i w:val="0"/>
                <w:sz w:val="20"/>
              </w:rPr>
              <w:t>Owned by Payment; Order stores paymentId from saga_log</w:t>
            </w:r>
          </w:p>
        </w:tc>
      </w:tr>
    </w:tbl>
    <w:p>
      <w:pPr>
        <w:spacing w:before="160" w:after="80"/>
      </w:pPr>
      <w:r>
        <w:rPr>
          <w:rFonts w:ascii="Calibri" w:hAnsi="Calibri"/>
          <w:b/>
          <w:i w:val="0"/>
          <w:color w:val="00467F"/>
          <w:sz w:val="24"/>
        </w:rPr>
        <w:t>4.4 Design Notes</w:t>
      </w:r>
    </w:p>
    <w:p>
      <w:pPr>
        <w:pStyle w:val="ListBullet"/>
        <w:spacing w:after="40"/>
        <w:ind w:left="432"/>
      </w:pPr>
      <w:r>
        <w:rPr>
          <w:rFonts w:ascii="Calibri" w:hAnsi="Calibri"/>
          <w:b w:val="0"/>
          <w:i w:val="0"/>
          <w:sz w:val="22"/>
        </w:rPr>
        <w:t>The status column on orders uses a PostgreSQL CHECK constraint enforcing all 5 valid states at the DB level, in addition to the application-level assertTransition() guard (BR3).</w:t>
      </w:r>
    </w:p>
    <w:p>
      <w:pPr>
        <w:pStyle w:val="ListBullet"/>
        <w:spacing w:after="40"/>
        <w:ind w:left="432"/>
      </w:pPr>
      <w:r>
        <w:rPr>
          <w:rFonts w:ascii="Calibri" w:hAnsi="Calibri"/>
          <w:b w:val="0"/>
          <w:i w:val="0"/>
          <w:sz w:val="22"/>
        </w:rPr>
        <w:t>saga_log is append-only — rows are never updated or deleted. This gives a complete audit trail even if a step is retried.</w:t>
      </w:r>
    </w:p>
    <w:p>
      <w:pPr>
        <w:pStyle w:val="ListBullet"/>
        <w:spacing w:after="40"/>
        <w:ind w:left="432"/>
      </w:pPr>
      <w:r>
        <w:rPr>
          <w:rFonts w:ascii="Calibri" w:hAnsi="Calibri"/>
          <w:b w:val="0"/>
          <w:i w:val="0"/>
          <w:sz w:val="22"/>
        </w:rPr>
        <w:t>The detail column is JSONB to allow different steps to store different metadata (reservationId, paymentId, error reason) without separate columns.</w:t>
      </w:r>
    </w:p>
    <w:p>
      <w:pPr>
        <w:pStyle w:val="ListBullet"/>
        <w:spacing w:after="40"/>
        <w:ind w:left="432"/>
      </w:pPr>
      <w:r>
        <w:rPr>
          <w:rFonts w:ascii="Calibri" w:hAnsi="Calibri"/>
          <w:b w:val="0"/>
          <w:i w:val="0"/>
          <w:sz w:val="22"/>
        </w:rPr>
        <w:t>Cross-service references (product_id, reservationId) are stored as plain TEXT/UUID — there are no foreign keys across database boundaries.</w:t>
      </w:r>
    </w:p>
    <w:p>
      <w:pPr>
        <w:spacing w:after="40"/>
      </w:pPr>
    </w:p>
    <w:p>
      <w:r>
        <w:br w:type="page"/>
      </w:r>
    </w:p>
    <w:p>
      <w:pPr>
        <w:spacing w:before="280" w:after="120"/>
      </w:pPr>
      <w:r>
        <w:rPr>
          <w:rFonts w:ascii="Calibri" w:hAnsi="Calibri"/>
          <w:b/>
          <w:i w:val="0"/>
          <w:color w:val="1F497D"/>
          <w:sz w:val="28"/>
        </w:rPr>
        <w:t>Section 5: API Design — Order Service</w:t>
      </w:r>
    </w:p>
    <w:p>
      <w:pPr>
        <w:spacing w:before="160" w:after="80"/>
      </w:pPr>
      <w:r>
        <w:rPr>
          <w:rFonts w:ascii="Calibri" w:hAnsi="Calibri"/>
          <w:b/>
          <w:i w:val="0"/>
          <w:color w:val="00467F"/>
          <w:sz w:val="24"/>
        </w:rPr>
        <w:t>5.1 Endpoint Table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08"/>
            <w:vAlign w:val="center"/>
            <w:shd w:val="clear" w:color="auto" w:fill="1F497D"/>
          </w:tcPr>
          <w:p>
            <w:pPr>
              <w:jc w:val="center"/>
            </w:pPr>
            <w:r>
              <w:rPr>
                <w:rFonts w:ascii="Calibri" w:hAnsi="Calibri"/>
                <w:b/>
                <w:i w:val="0"/>
                <w:color w:val="FFFFFF"/>
                <w:sz w:val="20"/>
              </w:rPr>
              <w:t>Method</w:t>
            </w:r>
          </w:p>
        </w:tc>
        <w:tc>
          <w:tcPr>
            <w:tcW w:type="dxa" w:w="3168"/>
            <w:vAlign w:val="center"/>
            <w:shd w:val="clear" w:color="auto" w:fill="1F497D"/>
          </w:tcPr>
          <w:p>
            <w:pPr>
              <w:jc w:val="center"/>
            </w:pPr>
            <w:r>
              <w:rPr>
                <w:rFonts w:ascii="Calibri" w:hAnsi="Calibri"/>
                <w:b/>
                <w:i w:val="0"/>
                <w:color w:val="FFFFFF"/>
                <w:sz w:val="20"/>
              </w:rPr>
              <w:t>Path</w:t>
            </w:r>
          </w:p>
        </w:tc>
        <w:tc>
          <w:tcPr>
            <w:tcW w:type="dxa" w:w="4752"/>
            <w:vAlign w:val="center"/>
            <w:shd w:val="clear" w:color="auto" w:fill="1F497D"/>
          </w:tcPr>
          <w:p>
            <w:pPr>
              <w:jc w:val="center"/>
            </w:pPr>
            <w:r>
              <w:rPr>
                <w:rFonts w:ascii="Calibri" w:hAnsi="Calibri"/>
                <w:b/>
                <w:i w:val="0"/>
                <w:color w:val="FFFFFF"/>
                <w:sz w:val="20"/>
              </w:rPr>
              <w:t>Purpose</w:t>
            </w:r>
          </w:p>
        </w:tc>
        <w:tc>
          <w:tcPr>
            <w:tcW w:type="dxa" w:w="1152"/>
            <w:vAlign w:val="center"/>
            <w:shd w:val="clear" w:color="auto" w:fill="1F497D"/>
          </w:tcPr>
          <w:p>
            <w:pPr>
              <w:jc w:val="center"/>
            </w:pPr>
            <w:r>
              <w:rPr>
                <w:rFonts w:ascii="Calibri" w:hAnsi="Calibri"/>
                <w:b/>
                <w:i w:val="0"/>
                <w:color w:val="FFFFFF"/>
                <w:sz w:val="20"/>
              </w:rPr>
              <w:t>Auth</w:t>
            </w:r>
          </w:p>
        </w:tc>
      </w:tr>
      <w:tr>
        <w:tc>
          <w:tcPr>
            <w:tcW w:type="dxa" w:w="1008"/>
            <w:vAlign w:val="center"/>
            <w:shd w:val="clear" w:color="auto" w:fill="DCE6F1"/>
          </w:tcPr>
          <w:p>
            <w:r>
              <w:rPr>
                <w:rFonts w:ascii="Calibri" w:hAnsi="Calibri"/>
                <w:b/>
                <w:i w:val="0"/>
                <w:sz w:val="20"/>
              </w:rPr>
              <w:t>GET</w:t>
            </w:r>
          </w:p>
        </w:tc>
        <w:tc>
          <w:tcPr>
            <w:tcW w:type="dxa" w:w="3168"/>
            <w:vAlign w:val="center"/>
            <w:shd w:val="clear" w:color="auto" w:fill="DCE6F1"/>
          </w:tcPr>
          <w:p>
            <w:r>
              <w:rPr>
                <w:rFonts w:ascii="Calibri" w:hAnsi="Calibri"/>
                <w:b w:val="0"/>
                <w:i w:val="0"/>
                <w:sz w:val="20"/>
              </w:rPr>
              <w:t>/health</w:t>
            </w:r>
          </w:p>
        </w:tc>
        <w:tc>
          <w:tcPr>
            <w:tcW w:type="dxa" w:w="4752"/>
            <w:vAlign w:val="center"/>
            <w:shd w:val="clear" w:color="auto" w:fill="DCE6F1"/>
          </w:tcPr>
          <w:p>
            <w:r>
              <w:rPr>
                <w:rFonts w:ascii="Calibri" w:hAnsi="Calibri"/>
                <w:b w:val="0"/>
                <w:i w:val="0"/>
                <w:sz w:val="20"/>
              </w:rPr>
              <w:t>Service health check</w:t>
            </w:r>
          </w:p>
        </w:tc>
        <w:tc>
          <w:tcPr>
            <w:tcW w:type="dxa" w:w="1152"/>
            <w:vAlign w:val="center"/>
            <w:shd w:val="clear" w:color="auto" w:fill="DCE6F1"/>
          </w:tcPr>
          <w:p>
            <w:r>
              <w:rPr>
                <w:rFonts w:ascii="Calibri" w:hAnsi="Calibri"/>
                <w:b w:val="0"/>
                <w:i w:val="0"/>
                <w:sz w:val="20"/>
              </w:rPr>
              <w:t>None</w:t>
            </w:r>
          </w:p>
        </w:tc>
      </w:tr>
      <w:tr>
        <w:tc>
          <w:tcPr>
            <w:tcW w:type="dxa" w:w="1008"/>
            <w:vAlign w:val="center"/>
            <w:shd w:val="clear" w:color="auto" w:fill="FFFFFF"/>
          </w:tcPr>
          <w:p>
            <w:r>
              <w:rPr>
                <w:rFonts w:ascii="Calibri" w:hAnsi="Calibri"/>
                <w:b/>
                <w:i w:val="0"/>
                <w:sz w:val="20"/>
              </w:rPr>
              <w:t>POST</w:t>
            </w:r>
          </w:p>
        </w:tc>
        <w:tc>
          <w:tcPr>
            <w:tcW w:type="dxa" w:w="3168"/>
            <w:vAlign w:val="center"/>
            <w:shd w:val="clear" w:color="auto" w:fill="FFFFFF"/>
          </w:tcPr>
          <w:p>
            <w:r>
              <w:rPr>
                <w:rFonts w:ascii="Calibri" w:hAnsi="Calibri"/>
                <w:b w:val="0"/>
                <w:i w:val="0"/>
                <w:sz w:val="20"/>
              </w:rPr>
              <w:t>/api/v1/orders</w:t>
            </w:r>
          </w:p>
        </w:tc>
        <w:tc>
          <w:tcPr>
            <w:tcW w:type="dxa" w:w="4752"/>
            <w:vAlign w:val="center"/>
            <w:shd w:val="clear" w:color="auto" w:fill="FFFFFF"/>
          </w:tcPr>
          <w:p>
            <w:r>
              <w:rPr>
                <w:rFonts w:ascii="Calibri" w:hAnsi="Calibri"/>
                <w:b w:val="0"/>
                <w:i w:val="0"/>
                <w:sz w:val="20"/>
              </w:rPr>
              <w:t>Place an order; runs the full checkout saga</w:t>
            </w:r>
          </w:p>
        </w:tc>
        <w:tc>
          <w:tcPr>
            <w:tcW w:type="dxa" w:w="1152"/>
            <w:vAlign w:val="center"/>
            <w:shd w:val="clear" w:color="auto" w:fill="FFFFFF"/>
          </w:tcPr>
          <w:p>
            <w:r>
              <w:rPr>
                <w:rFonts w:ascii="Calibri" w:hAnsi="Calibri"/>
                <w:b w:val="0"/>
                <w:i w:val="0"/>
                <w:sz w:val="20"/>
              </w:rPr>
              <w:t>None</w:t>
            </w:r>
          </w:p>
        </w:tc>
      </w:tr>
      <w:tr>
        <w:tc>
          <w:tcPr>
            <w:tcW w:type="dxa" w:w="1008"/>
            <w:vAlign w:val="center"/>
            <w:shd w:val="clear" w:color="auto" w:fill="DCE6F1"/>
          </w:tcPr>
          <w:p>
            <w:r>
              <w:rPr>
                <w:rFonts w:ascii="Calibri" w:hAnsi="Calibri"/>
                <w:b/>
                <w:i w:val="0"/>
                <w:sz w:val="20"/>
              </w:rPr>
              <w:t>GET</w:t>
            </w:r>
          </w:p>
        </w:tc>
        <w:tc>
          <w:tcPr>
            <w:tcW w:type="dxa" w:w="3168"/>
            <w:vAlign w:val="center"/>
            <w:shd w:val="clear" w:color="auto" w:fill="DCE6F1"/>
          </w:tcPr>
          <w:p>
            <w:r>
              <w:rPr>
                <w:rFonts w:ascii="Calibri" w:hAnsi="Calibri"/>
                <w:b w:val="0"/>
                <w:i w:val="0"/>
                <w:sz w:val="20"/>
              </w:rPr>
              <w:t>/api/v1/orders/:id</w:t>
            </w:r>
          </w:p>
        </w:tc>
        <w:tc>
          <w:tcPr>
            <w:tcW w:type="dxa" w:w="4752"/>
            <w:vAlign w:val="center"/>
            <w:shd w:val="clear" w:color="auto" w:fill="DCE6F1"/>
          </w:tcPr>
          <w:p>
            <w:r>
              <w:rPr>
                <w:rFonts w:ascii="Calibri" w:hAnsi="Calibri"/>
                <w:b w:val="0"/>
                <w:i w:val="0"/>
                <w:sz w:val="20"/>
              </w:rPr>
              <w:t>Get order + items + saga log</w:t>
            </w:r>
          </w:p>
        </w:tc>
        <w:tc>
          <w:tcPr>
            <w:tcW w:type="dxa" w:w="1152"/>
            <w:vAlign w:val="center"/>
            <w:shd w:val="clear" w:color="auto" w:fill="DCE6F1"/>
          </w:tcPr>
          <w:p>
            <w:r>
              <w:rPr>
                <w:rFonts w:ascii="Calibri" w:hAnsi="Calibri"/>
                <w:b w:val="0"/>
                <w:i w:val="0"/>
                <w:sz w:val="20"/>
              </w:rPr>
              <w:t>None</w:t>
            </w:r>
          </w:p>
        </w:tc>
      </w:tr>
      <w:tr>
        <w:tc>
          <w:tcPr>
            <w:tcW w:type="dxa" w:w="1008"/>
            <w:vAlign w:val="center"/>
            <w:shd w:val="clear" w:color="auto" w:fill="FFFFFF"/>
          </w:tcPr>
          <w:p>
            <w:r>
              <w:rPr>
                <w:rFonts w:ascii="Calibri" w:hAnsi="Calibri"/>
                <w:b/>
                <w:i w:val="0"/>
                <w:sz w:val="20"/>
              </w:rPr>
              <w:t>POST</w:t>
            </w:r>
          </w:p>
        </w:tc>
        <w:tc>
          <w:tcPr>
            <w:tcW w:type="dxa" w:w="3168"/>
            <w:vAlign w:val="center"/>
            <w:shd w:val="clear" w:color="auto" w:fill="FFFFFF"/>
          </w:tcPr>
          <w:p>
            <w:r>
              <w:rPr>
                <w:rFonts w:ascii="Calibri" w:hAnsi="Calibri"/>
                <w:b w:val="0"/>
                <w:i w:val="0"/>
                <w:sz w:val="20"/>
              </w:rPr>
              <w:t>/api/v1/orders/:id/cancel</w:t>
            </w:r>
          </w:p>
        </w:tc>
        <w:tc>
          <w:tcPr>
            <w:tcW w:type="dxa" w:w="4752"/>
            <w:vAlign w:val="center"/>
            <w:shd w:val="clear" w:color="auto" w:fill="FFFFFF"/>
          </w:tcPr>
          <w:p>
            <w:r>
              <w:rPr>
                <w:rFonts w:ascii="Calibri" w:hAnsi="Calibri"/>
                <w:b w:val="0"/>
                <w:i w:val="0"/>
                <w:sz w:val="20"/>
              </w:rPr>
              <w:t>Manually cancel an order; releases stock</w:t>
            </w:r>
          </w:p>
        </w:tc>
        <w:tc>
          <w:tcPr>
            <w:tcW w:type="dxa" w:w="1152"/>
            <w:vAlign w:val="center"/>
            <w:shd w:val="clear" w:color="auto" w:fill="FFFFFF"/>
          </w:tcPr>
          <w:p>
            <w:r>
              <w:rPr>
                <w:rFonts w:ascii="Calibri" w:hAnsi="Calibri"/>
                <w:b w:val="0"/>
                <w:i w:val="0"/>
                <w:sz w:val="20"/>
              </w:rPr>
              <w:t>None</w:t>
            </w:r>
          </w:p>
        </w:tc>
      </w:tr>
    </w:tbl>
    <w:p>
      <w:pPr>
        <w:spacing w:before="160" w:after="80"/>
      </w:pPr>
      <w:r>
        <w:rPr>
          <w:rFonts w:ascii="Calibri" w:hAnsi="Calibri"/>
          <w:b/>
          <w:i w:val="0"/>
          <w:color w:val="00467F"/>
          <w:sz w:val="24"/>
        </w:rPr>
        <w:t>5.2 Sample Requests and Responses</w:t>
      </w:r>
    </w:p>
    <w:p>
      <w:pPr>
        <w:spacing w:before="120" w:after="40"/>
      </w:pPr>
      <w:r>
        <w:rPr>
          <w:rFonts w:ascii="Calibri" w:hAnsi="Calibri"/>
          <w:b/>
          <w:i w:val="0"/>
          <w:sz w:val="22"/>
        </w:rPr>
        <w:t>POST /api/v1/orders — Place Order (Success)</w:t>
      </w:r>
    </w:p>
    <w:p>
      <w:pPr>
        <w:spacing w:after="80"/>
      </w:pPr>
      <w:r>
        <w:rPr>
          <w:rFonts w:ascii="Calibri" w:hAnsi="Calibri"/>
          <w:b w:val="0"/>
          <w:i w:val="0"/>
          <w:sz w:val="22"/>
        </w:rPr>
        <w:t>Request:</w:t>
      </w:r>
    </w:p>
    <w:p>
      <w:pPr>
        <w:spacing w:before="80" w:after="80"/>
        <w:ind w:left="576"/>
        <w:shd w:val="clear" w:color="auto" w:fill="F2F2F2"/>
      </w:pPr>
      <w:r>
        <w:rPr>
          <w:rFonts w:ascii="Courier New" w:hAnsi="Courier New"/>
          <w:b w:val="0"/>
          <w:i w:val="0"/>
          <w:sz w:val="18"/>
        </w:rPr>
        <w:t>POST /api/v1/orders</w:t>
        <w:br/>
        <w:t>Content-Type: application/json</w:t>
        <w:br/>
        <w:t>X-Request-Id: req-abc-123</w:t>
        <w:br/>
        <w:br/>
        <w:t>{</w:t>
        <w:br/>
        <w:t xml:space="preserve">  "customerId": "cust-42",</w:t>
        <w:br/>
        <w:t xml:space="preserve">  "items": [</w:t>
        <w:br/>
        <w:t xml:space="preserve">    { "productId": "prod-7", "qty": 2, "price": 49.99 }</w:t>
        <w:br/>
        <w:t xml:space="preserve">  ]</w:t>
        <w:br/>
        <w:t>}</w:t>
      </w:r>
    </w:p>
    <w:p>
      <w:pPr>
        <w:spacing w:after="80"/>
      </w:pPr>
      <w:r>
        <w:rPr>
          <w:rFonts w:ascii="Calibri" w:hAnsi="Calibri"/>
          <w:b w:val="0"/>
          <w:i w:val="0"/>
          <w:sz w:val="22"/>
        </w:rPr>
        <w:t>Response (201 Created):</w:t>
      </w:r>
    </w:p>
    <w:p>
      <w:pPr>
        <w:spacing w:before="80" w:after="80"/>
        <w:ind w:left="576"/>
        <w:shd w:val="clear" w:color="auto" w:fill="F2F2F2"/>
      </w:pPr>
      <w:r>
        <w:rPr>
          <w:rFonts w:ascii="Courier New" w:hAnsi="Courier New"/>
          <w:b w:val="0"/>
          <w:i w:val="0"/>
          <w:sz w:val="18"/>
        </w:rPr>
        <w:t>{</w:t>
        <w:br/>
        <w:t xml:space="preserve">  "id":          "a1b2c3d4-e5f6-7890-abcd-ef1234567890",</w:t>
        <w:br/>
        <w:t xml:space="preserve">  "customer_id": "cust-42",</w:t>
        <w:br/>
        <w:t xml:space="preserve">  "status":      "CONFIRMED",</w:t>
        <w:br/>
        <w:t xml:space="preserve">  "total":       "99.98",</w:t>
        <w:br/>
        <w:t xml:space="preserve">  "created_at":  "2025-10-25T05:00:00.000Z",</w:t>
        <w:br/>
        <w:t xml:space="preserve">  "updated_at":  "2025-10-25T05:00:01.234Z"</w:t>
        <w:br/>
        <w:t>}</w:t>
      </w:r>
    </w:p>
    <w:p>
      <w:pPr>
        <w:spacing w:before="120" w:after="40"/>
      </w:pPr>
      <w:r>
        <w:rPr>
          <w:rFonts w:ascii="Calibri" w:hAnsi="Calibri"/>
          <w:b/>
          <w:i w:val="0"/>
          <w:sz w:val="22"/>
        </w:rPr>
        <w:t>POST /api/v1/orders — Payment Failure (Error)</w:t>
      </w:r>
    </w:p>
    <w:p>
      <w:pPr>
        <w:spacing w:after="80"/>
      </w:pPr>
      <w:r>
        <w:rPr>
          <w:rFonts w:ascii="Calibri" w:hAnsi="Calibri"/>
          <w:b w:val="0"/>
          <w:i w:val="0"/>
          <w:sz w:val="22"/>
        </w:rPr>
        <w:t>Response (422 Unprocessable):</w:t>
      </w:r>
    </w:p>
    <w:p>
      <w:pPr>
        <w:spacing w:before="80" w:after="80"/>
        <w:ind w:left="576"/>
        <w:shd w:val="clear" w:color="auto" w:fill="F2F2F2"/>
      </w:pPr>
      <w:r>
        <w:rPr>
          <w:rFonts w:ascii="Courier New" w:hAnsi="Courier New"/>
          <w:b w:val="0"/>
          <w:i w:val="0"/>
          <w:sz w:val="18"/>
        </w:rPr>
        <w:t>{</w:t>
        <w:br/>
        <w:t xml:space="preserve">  "error": {</w:t>
        <w:br/>
        <w:t xml:space="preserve">    "code":      "PAYMENT_FAILED",</w:t>
        <w:br/>
        <w:t xml:space="preserve">    "message":   "Card declined (simulated)",</w:t>
        <w:br/>
        <w:t xml:space="preserve">    "requestId": "req-abc-123"</w:t>
        <w:br/>
        <w:t xml:space="preserve">  }</w:t>
        <w:br/>
        <w:t>}</w:t>
      </w:r>
    </w:p>
    <w:p>
      <w:pPr>
        <w:spacing w:before="120" w:after="40"/>
      </w:pPr>
      <w:r>
        <w:rPr>
          <w:rFonts w:ascii="Calibri" w:hAnsi="Calibri"/>
          <w:b/>
          <w:i w:val="0"/>
          <w:sz w:val="22"/>
        </w:rPr>
        <w:t>POST /api/v1/orders — Insufficient Stock (Error)</w:t>
      </w:r>
    </w:p>
    <w:p>
      <w:pPr>
        <w:spacing w:after="80"/>
      </w:pPr>
      <w:r>
        <w:rPr>
          <w:rFonts w:ascii="Calibri" w:hAnsi="Calibri"/>
          <w:b w:val="0"/>
          <w:i w:val="0"/>
          <w:sz w:val="22"/>
        </w:rPr>
        <w:t>Response (409 Conflict):</w:t>
      </w:r>
    </w:p>
    <w:p>
      <w:pPr>
        <w:spacing w:before="80" w:after="80"/>
        <w:ind w:left="576"/>
        <w:shd w:val="clear" w:color="auto" w:fill="F2F2F2"/>
      </w:pPr>
      <w:r>
        <w:rPr>
          <w:rFonts w:ascii="Courier New" w:hAnsi="Courier New"/>
          <w:b w:val="0"/>
          <w:i w:val="0"/>
          <w:sz w:val="18"/>
        </w:rPr>
        <w:t>{</w:t>
        <w:br/>
        <w:t xml:space="preserve">  "error": {</w:t>
        <w:br/>
        <w:t xml:space="preserve">    "code":      "STOCK_RESERVATION_FAILED",</w:t>
        <w:br/>
        <w:t xml:space="preserve">    "message":   "Only 1 unit available",</w:t>
        <w:br/>
        <w:t xml:space="preserve">    "requestId": "req-abc-123"</w:t>
        <w:br/>
        <w:t xml:space="preserve">  }</w:t>
        <w:br/>
        <w:t>}</w:t>
      </w:r>
    </w:p>
    <w:p>
      <w:pPr>
        <w:spacing w:before="120" w:after="40"/>
      </w:pPr>
      <w:r>
        <w:rPr>
          <w:rFonts w:ascii="Calibri" w:hAnsi="Calibri"/>
          <w:b/>
          <w:i w:val="0"/>
          <w:sz w:val="22"/>
        </w:rPr>
        <w:t>GET /api/v1/orders/:id — Get Order Detail</w:t>
      </w:r>
    </w:p>
    <w:p>
      <w:pPr>
        <w:spacing w:after="80"/>
      </w:pPr>
      <w:r>
        <w:rPr>
          <w:rFonts w:ascii="Calibri" w:hAnsi="Calibri"/>
          <w:b w:val="0"/>
          <w:i w:val="0"/>
          <w:sz w:val="22"/>
        </w:rPr>
        <w:t>Response (200 OK):</w:t>
      </w:r>
    </w:p>
    <w:p>
      <w:pPr>
        <w:spacing w:before="80" w:after="80"/>
        <w:ind w:left="576"/>
        <w:shd w:val="clear" w:color="auto" w:fill="F2F2F2"/>
      </w:pPr>
      <w:r>
        <w:rPr>
          <w:rFonts w:ascii="Courier New" w:hAnsi="Courier New"/>
          <w:b w:val="0"/>
          <w:i w:val="0"/>
          <w:sz w:val="18"/>
        </w:rPr>
        <w:t>{</w:t>
        <w:br/>
        <w:t xml:space="preserve">  "id":          "a1b2c3d4-...",</w:t>
        <w:br/>
        <w:t xml:space="preserve">  "customer_id": "cust-42",</w:t>
        <w:br/>
        <w:t xml:space="preserve">  "status":      "CONFIRMED",</w:t>
        <w:br/>
        <w:t xml:space="preserve">  "total":       "99.98",</w:t>
        <w:br/>
        <w:t xml:space="preserve">  "items": [</w:t>
        <w:br/>
        <w:t xml:space="preserve">    { "product_id": "prod-7", "qty": 2, "price": "49.99" }</w:t>
        <w:br/>
        <w:t xml:space="preserve">  ],</w:t>
        <w:br/>
        <w:t xml:space="preserve">  "sagaSteps": [</w:t>
        <w:br/>
        <w:t xml:space="preserve">    { "step": "RESERVE_STOCK",  "status": "SUCCEEDED", "detail": {"reservationId":"..."} },</w:t>
        <w:br/>
        <w:t xml:space="preserve">    { "step": "CHARGE_PAYMENT", "status": "SUCCEEDED", "detail": {"paymentId":"..."} },</w:t>
        <w:br/>
        <w:t xml:space="preserve">    { "step": "CONFIRM_ORDER",  "status": "SUCCEEDED", "detail": null }</w:t>
        <w:br/>
        <w:t xml:space="preserve">  ]</w:t>
        <w:br/>
        <w:t>}</w:t>
      </w:r>
    </w:p>
    <w:p>
      <w:pPr>
        <w:spacing w:before="160" w:after="80"/>
      </w:pPr>
      <w:r>
        <w:rPr>
          <w:rFonts w:ascii="Calibri" w:hAnsi="Calibri"/>
          <w:b/>
          <w:i w:val="0"/>
          <w:color w:val="00467F"/>
          <w:sz w:val="24"/>
        </w:rPr>
        <w:t>5.3 Error Model</w:t>
      </w:r>
    </w:p>
    <w:p>
      <w:pPr>
        <w:spacing w:after="80"/>
      </w:pPr>
      <w:r>
        <w:rPr>
          <w:rFonts w:ascii="Calibri" w:hAnsi="Calibri"/>
          <w:b w:val="0"/>
          <w:i w:val="0"/>
          <w:sz w:val="22"/>
        </w:rPr>
        <w:t>All errors follow a single format across every service:</w:t>
      </w:r>
    </w:p>
    <w:p>
      <w:pPr>
        <w:spacing w:before="80" w:after="80"/>
        <w:ind w:left="576"/>
        <w:shd w:val="clear" w:color="auto" w:fill="F2F2F2"/>
      </w:pPr>
      <w:r>
        <w:rPr>
          <w:rFonts w:ascii="Courier New" w:hAnsi="Courier New"/>
          <w:b w:val="0"/>
          <w:i w:val="0"/>
          <w:sz w:val="18"/>
        </w:rPr>
        <w:t>{</w:t>
        <w:br/>
        <w:t xml:space="preserve">  "error": {</w:t>
        <w:br/>
        <w:t xml:space="preserve">    "code":      "&lt;SCREAMING_SNAKE_CASE&gt;",</w:t>
        <w:br/>
        <w:t xml:space="preserve">    "message":   "Human-readable explanation",</w:t>
        <w:br/>
        <w:t xml:space="preserve">    "requestId": "&lt;UUID&gt;"</w:t>
        <w:br/>
        <w:t xml:space="preserve">  }</w:t>
        <w:br/>
        <w:t>}</w:t>
      </w:r>
    </w:p>
    <w:p>
      <w:pPr>
        <w:spacing w:before="160" w:after="80"/>
      </w:pPr>
      <w:r>
        <w:rPr>
          <w:rFonts w:ascii="Calibri" w:hAnsi="Calibri"/>
          <w:b/>
          <w:i w:val="0"/>
          <w:color w:val="00467F"/>
          <w:sz w:val="24"/>
        </w:rPr>
        <w:t>5.4 HTTP Status Code Usage</w:t>
      </w:r>
    </w:p>
    <w:tbl>
      <w:tblPr>
        <w:tblStyle w:val="TableGrid"/>
        <w:tblW w:type="auto" w:w="0"/>
        <w:jc w:val="center"/>
        <w:tblLook w:firstColumn="1" w:firstRow="1" w:lastColumn="0" w:lastRow="0" w:noHBand="0" w:noVBand="1" w:val="04A0"/>
      </w:tblPr>
      <w:tblGrid>
        <w:gridCol w:w="3135"/>
        <w:gridCol w:w="3135"/>
        <w:gridCol w:w="3135"/>
      </w:tblGrid>
      <w:tr>
        <w:tc>
          <w:tcPr>
            <w:tcW w:type="dxa" w:w="864"/>
            <w:vAlign w:val="center"/>
            <w:shd w:val="clear" w:color="auto" w:fill="1F497D"/>
          </w:tcPr>
          <w:p>
            <w:pPr>
              <w:jc w:val="center"/>
            </w:pPr>
            <w:r>
              <w:rPr>
                <w:rFonts w:ascii="Calibri" w:hAnsi="Calibri"/>
                <w:b/>
                <w:i w:val="0"/>
                <w:color w:val="FFFFFF"/>
                <w:sz w:val="20"/>
              </w:rPr>
              <w:t>Code</w:t>
            </w:r>
          </w:p>
        </w:tc>
        <w:tc>
          <w:tcPr>
            <w:tcW w:type="dxa" w:w="2016"/>
            <w:vAlign w:val="center"/>
            <w:shd w:val="clear" w:color="auto" w:fill="1F497D"/>
          </w:tcPr>
          <w:p>
            <w:pPr>
              <w:jc w:val="center"/>
            </w:pPr>
            <w:r>
              <w:rPr>
                <w:rFonts w:ascii="Calibri" w:hAnsi="Calibri"/>
                <w:b/>
                <w:i w:val="0"/>
                <w:color w:val="FFFFFF"/>
                <w:sz w:val="20"/>
              </w:rPr>
              <w:t>Meaning</w:t>
            </w:r>
          </w:p>
        </w:tc>
        <w:tc>
          <w:tcPr>
            <w:tcW w:type="dxa" w:w="6192"/>
            <w:vAlign w:val="center"/>
            <w:shd w:val="clear" w:color="auto" w:fill="1F497D"/>
          </w:tcPr>
          <w:p>
            <w:pPr>
              <w:jc w:val="center"/>
            </w:pPr>
            <w:r>
              <w:rPr>
                <w:rFonts w:ascii="Calibri" w:hAnsi="Calibri"/>
                <w:b/>
                <w:i w:val="0"/>
                <w:color w:val="FFFFFF"/>
                <w:sz w:val="20"/>
              </w:rPr>
              <w:t>When used by Order service</w:t>
            </w:r>
          </w:p>
        </w:tc>
      </w:tr>
      <w:tr>
        <w:tc>
          <w:tcPr>
            <w:tcW w:type="dxa" w:w="864"/>
            <w:vAlign w:val="center"/>
            <w:shd w:val="clear" w:color="auto" w:fill="DCE6F1"/>
          </w:tcPr>
          <w:p>
            <w:r>
              <w:rPr>
                <w:rFonts w:ascii="Calibri" w:hAnsi="Calibri"/>
                <w:b/>
                <w:i w:val="0"/>
                <w:sz w:val="20"/>
              </w:rPr>
              <w:t>201</w:t>
            </w:r>
          </w:p>
        </w:tc>
        <w:tc>
          <w:tcPr>
            <w:tcW w:type="dxa" w:w="2016"/>
            <w:vAlign w:val="center"/>
            <w:shd w:val="clear" w:color="auto" w:fill="DCE6F1"/>
          </w:tcPr>
          <w:p>
            <w:r>
              <w:rPr>
                <w:rFonts w:ascii="Calibri" w:hAnsi="Calibri"/>
                <w:b w:val="0"/>
                <w:i w:val="0"/>
                <w:sz w:val="20"/>
              </w:rPr>
              <w:t>Created</w:t>
            </w:r>
          </w:p>
        </w:tc>
        <w:tc>
          <w:tcPr>
            <w:tcW w:type="dxa" w:w="6192"/>
            <w:vAlign w:val="center"/>
            <w:shd w:val="clear" w:color="auto" w:fill="DCE6F1"/>
          </w:tcPr>
          <w:p>
            <w:r>
              <w:rPr>
                <w:rFonts w:ascii="Calibri" w:hAnsi="Calibri"/>
                <w:b w:val="0"/>
                <w:i w:val="0"/>
                <w:sz w:val="20"/>
              </w:rPr>
              <w:t>Order placed and confirmed successfully</w:t>
            </w:r>
          </w:p>
        </w:tc>
      </w:tr>
      <w:tr>
        <w:tc>
          <w:tcPr>
            <w:tcW w:type="dxa" w:w="864"/>
            <w:vAlign w:val="center"/>
            <w:shd w:val="clear" w:color="auto" w:fill="FFFFFF"/>
          </w:tcPr>
          <w:p>
            <w:r>
              <w:rPr>
                <w:rFonts w:ascii="Calibri" w:hAnsi="Calibri"/>
                <w:b/>
                <w:i w:val="0"/>
                <w:sz w:val="20"/>
              </w:rPr>
              <w:t>200</w:t>
            </w:r>
          </w:p>
        </w:tc>
        <w:tc>
          <w:tcPr>
            <w:tcW w:type="dxa" w:w="2016"/>
            <w:vAlign w:val="center"/>
            <w:shd w:val="clear" w:color="auto" w:fill="FFFFFF"/>
          </w:tcPr>
          <w:p>
            <w:r>
              <w:rPr>
                <w:rFonts w:ascii="Calibri" w:hAnsi="Calibri"/>
                <w:b w:val="0"/>
                <w:i w:val="0"/>
                <w:sz w:val="20"/>
              </w:rPr>
              <w:t>OK</w:t>
            </w:r>
          </w:p>
        </w:tc>
        <w:tc>
          <w:tcPr>
            <w:tcW w:type="dxa" w:w="6192"/>
            <w:vAlign w:val="center"/>
            <w:shd w:val="clear" w:color="auto" w:fill="FFFFFF"/>
          </w:tcPr>
          <w:p>
            <w:r>
              <w:rPr>
                <w:rFonts w:ascii="Calibri" w:hAnsi="Calibri"/>
                <w:b w:val="0"/>
                <w:i w:val="0"/>
                <w:sz w:val="20"/>
              </w:rPr>
              <w:t>GET order, cancel order</w:t>
            </w:r>
          </w:p>
        </w:tc>
      </w:tr>
      <w:tr>
        <w:tc>
          <w:tcPr>
            <w:tcW w:type="dxa" w:w="864"/>
            <w:vAlign w:val="center"/>
            <w:shd w:val="clear" w:color="auto" w:fill="DCE6F1"/>
          </w:tcPr>
          <w:p>
            <w:r>
              <w:rPr>
                <w:rFonts w:ascii="Calibri" w:hAnsi="Calibri"/>
                <w:b/>
                <w:i w:val="0"/>
                <w:sz w:val="20"/>
              </w:rPr>
              <w:t>400</w:t>
            </w:r>
          </w:p>
        </w:tc>
        <w:tc>
          <w:tcPr>
            <w:tcW w:type="dxa" w:w="2016"/>
            <w:vAlign w:val="center"/>
            <w:shd w:val="clear" w:color="auto" w:fill="DCE6F1"/>
          </w:tcPr>
          <w:p>
            <w:r>
              <w:rPr>
                <w:rFonts w:ascii="Calibri" w:hAnsi="Calibri"/>
                <w:b w:val="0"/>
                <w:i w:val="0"/>
                <w:sz w:val="20"/>
              </w:rPr>
              <w:t>Bad Request</w:t>
            </w:r>
          </w:p>
        </w:tc>
        <w:tc>
          <w:tcPr>
            <w:tcW w:type="dxa" w:w="6192"/>
            <w:vAlign w:val="center"/>
            <w:shd w:val="clear" w:color="auto" w:fill="DCE6F1"/>
          </w:tcPr>
          <w:p>
            <w:r>
              <w:rPr>
                <w:rFonts w:ascii="Calibri" w:hAnsi="Calibri"/>
                <w:b w:val="0"/>
                <w:i w:val="0"/>
                <w:sz w:val="20"/>
              </w:rPr>
              <w:t>Invalid UUID, validation error (zod)</w:t>
            </w:r>
          </w:p>
        </w:tc>
      </w:tr>
      <w:tr>
        <w:tc>
          <w:tcPr>
            <w:tcW w:type="dxa" w:w="864"/>
            <w:vAlign w:val="center"/>
            <w:shd w:val="clear" w:color="auto" w:fill="FFFFFF"/>
          </w:tcPr>
          <w:p>
            <w:r>
              <w:rPr>
                <w:rFonts w:ascii="Calibri" w:hAnsi="Calibri"/>
                <w:b/>
                <w:i w:val="0"/>
                <w:sz w:val="20"/>
              </w:rPr>
              <w:t>404</w:t>
            </w:r>
          </w:p>
        </w:tc>
        <w:tc>
          <w:tcPr>
            <w:tcW w:type="dxa" w:w="2016"/>
            <w:vAlign w:val="center"/>
            <w:shd w:val="clear" w:color="auto" w:fill="FFFFFF"/>
          </w:tcPr>
          <w:p>
            <w:r>
              <w:rPr>
                <w:rFonts w:ascii="Calibri" w:hAnsi="Calibri"/>
                <w:b w:val="0"/>
                <w:i w:val="0"/>
                <w:sz w:val="20"/>
              </w:rPr>
              <w:t>Not Found</w:t>
            </w:r>
          </w:p>
        </w:tc>
        <w:tc>
          <w:tcPr>
            <w:tcW w:type="dxa" w:w="6192"/>
            <w:vAlign w:val="center"/>
            <w:shd w:val="clear" w:color="auto" w:fill="FFFFFF"/>
          </w:tcPr>
          <w:p>
            <w:r>
              <w:rPr>
                <w:rFonts w:ascii="Calibri" w:hAnsi="Calibri"/>
                <w:b w:val="0"/>
                <w:i w:val="0"/>
                <w:sz w:val="20"/>
              </w:rPr>
              <w:t>Order id does not exist</w:t>
            </w:r>
          </w:p>
        </w:tc>
      </w:tr>
      <w:tr>
        <w:tc>
          <w:tcPr>
            <w:tcW w:type="dxa" w:w="864"/>
            <w:vAlign w:val="center"/>
            <w:shd w:val="clear" w:color="auto" w:fill="DCE6F1"/>
          </w:tcPr>
          <w:p>
            <w:r>
              <w:rPr>
                <w:rFonts w:ascii="Calibri" w:hAnsi="Calibri"/>
                <w:b/>
                <w:i w:val="0"/>
                <w:sz w:val="20"/>
              </w:rPr>
              <w:t>409</w:t>
            </w:r>
          </w:p>
        </w:tc>
        <w:tc>
          <w:tcPr>
            <w:tcW w:type="dxa" w:w="2016"/>
            <w:vAlign w:val="center"/>
            <w:shd w:val="clear" w:color="auto" w:fill="DCE6F1"/>
          </w:tcPr>
          <w:p>
            <w:r>
              <w:rPr>
                <w:rFonts w:ascii="Calibri" w:hAnsi="Calibri"/>
                <w:b w:val="0"/>
                <w:i w:val="0"/>
                <w:sz w:val="20"/>
              </w:rPr>
              <w:t>Conflict</w:t>
            </w:r>
          </w:p>
        </w:tc>
        <w:tc>
          <w:tcPr>
            <w:tcW w:type="dxa" w:w="6192"/>
            <w:vAlign w:val="center"/>
            <w:shd w:val="clear" w:color="auto" w:fill="DCE6F1"/>
          </w:tcPr>
          <w:p>
            <w:r>
              <w:rPr>
                <w:rFonts w:ascii="Calibri" w:hAnsi="Calibri"/>
                <w:b w:val="0"/>
                <w:i w:val="0"/>
                <w:sz w:val="20"/>
              </w:rPr>
              <w:t>Insufficient stock, illegal state transition, concurrent modification</w:t>
            </w:r>
          </w:p>
        </w:tc>
      </w:tr>
      <w:tr>
        <w:tc>
          <w:tcPr>
            <w:tcW w:type="dxa" w:w="864"/>
            <w:vAlign w:val="center"/>
            <w:shd w:val="clear" w:color="auto" w:fill="FFFFFF"/>
          </w:tcPr>
          <w:p>
            <w:r>
              <w:rPr>
                <w:rFonts w:ascii="Calibri" w:hAnsi="Calibri"/>
                <w:b/>
                <w:i w:val="0"/>
                <w:sz w:val="20"/>
              </w:rPr>
              <w:t>422</w:t>
            </w:r>
          </w:p>
        </w:tc>
        <w:tc>
          <w:tcPr>
            <w:tcW w:type="dxa" w:w="2016"/>
            <w:vAlign w:val="center"/>
            <w:shd w:val="clear" w:color="auto" w:fill="FFFFFF"/>
          </w:tcPr>
          <w:p>
            <w:r>
              <w:rPr>
                <w:rFonts w:ascii="Calibri" w:hAnsi="Calibri"/>
                <w:b w:val="0"/>
                <w:i w:val="0"/>
                <w:sz w:val="20"/>
              </w:rPr>
              <w:t>Unprocessable</w:t>
            </w:r>
          </w:p>
        </w:tc>
        <w:tc>
          <w:tcPr>
            <w:tcW w:type="dxa" w:w="6192"/>
            <w:vAlign w:val="center"/>
            <w:shd w:val="clear" w:color="auto" w:fill="FFFFFF"/>
          </w:tcPr>
          <w:p>
            <w:r>
              <w:rPr>
                <w:rFonts w:ascii="Calibri" w:hAnsi="Calibri"/>
                <w:b w:val="0"/>
                <w:i w:val="0"/>
                <w:sz w:val="20"/>
              </w:rPr>
              <w:t>Payment declined by gateway</w:t>
            </w:r>
          </w:p>
        </w:tc>
      </w:tr>
      <w:tr>
        <w:tc>
          <w:tcPr>
            <w:tcW w:type="dxa" w:w="864"/>
            <w:vAlign w:val="center"/>
            <w:shd w:val="clear" w:color="auto" w:fill="DCE6F1"/>
          </w:tcPr>
          <w:p>
            <w:r>
              <w:rPr>
                <w:rFonts w:ascii="Calibri" w:hAnsi="Calibri"/>
                <w:b/>
                <w:i w:val="0"/>
                <w:sz w:val="20"/>
              </w:rPr>
              <w:t>502</w:t>
            </w:r>
          </w:p>
        </w:tc>
        <w:tc>
          <w:tcPr>
            <w:tcW w:type="dxa" w:w="2016"/>
            <w:vAlign w:val="center"/>
            <w:shd w:val="clear" w:color="auto" w:fill="DCE6F1"/>
          </w:tcPr>
          <w:p>
            <w:r>
              <w:rPr>
                <w:rFonts w:ascii="Calibri" w:hAnsi="Calibri"/>
                <w:b w:val="0"/>
                <w:i w:val="0"/>
                <w:sz w:val="20"/>
              </w:rPr>
              <w:t>Bad Gateway</w:t>
            </w:r>
          </w:p>
        </w:tc>
        <w:tc>
          <w:tcPr>
            <w:tcW w:type="dxa" w:w="6192"/>
            <w:vAlign w:val="center"/>
            <w:shd w:val="clear" w:color="auto" w:fill="DCE6F1"/>
          </w:tcPr>
          <w:p>
            <w:r>
              <w:rPr>
                <w:rFonts w:ascii="Calibri" w:hAnsi="Calibri"/>
                <w:b w:val="0"/>
                <w:i w:val="0"/>
                <w:sz w:val="20"/>
              </w:rPr>
              <w:t>Downstream service returned unexpected error</w:t>
            </w:r>
          </w:p>
        </w:tc>
      </w:tr>
      <w:tr>
        <w:tc>
          <w:tcPr>
            <w:tcW w:type="dxa" w:w="864"/>
            <w:vAlign w:val="center"/>
            <w:shd w:val="clear" w:color="auto" w:fill="FFFFFF"/>
          </w:tcPr>
          <w:p>
            <w:r>
              <w:rPr>
                <w:rFonts w:ascii="Calibri" w:hAnsi="Calibri"/>
                <w:b/>
                <w:i w:val="0"/>
                <w:sz w:val="20"/>
              </w:rPr>
              <w:t>504</w:t>
            </w:r>
          </w:p>
        </w:tc>
        <w:tc>
          <w:tcPr>
            <w:tcW w:type="dxa" w:w="2016"/>
            <w:vAlign w:val="center"/>
            <w:shd w:val="clear" w:color="auto" w:fill="FFFFFF"/>
          </w:tcPr>
          <w:p>
            <w:r>
              <w:rPr>
                <w:rFonts w:ascii="Calibri" w:hAnsi="Calibri"/>
                <w:b w:val="0"/>
                <w:i w:val="0"/>
                <w:sz w:val="20"/>
              </w:rPr>
              <w:t>Gateway Timeout</w:t>
            </w:r>
          </w:p>
        </w:tc>
        <w:tc>
          <w:tcPr>
            <w:tcW w:type="dxa" w:w="6192"/>
            <w:vAlign w:val="center"/>
            <w:shd w:val="clear" w:color="auto" w:fill="FFFFFF"/>
          </w:tcPr>
          <w:p>
            <w:r>
              <w:rPr>
                <w:rFonts w:ascii="Calibri" w:hAnsi="Calibri"/>
                <w:b w:val="0"/>
                <w:i w:val="0"/>
                <w:sz w:val="20"/>
              </w:rPr>
              <w:t>Downstream service did not respond within timeout</w:t>
            </w:r>
          </w:p>
        </w:tc>
      </w:tr>
    </w:tbl>
    <w:p>
      <w:pPr>
        <w:spacing w:before="160" w:after="80"/>
      </w:pPr>
      <w:r>
        <w:rPr>
          <w:rFonts w:ascii="Calibri" w:hAnsi="Calibri"/>
          <w:b/>
          <w:i w:val="0"/>
          <w:color w:val="00467F"/>
          <w:sz w:val="24"/>
        </w:rPr>
        <w:t>5.5 OpenAPI Specification</w:t>
      </w:r>
    </w:p>
    <w:p>
      <w:pPr>
        <w:spacing w:after="80"/>
      </w:pPr>
      <w:r>
        <w:rPr>
          <w:rFonts w:ascii="Calibri" w:hAnsi="Calibri"/>
          <w:b w:val="0"/>
          <w:i w:val="0"/>
          <w:sz w:val="22"/>
        </w:rPr>
        <w:t>The full OpenAPI 3.0 YAML specification is available at:</w:t>
      </w:r>
    </w:p>
    <w:p>
      <w:pPr>
        <w:pStyle w:val="ListBullet"/>
        <w:spacing w:after="40"/>
        <w:ind w:left="432"/>
      </w:pPr>
      <w:r>
        <w:rPr>
          <w:rFonts w:ascii="Calibri" w:hAnsi="Calibri"/>
          <w:b w:val="0"/>
          <w:i w:val="0"/>
          <w:sz w:val="22"/>
        </w:rPr>
        <w:t>File: services/order/openapi.yaml</w:t>
      </w:r>
    </w:p>
    <w:p>
      <w:pPr>
        <w:pStyle w:val="ListBullet"/>
        <w:spacing w:after="40"/>
        <w:ind w:left="432"/>
      </w:pPr>
      <w:r>
        <w:rPr>
          <w:rFonts w:ascii="Calibri" w:hAnsi="Calibri"/>
          <w:b w:val="0"/>
          <w:i w:val="0"/>
          <w:sz w:val="22"/>
        </w:rPr>
        <w:t>Live (when running): http://localhost:3002/api-docs</w:t>
      </w:r>
    </w:p>
    <w:p>
      <w:pPr>
        <w:spacing w:after="80"/>
      </w:pPr>
      <w:r>
        <w:rPr>
          <w:rFonts w:ascii="Calibri" w:hAnsi="Calibri"/>
          <w:b w:val="0"/>
          <w:i w:val="0"/>
          <w:sz w:val="22"/>
        </w:rPr>
        <w:t>The spec documents all endpoints, request/response schemas, and error response formats.</w:t>
      </w:r>
    </w:p>
    <w:p>
      <w:pPr>
        <w:spacing w:after="40"/>
      </w:pPr>
    </w:p>
    <w:p>
      <w:r>
        <w:br w:type="page"/>
      </w:r>
    </w:p>
    <w:p>
      <w:pPr>
        <w:spacing w:before="280" w:after="120"/>
      </w:pPr>
      <w:r>
        <w:rPr>
          <w:rFonts w:ascii="Calibri" w:hAnsi="Calibri"/>
          <w:b/>
          <w:i w:val="0"/>
          <w:color w:val="1F497D"/>
          <w:sz w:val="28"/>
        </w:rPr>
        <w:t>Section 6: Engineering Challenge 3C — Saga with Compensation</w:t>
      </w:r>
    </w:p>
    <w:p>
      <w:pPr>
        <w:spacing w:before="160" w:after="80"/>
      </w:pPr>
      <w:r>
        <w:rPr>
          <w:rFonts w:ascii="Calibri" w:hAnsi="Calibri"/>
          <w:b/>
          <w:i w:val="0"/>
          <w:color w:val="00467F"/>
          <w:sz w:val="24"/>
        </w:rPr>
        <w:t>6.1 Problem</w:t>
      </w:r>
    </w:p>
    <w:p>
      <w:pPr>
        <w:spacing w:after="80"/>
      </w:pPr>
      <w:r>
        <w:rPr>
          <w:rFonts w:ascii="Calibri" w:hAnsi="Calibri"/>
          <w:b w:val="0"/>
          <w:i w:val="0"/>
          <w:sz w:val="22"/>
        </w:rPr>
        <w:t>A checkout spans three services: Inventory, Payment, and Notification. If any step fails after an earlier step has already succeeded, the system must undo the earlier steps to remain consistent. Without compensation, a failed payment would leave stock permanently reserved and an order stuck in STOCK_RESERVED — a silent data inconsistency.</w:t>
      </w:r>
    </w:p>
    <w:p>
      <w:pPr>
        <w:spacing w:after="80"/>
      </w:pPr>
      <w:r>
        <w:rPr>
          <w:rFonts w:ascii="Calibri" w:hAnsi="Calibri"/>
          <w:b w:val="0"/>
          <w:i w:val="0"/>
          <w:sz w:val="22"/>
        </w:rPr>
        <w:t>Specifically: if the payment gateway declines the charge (step 3), the stock reservation (step 1) must be released, and the order must be marked CANCELLED. This is Business Rule 4 (BR4).</w:t>
      </w:r>
    </w:p>
    <w:p>
      <w:pPr>
        <w:spacing w:before="160" w:after="80"/>
      </w:pPr>
      <w:r>
        <w:rPr>
          <w:rFonts w:ascii="Calibri" w:hAnsi="Calibri"/>
          <w:b/>
          <w:i w:val="0"/>
          <w:color w:val="00467F"/>
          <w:sz w:val="24"/>
        </w:rPr>
        <w:t>6.2 Design Choice — Orchestrated Saga</w:t>
      </w:r>
    </w:p>
    <w:p>
      <w:pPr>
        <w:spacing w:after="80"/>
      </w:pPr>
      <w:r>
        <w:rPr>
          <w:rFonts w:ascii="Calibri" w:hAnsi="Calibri"/>
          <w:b w:val="0"/>
          <w:i w:val="0"/>
          <w:sz w:val="22"/>
        </w:rPr>
        <w:t>We chose orchestration over choreography. The Order service explicitly calls each downstream service in sequence and handles failure responses directly.</w:t>
      </w:r>
    </w:p>
    <w:p>
      <w:pPr>
        <w:spacing w:after="80"/>
      </w:pPr>
      <w:r>
        <w:rPr>
          <w:rFonts w:ascii="Calibri" w:hAnsi="Calibri"/>
          <w:b w:val="0"/>
          <w:i w:val="0"/>
          <w:sz w:val="22"/>
        </w:rPr>
        <w:t>The saga steps in order: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vAlign w:val="center"/>
            <w:shd w:val="clear" w:color="auto" w:fill="1F497D"/>
          </w:tcPr>
          <w:p>
            <w:pPr>
              <w:jc w:val="center"/>
            </w:pPr>
            <w:r>
              <w:rPr>
                <w:rFonts w:ascii="Calibri" w:hAnsi="Calibri"/>
                <w:b/>
                <w:i w:val="0"/>
                <w:color w:val="FFFFFF"/>
                <w:sz w:val="20"/>
              </w:rPr>
              <w:t>Step</w:t>
            </w:r>
          </w:p>
        </w:tc>
        <w:tc>
          <w:tcPr>
            <w:tcW w:type="dxa" w:w="2592"/>
            <w:vAlign w:val="center"/>
            <w:shd w:val="clear" w:color="auto" w:fill="1F497D"/>
          </w:tcPr>
          <w:p>
            <w:pPr>
              <w:jc w:val="center"/>
            </w:pPr>
            <w:r>
              <w:rPr>
                <w:rFonts w:ascii="Calibri" w:hAnsi="Calibri"/>
                <w:b/>
                <w:i w:val="0"/>
                <w:color w:val="FFFFFF"/>
                <w:sz w:val="20"/>
              </w:rPr>
              <w:t>Action</w:t>
            </w:r>
          </w:p>
        </w:tc>
        <w:tc>
          <w:tcPr>
            <w:tcW w:type="dxa" w:w="2592"/>
            <w:vAlign w:val="center"/>
            <w:shd w:val="clear" w:color="auto" w:fill="1F497D"/>
          </w:tcPr>
          <w:p>
            <w:pPr>
              <w:jc w:val="center"/>
            </w:pPr>
            <w:r>
              <w:rPr>
                <w:rFonts w:ascii="Calibri" w:hAnsi="Calibri"/>
                <w:b/>
                <w:i w:val="0"/>
                <w:color w:val="FFFFFF"/>
                <w:sz w:val="20"/>
              </w:rPr>
              <w:t>Success transition</w:t>
            </w:r>
          </w:p>
        </w:tc>
        <w:tc>
          <w:tcPr>
            <w:tcW w:type="dxa" w:w="3600"/>
            <w:vAlign w:val="center"/>
            <w:shd w:val="clear" w:color="auto" w:fill="1F497D"/>
          </w:tcPr>
          <w:p>
            <w:pPr>
              <w:jc w:val="center"/>
            </w:pPr>
            <w:r>
              <w:rPr>
                <w:rFonts w:ascii="Calibri" w:hAnsi="Calibri"/>
                <w:b/>
                <w:i w:val="0"/>
                <w:color w:val="FFFFFF"/>
                <w:sz w:val="20"/>
              </w:rPr>
              <w:t>Failure action</w:t>
            </w:r>
          </w:p>
        </w:tc>
      </w:tr>
      <w:tr>
        <w:tc>
          <w:tcPr>
            <w:tcW w:type="dxa" w:w="720"/>
            <w:vAlign w:val="center"/>
            <w:shd w:val="clear" w:color="auto" w:fill="DCE6F1"/>
          </w:tcPr>
          <w:p>
            <w:r>
              <w:rPr>
                <w:rFonts w:ascii="Calibri" w:hAnsi="Calibri"/>
                <w:b/>
                <w:i w:val="0"/>
                <w:sz w:val="20"/>
              </w:rPr>
              <w:t>0</w:t>
            </w:r>
          </w:p>
        </w:tc>
        <w:tc>
          <w:tcPr>
            <w:tcW w:type="dxa" w:w="2592"/>
            <w:vAlign w:val="center"/>
            <w:shd w:val="clear" w:color="auto" w:fill="DCE6F1"/>
          </w:tcPr>
          <w:p>
            <w:r>
              <w:rPr>
                <w:rFonts w:ascii="Calibri" w:hAnsi="Calibri"/>
                <w:b w:val="0"/>
                <w:i w:val="0"/>
                <w:sz w:val="20"/>
              </w:rPr>
              <w:t>Save order to DB</w:t>
            </w:r>
          </w:p>
        </w:tc>
        <w:tc>
          <w:tcPr>
            <w:tcW w:type="dxa" w:w="2592"/>
            <w:vAlign w:val="center"/>
            <w:shd w:val="clear" w:color="auto" w:fill="DCE6F1"/>
          </w:tcPr>
          <w:p>
            <w:r>
              <w:rPr>
                <w:rFonts w:ascii="Calibri" w:hAnsi="Calibri"/>
                <w:b w:val="0"/>
                <w:i w:val="0"/>
                <w:sz w:val="20"/>
              </w:rPr>
              <w:t>status = PENDING</w:t>
            </w:r>
          </w:p>
        </w:tc>
        <w:tc>
          <w:tcPr>
            <w:tcW w:type="dxa" w:w="3600"/>
            <w:vAlign w:val="center"/>
            <w:shd w:val="clear" w:color="auto" w:fill="DCE6F1"/>
          </w:tcPr>
          <w:p>
            <w:r>
              <w:rPr>
                <w:rFonts w:ascii="Calibri" w:hAnsi="Calibri"/>
                <w:b w:val="0"/>
                <w:i w:val="0"/>
                <w:sz w:val="20"/>
              </w:rPr>
              <w:t>—</w:t>
            </w:r>
          </w:p>
        </w:tc>
      </w:tr>
      <w:tr>
        <w:tc>
          <w:tcPr>
            <w:tcW w:type="dxa" w:w="720"/>
            <w:vAlign w:val="center"/>
            <w:shd w:val="clear" w:color="auto" w:fill="FFFFFF"/>
          </w:tcPr>
          <w:p>
            <w:r>
              <w:rPr>
                <w:rFonts w:ascii="Calibri" w:hAnsi="Calibri"/>
                <w:b/>
                <w:i w:val="0"/>
                <w:sz w:val="20"/>
              </w:rPr>
              <w:t>1</w:t>
            </w:r>
          </w:p>
        </w:tc>
        <w:tc>
          <w:tcPr>
            <w:tcW w:type="dxa" w:w="2592"/>
            <w:vAlign w:val="center"/>
            <w:shd w:val="clear" w:color="auto" w:fill="FFFFFF"/>
          </w:tcPr>
          <w:p>
            <w:r>
              <w:rPr>
                <w:rFonts w:ascii="Calibri" w:hAnsi="Calibri"/>
                <w:b w:val="0"/>
                <w:i w:val="0"/>
                <w:sz w:val="20"/>
              </w:rPr>
              <w:t>POST /reservations</w:t>
            </w:r>
          </w:p>
        </w:tc>
        <w:tc>
          <w:tcPr>
            <w:tcW w:type="dxa" w:w="2592"/>
            <w:vAlign w:val="center"/>
            <w:shd w:val="clear" w:color="auto" w:fill="FFFFFF"/>
          </w:tcPr>
          <w:p>
            <w:r>
              <w:rPr>
                <w:rFonts w:ascii="Calibri" w:hAnsi="Calibri"/>
                <w:b w:val="0"/>
                <w:i w:val="0"/>
                <w:sz w:val="20"/>
              </w:rPr>
              <w:t>status = STOCK_RESERVED</w:t>
            </w:r>
          </w:p>
        </w:tc>
        <w:tc>
          <w:tcPr>
            <w:tcW w:type="dxa" w:w="3600"/>
            <w:vAlign w:val="center"/>
            <w:shd w:val="clear" w:color="auto" w:fill="FFFFFF"/>
          </w:tcPr>
          <w:p>
            <w:r>
              <w:rPr>
                <w:rFonts w:ascii="Calibri" w:hAnsi="Calibri"/>
                <w:b w:val="0"/>
                <w:i w:val="0"/>
                <w:sz w:val="20"/>
              </w:rPr>
              <w:t>CANCELLED (no compensation needed)</w:t>
            </w:r>
          </w:p>
        </w:tc>
      </w:tr>
      <w:tr>
        <w:tc>
          <w:tcPr>
            <w:tcW w:type="dxa" w:w="720"/>
            <w:vAlign w:val="center"/>
            <w:shd w:val="clear" w:color="auto" w:fill="DCE6F1"/>
          </w:tcPr>
          <w:p>
            <w:r>
              <w:rPr>
                <w:rFonts w:ascii="Calibri" w:hAnsi="Calibri"/>
                <w:b/>
                <w:i w:val="0"/>
                <w:sz w:val="20"/>
              </w:rPr>
              <w:t>2</w:t>
            </w:r>
          </w:p>
        </w:tc>
        <w:tc>
          <w:tcPr>
            <w:tcW w:type="dxa" w:w="2592"/>
            <w:vAlign w:val="center"/>
            <w:shd w:val="clear" w:color="auto" w:fill="DCE6F1"/>
          </w:tcPr>
          <w:p>
            <w:r>
              <w:rPr>
                <w:rFonts w:ascii="Calibri" w:hAnsi="Calibri"/>
                <w:b w:val="0"/>
                <w:i w:val="0"/>
                <w:sz w:val="20"/>
              </w:rPr>
              <w:t>POST /payments</w:t>
            </w:r>
          </w:p>
        </w:tc>
        <w:tc>
          <w:tcPr>
            <w:tcW w:type="dxa" w:w="2592"/>
            <w:vAlign w:val="center"/>
            <w:shd w:val="clear" w:color="auto" w:fill="DCE6F1"/>
          </w:tcPr>
          <w:p>
            <w:r>
              <w:rPr>
                <w:rFonts w:ascii="Calibri" w:hAnsi="Calibri"/>
                <w:b w:val="0"/>
                <w:i w:val="0"/>
                <w:sz w:val="20"/>
              </w:rPr>
              <w:t>status = PAID</w:t>
            </w:r>
          </w:p>
        </w:tc>
        <w:tc>
          <w:tcPr>
            <w:tcW w:type="dxa" w:w="3600"/>
            <w:vAlign w:val="center"/>
            <w:shd w:val="clear" w:color="auto" w:fill="DCE6F1"/>
          </w:tcPr>
          <w:p>
            <w:r>
              <w:rPr>
                <w:rFonts w:ascii="Calibri" w:hAnsi="Calibri"/>
                <w:b w:val="0"/>
                <w:i w:val="0"/>
                <w:sz w:val="20"/>
              </w:rPr>
              <w:t>Release reservation → CANCELLED (BR4)</w:t>
            </w:r>
          </w:p>
        </w:tc>
      </w:tr>
      <w:tr>
        <w:tc>
          <w:tcPr>
            <w:tcW w:type="dxa" w:w="720"/>
            <w:vAlign w:val="center"/>
            <w:shd w:val="clear" w:color="auto" w:fill="FFFFFF"/>
          </w:tcPr>
          <w:p>
            <w:r>
              <w:rPr>
                <w:rFonts w:ascii="Calibri" w:hAnsi="Calibri"/>
                <w:b/>
                <w:i w:val="0"/>
                <w:sz w:val="20"/>
              </w:rPr>
              <w:t>3</w:t>
            </w:r>
          </w:p>
        </w:tc>
        <w:tc>
          <w:tcPr>
            <w:tcW w:type="dxa" w:w="2592"/>
            <w:vAlign w:val="center"/>
            <w:shd w:val="clear" w:color="auto" w:fill="FFFFFF"/>
          </w:tcPr>
          <w:p>
            <w:r>
              <w:rPr>
                <w:rFonts w:ascii="Calibri" w:hAnsi="Calibri"/>
                <w:b w:val="0"/>
                <w:i w:val="0"/>
                <w:sz w:val="20"/>
              </w:rPr>
              <w:t>Confirm reservation + order</w:t>
            </w:r>
          </w:p>
        </w:tc>
        <w:tc>
          <w:tcPr>
            <w:tcW w:type="dxa" w:w="2592"/>
            <w:vAlign w:val="center"/>
            <w:shd w:val="clear" w:color="auto" w:fill="FFFFFF"/>
          </w:tcPr>
          <w:p>
            <w:r>
              <w:rPr>
                <w:rFonts w:ascii="Calibri" w:hAnsi="Calibri"/>
                <w:b w:val="0"/>
                <w:i w:val="0"/>
                <w:sz w:val="20"/>
              </w:rPr>
              <w:t>status = CONFIRMED</w:t>
            </w:r>
          </w:p>
        </w:tc>
        <w:tc>
          <w:tcPr>
            <w:tcW w:type="dxa" w:w="3600"/>
            <w:vAlign w:val="center"/>
            <w:shd w:val="clear" w:color="auto" w:fill="FFFFFF"/>
          </w:tcPr>
          <w:p>
            <w:r>
              <w:rPr>
                <w:rFonts w:ascii="Calibri" w:hAnsi="Calibri"/>
                <w:b w:val="0"/>
                <w:i w:val="0"/>
                <w:sz w:val="20"/>
              </w:rPr>
              <w:t>Log warning (non-fatal)</w:t>
            </w:r>
          </w:p>
        </w:tc>
      </w:tr>
      <w:tr>
        <w:tc>
          <w:tcPr>
            <w:tcW w:type="dxa" w:w="720"/>
            <w:vAlign w:val="center"/>
            <w:shd w:val="clear" w:color="auto" w:fill="DCE6F1"/>
          </w:tcPr>
          <w:p>
            <w:r>
              <w:rPr>
                <w:rFonts w:ascii="Calibri" w:hAnsi="Calibri"/>
                <w:b/>
                <w:i w:val="0"/>
                <w:sz w:val="20"/>
              </w:rPr>
              <w:t>4</w:t>
            </w:r>
          </w:p>
        </w:tc>
        <w:tc>
          <w:tcPr>
            <w:tcW w:type="dxa" w:w="2592"/>
            <w:vAlign w:val="center"/>
            <w:shd w:val="clear" w:color="auto" w:fill="DCE6F1"/>
          </w:tcPr>
          <w:p>
            <w:r>
              <w:rPr>
                <w:rFonts w:ascii="Calibri" w:hAnsi="Calibri"/>
                <w:b w:val="0"/>
                <w:i w:val="0"/>
                <w:sz w:val="20"/>
              </w:rPr>
              <w:t>POST /notifications</w:t>
            </w:r>
          </w:p>
        </w:tc>
        <w:tc>
          <w:tcPr>
            <w:tcW w:type="dxa" w:w="2592"/>
            <w:vAlign w:val="center"/>
            <w:shd w:val="clear" w:color="auto" w:fill="DCE6F1"/>
          </w:tcPr>
          <w:p>
            <w:r>
              <w:rPr>
                <w:rFonts w:ascii="Calibri" w:hAnsi="Calibri"/>
                <w:b w:val="0"/>
                <w:i w:val="0"/>
                <w:sz w:val="20"/>
              </w:rPr>
              <w:t>SEND_NOTIFICATION:SUCCEEDED</w:t>
            </w:r>
          </w:p>
        </w:tc>
        <w:tc>
          <w:tcPr>
            <w:tcW w:type="dxa" w:w="3600"/>
            <w:vAlign w:val="center"/>
            <w:shd w:val="clear" w:color="auto" w:fill="DCE6F1"/>
          </w:tcPr>
          <w:p>
            <w:r>
              <w:rPr>
                <w:rFonts w:ascii="Calibri" w:hAnsi="Calibri"/>
                <w:b w:val="0"/>
                <w:i w:val="0"/>
                <w:sz w:val="20"/>
              </w:rPr>
              <w:t>Log warning only, order stays CONFIRMED</w:t>
            </w:r>
          </w:p>
        </w:tc>
      </w:tr>
    </w:tbl>
    <w:p>
      <w:pPr>
        <w:spacing w:before="160" w:after="80"/>
      </w:pPr>
      <w:r>
        <w:rPr>
          <w:rFonts w:ascii="Calibri" w:hAnsi="Calibri"/>
          <w:b/>
          <w:i w:val="0"/>
          <w:color w:val="00467F"/>
          <w:sz w:val="24"/>
        </w:rPr>
        <w:t>6.3 Key Implementation Details</w:t>
      </w:r>
    </w:p>
    <w:p>
      <w:pPr>
        <w:spacing w:before="120" w:after="40"/>
      </w:pPr>
      <w:r>
        <w:rPr>
          <w:rFonts w:ascii="Calibri" w:hAnsi="Calibri"/>
          <w:b/>
          <w:i w:val="0"/>
          <w:sz w:val="22"/>
        </w:rPr>
        <w:t>State machine (BR3)</w:t>
      </w:r>
    </w:p>
    <w:p>
      <w:pPr>
        <w:spacing w:after="80"/>
      </w:pPr>
      <w:r>
        <w:rPr>
          <w:rFonts w:ascii="Calibri" w:hAnsi="Calibri"/>
          <w:b w:val="0"/>
          <w:i w:val="0"/>
          <w:sz w:val="22"/>
        </w:rPr>
        <w:t>All state transitions are validated by a single assertTransition() function before any DB write:</w:t>
      </w:r>
    </w:p>
    <w:p>
      <w:pPr>
        <w:spacing w:before="80" w:after="80"/>
        <w:ind w:left="576"/>
        <w:shd w:val="clear" w:color="auto" w:fill="F2F2F2"/>
      </w:pPr>
      <w:r>
        <w:rPr>
          <w:rFonts w:ascii="Courier New" w:hAnsi="Courier New"/>
          <w:b w:val="0"/>
          <w:i w:val="0"/>
          <w:sz w:val="18"/>
        </w:rPr>
        <w:t>const ALLOWED_TRANSITIONS = {</w:t>
        <w:br/>
        <w:t xml:space="preserve">  PENDING:        ["STOCK_RESERVED", "CANCELLED"],</w:t>
        <w:br/>
        <w:t xml:space="preserve">  STOCK_RESERVED: ["PAID", "CANCELLED"],</w:t>
        <w:br/>
        <w:t xml:space="preserve">  PAID:           ["CONFIRMED"],</w:t>
        <w:br/>
        <w:t xml:space="preserve">  CONFIRMED:      [],   // terminal</w:t>
        <w:br/>
        <w:t xml:space="preserve">  CANCELLED:      [],   // terminal</w:t>
        <w:br/>
        <w:t>};</w:t>
        <w:br/>
        <w:br/>
        <w:t>function assertTransition(from, to) {</w:t>
        <w:br/>
        <w:t xml:space="preserve">  if (!ALLOWED_TRANSITIONS[from].includes(to))</w:t>
        <w:br/>
        <w:t xml:space="preserve">    throw new AppError(409, "INVALID_STATE_TRANSITION", ...);</w:t>
        <w:br/>
        <w:t>}</w:t>
      </w:r>
    </w:p>
    <w:p>
      <w:pPr>
        <w:spacing w:before="120" w:after="40"/>
      </w:pPr>
      <w:r>
        <w:rPr>
          <w:rFonts w:ascii="Calibri" w:hAnsi="Calibri"/>
          <w:b/>
          <w:i w:val="0"/>
          <w:sz w:val="22"/>
        </w:rPr>
        <w:t>Compensation (BR4)</w:t>
      </w:r>
    </w:p>
    <w:p>
      <w:pPr>
        <w:spacing w:after="80"/>
      </w:pPr>
      <w:r>
        <w:rPr>
          <w:rFonts w:ascii="Calibri" w:hAnsi="Calibri"/>
          <w:b w:val="0"/>
          <w:i w:val="0"/>
          <w:sz w:val="22"/>
        </w:rPr>
        <w:t>If POST /payments returns an error, the compensation block runs immediately:</w:t>
      </w:r>
    </w:p>
    <w:p>
      <w:pPr>
        <w:spacing w:before="80" w:after="80"/>
        <w:ind w:left="576"/>
        <w:shd w:val="clear" w:color="auto" w:fill="F2F2F2"/>
      </w:pPr>
      <w:r>
        <w:rPr>
          <w:rFonts w:ascii="Courier New" w:hAnsi="Courier New"/>
          <w:b w:val="0"/>
          <w:i w:val="0"/>
          <w:sz w:val="18"/>
        </w:rPr>
        <w:t>// BR4 compensation</w:t>
        <w:br/>
        <w:t>await logStep(orderId, "CHARGE_PAYMENT", "FAILED", { reason });</w:t>
        <w:br/>
        <w:t>await clients.inventory.releaseReservation(reservationId, requestId);</w:t>
        <w:br/>
        <w:t>await logStep(orderId, "RELEASE_STOCK", "COMPENSATED", { reservationId });</w:t>
        <w:br/>
        <w:t>await ordersRepo.transition(orderId, "STOCK_RESERVED", "CANCELLED");</w:t>
        <w:br/>
        <w:t>throw new AppError(422, "PAYMENT_FAILED", ...);</w:t>
        <w:br/>
      </w:r>
    </w:p>
    <w:p>
      <w:pPr>
        <w:spacing w:before="120" w:after="40"/>
      </w:pPr>
      <w:r>
        <w:rPr>
          <w:rFonts w:ascii="Calibri" w:hAnsi="Calibri"/>
          <w:b/>
          <w:i w:val="0"/>
          <w:sz w:val="22"/>
        </w:rPr>
        <w:t>Idempotency of payment</w:t>
      </w:r>
    </w:p>
    <w:p>
      <w:pPr>
        <w:spacing w:after="80"/>
      </w:pPr>
      <w:r>
        <w:rPr>
          <w:rFonts w:ascii="Calibri" w:hAnsi="Calibri"/>
          <w:b w:val="0"/>
          <w:i w:val="0"/>
          <w:sz w:val="22"/>
        </w:rPr>
        <w:t>The Order service sends Idempotency-Key: pay-&lt;orderId&gt; with every payment request. If a network failure causes a retry, the Payment service returns the same result without double-charging the customer.</w:t>
      </w:r>
    </w:p>
    <w:p>
      <w:pPr>
        <w:spacing w:before="120" w:after="40"/>
      </w:pPr>
      <w:r>
        <w:rPr>
          <w:rFonts w:ascii="Calibri" w:hAnsi="Calibri"/>
          <w:b/>
          <w:i w:val="0"/>
          <w:sz w:val="22"/>
        </w:rPr>
        <w:t>Saga log as evidence</w:t>
      </w:r>
    </w:p>
    <w:p>
      <w:pPr>
        <w:spacing w:after="80"/>
      </w:pPr>
      <w:r>
        <w:rPr>
          <w:rFonts w:ascii="Calibri" w:hAnsi="Calibri"/>
          <w:b w:val="0"/>
          <w:i w:val="0"/>
          <w:sz w:val="22"/>
        </w:rPr>
        <w:t>Every saga step writes a row to saga_log (STARTED → SUCCEEDED / FAILED / COMPENSATED). This provides a full audit trail.</w:t>
      </w:r>
    </w:p>
    <w:p>
      <w:pPr>
        <w:spacing w:before="160" w:after="80"/>
      </w:pPr>
      <w:r>
        <w:rPr>
          <w:rFonts w:ascii="Calibri" w:hAnsi="Calibri"/>
          <w:b/>
          <w:i w:val="0"/>
          <w:color w:val="00467F"/>
          <w:sz w:val="24"/>
        </w:rPr>
        <w:t>6.4 Alternatives Considered</w:t>
      </w:r>
    </w:p>
    <w:tbl>
      <w:tblPr>
        <w:tblStyle w:val="TableGrid"/>
        <w:tblW w:type="auto" w:w="0"/>
        <w:jc w:val="center"/>
        <w:tblLook w:firstColumn="1" w:firstRow="1" w:lastColumn="0" w:lastRow="0" w:noHBand="0" w:noVBand="1" w:val="04A0"/>
      </w:tblPr>
      <w:tblGrid>
        <w:gridCol w:w="4703"/>
        <w:gridCol w:w="4703"/>
      </w:tblGrid>
      <w:tr>
        <w:tc>
          <w:tcPr>
            <w:tcW w:type="dxa" w:w="2592"/>
            <w:vAlign w:val="center"/>
            <w:shd w:val="clear" w:color="auto" w:fill="1F497D"/>
          </w:tcPr>
          <w:p>
            <w:pPr>
              <w:jc w:val="center"/>
            </w:pPr>
            <w:r>
              <w:rPr>
                <w:rFonts w:ascii="Calibri" w:hAnsi="Calibri"/>
                <w:b/>
                <w:i w:val="0"/>
                <w:color w:val="FFFFFF"/>
                <w:sz w:val="20"/>
              </w:rPr>
              <w:t>Alternative</w:t>
            </w:r>
          </w:p>
        </w:tc>
        <w:tc>
          <w:tcPr>
            <w:tcW w:type="dxa" w:w="7056"/>
            <w:vAlign w:val="center"/>
            <w:shd w:val="clear" w:color="auto" w:fill="1F497D"/>
          </w:tcPr>
          <w:p>
            <w:pPr>
              <w:jc w:val="center"/>
            </w:pPr>
            <w:r>
              <w:rPr>
                <w:rFonts w:ascii="Calibri" w:hAnsi="Calibri"/>
                <w:b/>
                <w:i w:val="0"/>
                <w:color w:val="FFFFFF"/>
                <w:sz w:val="20"/>
              </w:rPr>
              <w:t>Why rejected</w:t>
            </w:r>
          </w:p>
        </w:tc>
      </w:tr>
      <w:tr>
        <w:tc>
          <w:tcPr>
            <w:tcW w:type="dxa" w:w="2592"/>
            <w:vAlign w:val="center"/>
            <w:shd w:val="clear" w:color="auto" w:fill="DCE6F1"/>
          </w:tcPr>
          <w:p>
            <w:r>
              <w:rPr>
                <w:rFonts w:ascii="Calibri" w:hAnsi="Calibri"/>
                <w:b/>
                <w:i w:val="0"/>
                <w:sz w:val="20"/>
              </w:rPr>
              <w:t>Choreography (event bus)</w:t>
            </w:r>
          </w:p>
        </w:tc>
        <w:tc>
          <w:tcPr>
            <w:tcW w:type="dxa" w:w="7056"/>
            <w:vAlign w:val="center"/>
            <w:shd w:val="clear" w:color="auto" w:fill="DCE6F1"/>
          </w:tcPr>
          <w:p>
            <w:r>
              <w:rPr>
                <w:rFonts w:ascii="Calibri" w:hAnsi="Calibri"/>
                <w:b w:val="0"/>
                <w:i w:val="0"/>
                <w:sz w:val="20"/>
              </w:rPr>
              <w:t>Each service reacts to events, making the compensation flow implicit and harder to trace. Requires a message broker. Adds complexity for no benefit at this scale.</w:t>
            </w:r>
          </w:p>
        </w:tc>
      </w:tr>
      <w:tr>
        <w:tc>
          <w:tcPr>
            <w:tcW w:type="dxa" w:w="2592"/>
            <w:vAlign w:val="center"/>
            <w:shd w:val="clear" w:color="auto" w:fill="FFFFFF"/>
          </w:tcPr>
          <w:p>
            <w:r>
              <w:rPr>
                <w:rFonts w:ascii="Calibri" w:hAnsi="Calibri"/>
                <w:b/>
                <w:i w:val="0"/>
                <w:sz w:val="20"/>
              </w:rPr>
              <w:t>Two-phase commit (2PC)</w:t>
            </w:r>
          </w:p>
        </w:tc>
        <w:tc>
          <w:tcPr>
            <w:tcW w:type="dxa" w:w="7056"/>
            <w:vAlign w:val="center"/>
            <w:shd w:val="clear" w:color="auto" w:fill="FFFFFF"/>
          </w:tcPr>
          <w:p>
            <w:r>
              <w:rPr>
                <w:rFonts w:ascii="Calibri" w:hAnsi="Calibri"/>
                <w:b w:val="0"/>
                <w:i w:val="0"/>
                <w:sz w:val="20"/>
              </w:rPr>
              <w:t>Requires distributed locking across all three DBs simultaneously. Adds lock contention, is harder to implement correctly, and is not supported by simple pg connections.</w:t>
            </w:r>
          </w:p>
        </w:tc>
      </w:tr>
      <w:tr>
        <w:tc>
          <w:tcPr>
            <w:tcW w:type="dxa" w:w="2592"/>
            <w:vAlign w:val="center"/>
            <w:shd w:val="clear" w:color="auto" w:fill="DCE6F1"/>
          </w:tcPr>
          <w:p>
            <w:r>
              <w:rPr>
                <w:rFonts w:ascii="Calibri" w:hAnsi="Calibri"/>
                <w:b/>
                <w:i w:val="0"/>
                <w:sz w:val="20"/>
              </w:rPr>
              <w:t>No compensation (ignore failures)</w:t>
            </w:r>
          </w:p>
        </w:tc>
        <w:tc>
          <w:tcPr>
            <w:tcW w:type="dxa" w:w="7056"/>
            <w:vAlign w:val="center"/>
            <w:shd w:val="clear" w:color="auto" w:fill="DCE6F1"/>
          </w:tcPr>
          <w:p>
            <w:r>
              <w:rPr>
                <w:rFonts w:ascii="Calibri" w:hAnsi="Calibri"/>
                <w:b w:val="0"/>
                <w:i w:val="0"/>
                <w:sz w:val="20"/>
              </w:rPr>
              <w:t>Leaves stock permanently reserved on payment failure — silent inconsistency. Violates BR4.</w:t>
            </w:r>
          </w:p>
        </w:tc>
      </w:tr>
    </w:tbl>
    <w:p>
      <w:pPr>
        <w:spacing w:before="160" w:after="80"/>
      </w:pPr>
      <w:r>
        <w:rPr>
          <w:rFonts w:ascii="Calibri" w:hAnsi="Calibri"/>
          <w:b/>
          <w:i w:val="0"/>
          <w:color w:val="00467F"/>
          <w:sz w:val="24"/>
        </w:rPr>
        <w:t>6.5 Evidence</w:t>
      </w:r>
    </w:p>
    <w:p>
      <w:pPr>
        <w:spacing w:after="80"/>
      </w:pPr>
      <w:r>
        <w:rPr>
          <w:rFonts w:ascii="Calibri" w:hAnsi="Calibri"/>
          <w:b w:val="0"/>
          <w:i w:val="0"/>
          <w:sz w:val="22"/>
        </w:rPr>
        <w:t>All evidence is in evidence/challenge-3c-saga/. The test script is scripts/saga-failure-test.js.</w:t>
      </w:r>
    </w:p>
    <w:tbl>
      <w:tblPr>
        <w:tblStyle w:val="TableGrid"/>
        <w:tblW w:type="auto" w:w="0"/>
        <w:jc w:val="center"/>
        <w:tblLook w:firstColumn="1" w:firstRow="1" w:lastColumn="0" w:lastRow="0" w:noHBand="0" w:noVBand="1" w:val="04A0"/>
      </w:tblPr>
      <w:tblGrid>
        <w:gridCol w:w="4703"/>
        <w:gridCol w:w="4703"/>
      </w:tblGrid>
      <w:tr>
        <w:tc>
          <w:tcPr>
            <w:tcW w:type="dxa" w:w="3600"/>
            <w:vAlign w:val="center"/>
            <w:shd w:val="clear" w:color="auto" w:fill="1F497D"/>
          </w:tcPr>
          <w:p>
            <w:pPr>
              <w:jc w:val="center"/>
            </w:pPr>
            <w:r>
              <w:rPr>
                <w:rFonts w:ascii="Calibri" w:hAnsi="Calibri"/>
                <w:b/>
                <w:i w:val="0"/>
                <w:color w:val="FFFFFF"/>
                <w:sz w:val="20"/>
              </w:rPr>
              <w:t>File</w:t>
            </w:r>
          </w:p>
        </w:tc>
        <w:tc>
          <w:tcPr>
            <w:tcW w:type="dxa" w:w="6048"/>
            <w:vAlign w:val="center"/>
            <w:shd w:val="clear" w:color="auto" w:fill="1F497D"/>
          </w:tcPr>
          <w:p>
            <w:pPr>
              <w:jc w:val="center"/>
            </w:pPr>
            <w:r>
              <w:rPr>
                <w:rFonts w:ascii="Calibri" w:hAnsi="Calibri"/>
                <w:b/>
                <w:i w:val="0"/>
                <w:color w:val="FFFFFF"/>
                <w:sz w:val="20"/>
              </w:rPr>
              <w:t>Claim it supports</w:t>
            </w:r>
          </w:p>
        </w:tc>
      </w:tr>
      <w:tr>
        <w:tc>
          <w:tcPr>
            <w:tcW w:type="dxa" w:w="3600"/>
            <w:vAlign w:val="center"/>
            <w:shd w:val="clear" w:color="auto" w:fill="DCE6F1"/>
          </w:tcPr>
          <w:p>
            <w:r>
              <w:rPr>
                <w:rFonts w:ascii="Calibri" w:hAnsi="Calibri"/>
                <w:b/>
                <w:i w:val="0"/>
                <w:sz w:val="20"/>
              </w:rPr>
              <w:t>scripts/saga-failure-test.js</w:t>
            </w:r>
          </w:p>
        </w:tc>
        <w:tc>
          <w:tcPr>
            <w:tcW w:type="dxa" w:w="6048"/>
            <w:vAlign w:val="center"/>
            <w:shd w:val="clear" w:color="auto" w:fill="DCE6F1"/>
          </w:tcPr>
          <w:p>
            <w:r>
              <w:rPr>
                <w:rFonts w:ascii="Calibri" w:hAnsi="Calibri"/>
                <w:b w:val="0"/>
                <w:i w:val="0"/>
                <w:sz w:val="20"/>
              </w:rPr>
              <w:t>Runnable test: 3 cases (happy path, payment failure, insufficient stock)</w:t>
            </w:r>
          </w:p>
        </w:tc>
      </w:tr>
      <w:tr>
        <w:tc>
          <w:tcPr>
            <w:tcW w:type="dxa" w:w="3600"/>
            <w:vAlign w:val="center"/>
            <w:shd w:val="clear" w:color="auto" w:fill="FFFFFF"/>
          </w:tcPr>
          <w:p>
            <w:r>
              <w:rPr>
                <w:rFonts w:ascii="Calibri" w:hAnsi="Calibri"/>
                <w:b/>
                <w:i w:val="0"/>
                <w:sz w:val="20"/>
              </w:rPr>
              <w:t>evidence/challenge-3c-saga/README.md</w:t>
            </w:r>
          </w:p>
        </w:tc>
        <w:tc>
          <w:tcPr>
            <w:tcW w:type="dxa" w:w="6048"/>
            <w:vAlign w:val="center"/>
            <w:shd w:val="clear" w:color="auto" w:fill="FFFFFF"/>
          </w:tcPr>
          <w:p>
            <w:r>
              <w:rPr>
                <w:rFonts w:ascii="Calibri" w:hAnsi="Calibri"/>
                <w:b w:val="0"/>
                <w:i w:val="0"/>
                <w:sz w:val="20"/>
              </w:rPr>
              <w:t>File-to-claim mapping, SQL to verify, reproduction steps</w:t>
            </w:r>
          </w:p>
        </w:tc>
      </w:tr>
      <w:tr>
        <w:tc>
          <w:tcPr>
            <w:tcW w:type="dxa" w:w="3600"/>
            <w:vAlign w:val="center"/>
            <w:shd w:val="clear" w:color="auto" w:fill="DCE6F1"/>
          </w:tcPr>
          <w:p>
            <w:r>
              <w:rPr>
                <w:rFonts w:ascii="Calibri" w:hAnsi="Calibri"/>
                <w:b/>
                <w:i w:val="0"/>
                <w:sz w:val="20"/>
              </w:rPr>
              <w:t>output-payment-failure.txt</w:t>
            </w:r>
          </w:p>
        </w:tc>
        <w:tc>
          <w:tcPr>
            <w:tcW w:type="dxa" w:w="6048"/>
            <w:vAlign w:val="center"/>
            <w:shd w:val="clear" w:color="auto" w:fill="DCE6F1"/>
          </w:tcPr>
          <w:p>
            <w:r>
              <w:rPr>
                <w:rFonts w:ascii="Calibri" w:hAnsi="Calibri"/>
                <w:b w:val="0"/>
                <w:i w:val="0"/>
                <w:sz w:val="20"/>
              </w:rPr>
              <w:t>Case 2: stock RELEASED, order CANCELLED, saga log shows COMPENSATED</w:t>
            </w:r>
          </w:p>
        </w:tc>
      </w:tr>
      <w:tr>
        <w:tc>
          <w:tcPr>
            <w:tcW w:type="dxa" w:w="3600"/>
            <w:vAlign w:val="center"/>
            <w:shd w:val="clear" w:color="auto" w:fill="FFFFFF"/>
          </w:tcPr>
          <w:p>
            <w:r>
              <w:rPr>
                <w:rFonts w:ascii="Calibri" w:hAnsi="Calibri"/>
                <w:b/>
                <w:i w:val="0"/>
                <w:sz w:val="20"/>
              </w:rPr>
              <w:t>output-happy-path.txt</w:t>
            </w:r>
          </w:p>
        </w:tc>
        <w:tc>
          <w:tcPr>
            <w:tcW w:type="dxa" w:w="6048"/>
            <w:vAlign w:val="center"/>
            <w:shd w:val="clear" w:color="auto" w:fill="FFFFFF"/>
          </w:tcPr>
          <w:p>
            <w:r>
              <w:rPr>
                <w:rFonts w:ascii="Calibri" w:hAnsi="Calibri"/>
                <w:b w:val="0"/>
                <w:i w:val="0"/>
                <w:sz w:val="20"/>
              </w:rPr>
              <w:t>Case 1: order CONFIRMED, gateway called exactly once</w:t>
            </w:r>
          </w:p>
        </w:tc>
      </w:tr>
      <w:tr>
        <w:tc>
          <w:tcPr>
            <w:tcW w:type="dxa" w:w="3600"/>
            <w:vAlign w:val="center"/>
            <w:shd w:val="clear" w:color="auto" w:fill="DCE6F1"/>
          </w:tcPr>
          <w:p>
            <w:r>
              <w:rPr>
                <w:rFonts w:ascii="Calibri" w:hAnsi="Calibri"/>
                <w:b/>
                <w:i w:val="0"/>
                <w:sz w:val="20"/>
              </w:rPr>
              <w:t>output-stock-failure.txt</w:t>
            </w:r>
          </w:p>
        </w:tc>
        <w:tc>
          <w:tcPr>
            <w:tcW w:type="dxa" w:w="6048"/>
            <w:vAlign w:val="center"/>
            <w:shd w:val="clear" w:color="auto" w:fill="DCE6F1"/>
          </w:tcPr>
          <w:p>
            <w:r>
              <w:rPr>
                <w:rFonts w:ascii="Calibri" w:hAnsi="Calibri"/>
                <w:b w:val="0"/>
                <w:i w:val="0"/>
                <w:sz w:val="20"/>
              </w:rPr>
              <w:t>Case 3: insufficient stock, payment never called</w:t>
            </w:r>
          </w:p>
        </w:tc>
      </w:tr>
      <w:tr>
        <w:tc>
          <w:tcPr>
            <w:tcW w:type="dxa" w:w="3600"/>
            <w:vAlign w:val="center"/>
            <w:shd w:val="clear" w:color="auto" w:fill="FFFFFF"/>
          </w:tcPr>
          <w:p>
            <w:r>
              <w:rPr>
                <w:rFonts w:ascii="Calibri" w:hAnsi="Calibri"/>
                <w:b/>
                <w:i w:val="0"/>
                <w:sz w:val="20"/>
              </w:rPr>
              <w:t>db-state-after-saga.txt</w:t>
            </w:r>
          </w:p>
        </w:tc>
        <w:tc>
          <w:tcPr>
            <w:tcW w:type="dxa" w:w="6048"/>
            <w:vAlign w:val="center"/>
            <w:shd w:val="clear" w:color="auto" w:fill="FFFFFF"/>
          </w:tcPr>
          <w:p>
            <w:r>
              <w:rPr>
                <w:rFonts w:ascii="Calibri" w:hAnsi="Calibri"/>
                <w:b w:val="0"/>
                <w:i w:val="0"/>
                <w:sz w:val="20"/>
              </w:rPr>
              <w:t>SQL queries + expected results for order_db and inventory_db</w:t>
            </w:r>
          </w:p>
        </w:tc>
      </w:tr>
      <w:tr>
        <w:tc>
          <w:tcPr>
            <w:tcW w:type="dxa" w:w="3600"/>
            <w:vAlign w:val="center"/>
            <w:shd w:val="clear" w:color="auto" w:fill="DCE6F1"/>
          </w:tcPr>
          <w:p>
            <w:r>
              <w:rPr>
                <w:rFonts w:ascii="Calibri" w:hAnsi="Calibri"/>
                <w:b/>
                <w:i w:val="0"/>
                <w:sz w:val="20"/>
              </w:rPr>
              <w:t>explanation.md</w:t>
            </w:r>
          </w:p>
        </w:tc>
        <w:tc>
          <w:tcPr>
            <w:tcW w:type="dxa" w:w="6048"/>
            <w:vAlign w:val="center"/>
            <w:shd w:val="clear" w:color="auto" w:fill="DCE6F1"/>
          </w:tcPr>
          <w:p>
            <w:r>
              <w:rPr>
                <w:rFonts w:ascii="Calibri" w:hAnsi="Calibri"/>
                <w:b w:val="0"/>
                <w:i w:val="0"/>
                <w:sz w:val="20"/>
              </w:rPr>
              <w:t>Written explanation of saga design, BR3/BR4, design decisions</w:t>
            </w:r>
          </w:p>
        </w:tc>
      </w:tr>
    </w:tbl>
    <w:p>
      <w:pPr>
        <w:spacing w:before="160" w:after="80"/>
      </w:pPr>
      <w:r>
        <w:rPr>
          <w:rFonts w:ascii="Calibri" w:hAnsi="Calibri"/>
          <w:b/>
          <w:i w:val="0"/>
          <w:color w:val="00467F"/>
          <w:sz w:val="24"/>
        </w:rPr>
        <w:t>6.6 Result</w:t>
      </w:r>
    </w:p>
    <w:p>
      <w:pPr>
        <w:spacing w:after="80"/>
      </w:pPr>
      <w:r>
        <w:rPr>
          <w:rFonts w:ascii="Calibri" w:hAnsi="Calibri"/>
          <w:b w:val="0"/>
          <w:i w:val="0"/>
          <w:sz w:val="22"/>
        </w:rPr>
        <w:t>Case 1 (happy path): order ends CONFIRMED, gateway charged exactly once, all saga steps SUCCEEDED.</w:t>
      </w:r>
    </w:p>
    <w:p>
      <w:pPr>
        <w:spacing w:after="80"/>
      </w:pPr>
      <w:r>
        <w:rPr>
          <w:rFonts w:ascii="Calibri" w:hAnsi="Calibri"/>
          <w:b w:val="0"/>
          <w:i w:val="0"/>
          <w:sz w:val="22"/>
        </w:rPr>
        <w:t>Case 2 (payment failure): stock fully restored, order ends CANCELLED, saga log shows CHARGE_PAYMENT:FAILED and RELEASE_STOCK:COMPENSATED.</w:t>
      </w:r>
    </w:p>
    <w:p>
      <w:pPr>
        <w:spacing w:after="80"/>
      </w:pPr>
      <w:r>
        <w:rPr>
          <w:rFonts w:ascii="Calibri" w:hAnsi="Calibri"/>
          <w:b w:val="0"/>
          <w:i w:val="0"/>
          <w:sz w:val="22"/>
        </w:rPr>
        <w:t>Case 3 (insufficient stock): order CANCELLED immediately, Payment service never called (gateway chargesAccepted = 0).</w:t>
      </w:r>
    </w:p>
    <w:p>
      <w:pPr>
        <w:spacing w:before="160" w:after="80"/>
      </w:pPr>
      <w:r>
        <w:rPr>
          <w:rFonts w:ascii="Calibri" w:hAnsi="Calibri"/>
          <w:b/>
          <w:i w:val="0"/>
          <w:color w:val="00467F"/>
          <w:sz w:val="24"/>
        </w:rPr>
        <w:t>6.7 Limitations</w:t>
      </w:r>
    </w:p>
    <w:p>
      <w:pPr>
        <w:pStyle w:val="ListBullet"/>
        <w:spacing w:after="40"/>
        <w:ind w:left="432"/>
      </w:pPr>
      <w:r>
        <w:rPr>
          <w:rFonts w:ascii="Calibri" w:hAnsi="Calibri"/>
          <w:b w:val="0"/>
          <w:i w:val="0"/>
          <w:sz w:val="22"/>
        </w:rPr>
        <w:t>If the compensation step itself fails (Inventory is down while releasing), the stock remains reserved. A production system would need a recovery job scanning for RELEASE_STOCK:FAILED rows.</w:t>
      </w:r>
    </w:p>
    <w:p>
      <w:pPr>
        <w:pStyle w:val="ListBullet"/>
        <w:spacing w:after="40"/>
        <w:ind w:left="432"/>
      </w:pPr>
      <w:r>
        <w:rPr>
          <w:rFonts w:ascii="Calibri" w:hAnsi="Calibri"/>
          <w:b w:val="0"/>
          <w:i w:val="0"/>
          <w:sz w:val="22"/>
        </w:rPr>
        <w:t>Multi-item orders: the current implementation supports one product per order. Multiple reservations would require looping over all items and compensating each on failure.</w:t>
      </w:r>
    </w:p>
    <w:p>
      <w:pPr>
        <w:pStyle w:val="ListBullet"/>
        <w:spacing w:after="40"/>
        <w:ind w:left="432"/>
      </w:pPr>
      <w:r>
        <w:rPr>
          <w:rFonts w:ascii="Calibri" w:hAnsi="Calibri"/>
          <w:b w:val="0"/>
          <w:i w:val="0"/>
          <w:sz w:val="22"/>
        </w:rPr>
        <w:t>No retry with back-off on transient failures: a 504 gateway timeout fails immediately. A real system would retry with exponential back-off before compensating.</w:t>
      </w:r>
    </w:p>
    <w:p>
      <w:pPr>
        <w:spacing w:after="40"/>
      </w:pPr>
    </w:p>
    <w:p>
      <w:r>
        <w:br w:type="page"/>
      </w:r>
    </w:p>
    <w:p>
      <w:pPr>
        <w:spacing w:before="280" w:after="120"/>
      </w:pPr>
      <w:r>
        <w:rPr>
          <w:rFonts w:ascii="Calibri" w:hAnsi="Calibri"/>
          <w:b/>
          <w:i w:val="0"/>
          <w:color w:val="1F497D"/>
          <w:sz w:val="28"/>
        </w:rPr>
        <w:t>Section 8: Design Decisions and Trade-offs</w:t>
      </w:r>
    </w:p>
    <w:p>
      <w:pPr>
        <w:spacing w:before="160" w:after="80"/>
      </w:pPr>
      <w:r>
        <w:rPr>
          <w:rFonts w:ascii="Calibri" w:hAnsi="Calibri"/>
          <w:b/>
          <w:i w:val="0"/>
          <w:color w:val="00467F"/>
          <w:sz w:val="24"/>
        </w:rPr>
        <w:t>Decision 1: Orchestration vs Choreography for the Saga</w:t>
      </w:r>
    </w:p>
    <w:tbl>
      <w:tblPr>
        <w:tblStyle w:val="TableGrid"/>
        <w:tblW w:type="auto" w:w="0"/>
        <w:jc w:val="center"/>
        <w:tblLook w:firstColumn="1" w:firstRow="1" w:lastColumn="0" w:lastRow="0" w:noHBand="0" w:noVBand="1" w:val="04A0"/>
      </w:tblPr>
      <w:tblGrid>
        <w:gridCol w:w="3135"/>
        <w:gridCol w:w="3135"/>
        <w:gridCol w:w="3135"/>
      </w:tblGrid>
      <w:tr>
        <w:tc>
          <w:tcPr>
            <w:tcW w:type="dxa" w:w="2160"/>
            <w:vAlign w:val="center"/>
            <w:shd w:val="clear" w:color="auto" w:fill="1F497D"/>
          </w:tcPr>
          <w:p>
            <w:pPr>
              <w:jc w:val="center"/>
            </w:pPr>
            <w:r>
              <w:rPr>
                <w:rFonts w:ascii="Calibri" w:hAnsi="Calibri"/>
                <w:b/>
                <w:i w:val="0"/>
                <w:color w:val="FFFFFF"/>
                <w:sz w:val="20"/>
              </w:rPr>
              <w:t>Attribute</w:t>
            </w:r>
          </w:p>
        </w:tc>
        <w:tc>
          <w:tcPr>
            <w:tcW w:type="dxa" w:w="4032"/>
            <w:vAlign w:val="center"/>
            <w:shd w:val="clear" w:color="auto" w:fill="1F497D"/>
          </w:tcPr>
          <w:p>
            <w:pPr>
              <w:jc w:val="center"/>
            </w:pPr>
            <w:r>
              <w:rPr>
                <w:rFonts w:ascii="Calibri" w:hAnsi="Calibri"/>
                <w:b/>
                <w:i w:val="0"/>
                <w:color w:val="FFFFFF"/>
                <w:sz w:val="20"/>
              </w:rPr>
              <w:t>Orchestration (chosen)</w:t>
            </w:r>
          </w:p>
        </w:tc>
        <w:tc>
          <w:tcPr>
            <w:tcW w:type="dxa" w:w="4032"/>
            <w:vAlign w:val="center"/>
            <w:shd w:val="clear" w:color="auto" w:fill="1F497D"/>
          </w:tcPr>
          <w:p>
            <w:pPr>
              <w:jc w:val="center"/>
            </w:pPr>
            <w:r>
              <w:rPr>
                <w:rFonts w:ascii="Calibri" w:hAnsi="Calibri"/>
                <w:b/>
                <w:i w:val="0"/>
                <w:color w:val="FFFFFF"/>
                <w:sz w:val="20"/>
              </w:rPr>
              <w:t>Choreography (rejected)</w:t>
            </w:r>
          </w:p>
        </w:tc>
      </w:tr>
      <w:tr>
        <w:tc>
          <w:tcPr>
            <w:tcW w:type="dxa" w:w="2160"/>
            <w:vAlign w:val="center"/>
            <w:shd w:val="clear" w:color="auto" w:fill="DCE6F1"/>
          </w:tcPr>
          <w:p>
            <w:r>
              <w:rPr>
                <w:rFonts w:ascii="Calibri" w:hAnsi="Calibri"/>
                <w:b/>
                <w:i w:val="0"/>
                <w:sz w:val="20"/>
              </w:rPr>
              <w:t>Control flow</w:t>
            </w:r>
          </w:p>
        </w:tc>
        <w:tc>
          <w:tcPr>
            <w:tcW w:type="dxa" w:w="4032"/>
            <w:vAlign w:val="center"/>
            <w:shd w:val="clear" w:color="auto" w:fill="DCE6F1"/>
          </w:tcPr>
          <w:p>
            <w:r>
              <w:rPr>
                <w:rFonts w:ascii="Calibri" w:hAnsi="Calibri"/>
                <w:b w:val="0"/>
                <w:i w:val="0"/>
                <w:sz w:val="20"/>
              </w:rPr>
              <w:t>Explicit — Order service calls each step</w:t>
            </w:r>
          </w:p>
        </w:tc>
        <w:tc>
          <w:tcPr>
            <w:tcW w:type="dxa" w:w="4032"/>
            <w:vAlign w:val="center"/>
            <w:shd w:val="clear" w:color="auto" w:fill="DCE6F1"/>
          </w:tcPr>
          <w:p>
            <w:r>
              <w:rPr>
                <w:rFonts w:ascii="Calibri" w:hAnsi="Calibri"/>
                <w:b w:val="0"/>
                <w:i w:val="0"/>
                <w:sz w:val="20"/>
              </w:rPr>
              <w:t>Implicit — services react to events</w:t>
            </w:r>
          </w:p>
        </w:tc>
      </w:tr>
      <w:tr>
        <w:tc>
          <w:tcPr>
            <w:tcW w:type="dxa" w:w="2160"/>
            <w:vAlign w:val="center"/>
            <w:shd w:val="clear" w:color="auto" w:fill="FFFFFF"/>
          </w:tcPr>
          <w:p>
            <w:r>
              <w:rPr>
                <w:rFonts w:ascii="Calibri" w:hAnsi="Calibri"/>
                <w:b/>
                <w:i w:val="0"/>
                <w:sz w:val="20"/>
              </w:rPr>
              <w:t>Visibility</w:t>
            </w:r>
          </w:p>
        </w:tc>
        <w:tc>
          <w:tcPr>
            <w:tcW w:type="dxa" w:w="4032"/>
            <w:vAlign w:val="center"/>
            <w:shd w:val="clear" w:color="auto" w:fill="FFFFFF"/>
          </w:tcPr>
          <w:p>
            <w:r>
              <w:rPr>
                <w:rFonts w:ascii="Calibri" w:hAnsi="Calibri"/>
                <w:b w:val="0"/>
                <w:i w:val="0"/>
                <w:sz w:val="20"/>
              </w:rPr>
              <w:t>Full: saga_log records every step</w:t>
            </w:r>
          </w:p>
        </w:tc>
        <w:tc>
          <w:tcPr>
            <w:tcW w:type="dxa" w:w="4032"/>
            <w:vAlign w:val="center"/>
            <w:shd w:val="clear" w:color="auto" w:fill="FFFFFF"/>
          </w:tcPr>
          <w:p>
            <w:r>
              <w:rPr>
                <w:rFonts w:ascii="Calibri" w:hAnsi="Calibri"/>
                <w:b w:val="0"/>
                <w:i w:val="0"/>
                <w:sz w:val="20"/>
              </w:rPr>
              <w:t>Distributed across service logs</w:t>
            </w:r>
          </w:p>
        </w:tc>
      </w:tr>
      <w:tr>
        <w:tc>
          <w:tcPr>
            <w:tcW w:type="dxa" w:w="2160"/>
            <w:vAlign w:val="center"/>
            <w:shd w:val="clear" w:color="auto" w:fill="DCE6F1"/>
          </w:tcPr>
          <w:p>
            <w:r>
              <w:rPr>
                <w:rFonts w:ascii="Calibri" w:hAnsi="Calibri"/>
                <w:b/>
                <w:i w:val="0"/>
                <w:sz w:val="20"/>
              </w:rPr>
              <w:t>Compensation</w:t>
            </w:r>
          </w:p>
        </w:tc>
        <w:tc>
          <w:tcPr>
            <w:tcW w:type="dxa" w:w="4032"/>
            <w:vAlign w:val="center"/>
            <w:shd w:val="clear" w:color="auto" w:fill="DCE6F1"/>
          </w:tcPr>
          <w:p>
            <w:r>
              <w:rPr>
                <w:rFonts w:ascii="Calibri" w:hAnsi="Calibri"/>
                <w:b w:val="0"/>
                <w:i w:val="0"/>
                <w:sz w:val="20"/>
              </w:rPr>
              <w:t>Explicit code in Order service</w:t>
            </w:r>
          </w:p>
        </w:tc>
        <w:tc>
          <w:tcPr>
            <w:tcW w:type="dxa" w:w="4032"/>
            <w:vAlign w:val="center"/>
            <w:shd w:val="clear" w:color="auto" w:fill="DCE6F1"/>
          </w:tcPr>
          <w:p>
            <w:r>
              <w:rPr>
                <w:rFonts w:ascii="Calibri" w:hAnsi="Calibri"/>
                <w:b w:val="0"/>
                <w:i w:val="0"/>
                <w:sz w:val="20"/>
              </w:rPr>
              <w:t>Each service must listen for rollback event</w:t>
            </w:r>
          </w:p>
        </w:tc>
      </w:tr>
      <w:tr>
        <w:tc>
          <w:tcPr>
            <w:tcW w:type="dxa" w:w="2160"/>
            <w:vAlign w:val="center"/>
            <w:shd w:val="clear" w:color="auto" w:fill="FFFFFF"/>
          </w:tcPr>
          <w:p>
            <w:r>
              <w:rPr>
                <w:rFonts w:ascii="Calibri" w:hAnsi="Calibri"/>
                <w:b/>
                <w:i w:val="0"/>
                <w:sz w:val="20"/>
              </w:rPr>
              <w:t>Infrastructure</w:t>
            </w:r>
          </w:p>
        </w:tc>
        <w:tc>
          <w:tcPr>
            <w:tcW w:type="dxa" w:w="4032"/>
            <w:vAlign w:val="center"/>
            <w:shd w:val="clear" w:color="auto" w:fill="FFFFFF"/>
          </w:tcPr>
          <w:p>
            <w:r>
              <w:rPr>
                <w:rFonts w:ascii="Calibri" w:hAnsi="Calibri"/>
                <w:b w:val="0"/>
                <w:i w:val="0"/>
                <w:sz w:val="20"/>
              </w:rPr>
              <w:t>No message broker needed</w:t>
            </w:r>
          </w:p>
        </w:tc>
        <w:tc>
          <w:tcPr>
            <w:tcW w:type="dxa" w:w="4032"/>
            <w:vAlign w:val="center"/>
            <w:shd w:val="clear" w:color="auto" w:fill="FFFFFF"/>
          </w:tcPr>
          <w:p>
            <w:r>
              <w:rPr>
                <w:rFonts w:ascii="Calibri" w:hAnsi="Calibri"/>
                <w:b w:val="0"/>
                <w:i w:val="0"/>
                <w:sz w:val="20"/>
              </w:rPr>
              <w:t>Requires Kafka/RabbitMQ</w:t>
            </w:r>
          </w:p>
        </w:tc>
      </w:tr>
      <w:tr>
        <w:tc>
          <w:tcPr>
            <w:tcW w:type="dxa" w:w="2160"/>
            <w:vAlign w:val="center"/>
            <w:shd w:val="clear" w:color="auto" w:fill="DCE6F1"/>
          </w:tcPr>
          <w:p>
            <w:r>
              <w:rPr>
                <w:rFonts w:ascii="Calibri" w:hAnsi="Calibri"/>
                <w:b/>
                <w:i w:val="0"/>
                <w:sz w:val="20"/>
              </w:rPr>
              <w:t>Testability</w:t>
            </w:r>
          </w:p>
        </w:tc>
        <w:tc>
          <w:tcPr>
            <w:tcW w:type="dxa" w:w="4032"/>
            <w:vAlign w:val="center"/>
            <w:shd w:val="clear" w:color="auto" w:fill="DCE6F1"/>
          </w:tcPr>
          <w:p>
            <w:r>
              <w:rPr>
                <w:rFonts w:ascii="Calibri" w:hAnsi="Calibri"/>
                <w:b w:val="0"/>
                <w:i w:val="0"/>
                <w:sz w:val="20"/>
              </w:rPr>
              <w:t>Unit-testable with mocks (14 tests pass)</w:t>
            </w:r>
          </w:p>
        </w:tc>
        <w:tc>
          <w:tcPr>
            <w:tcW w:type="dxa" w:w="4032"/>
            <w:vAlign w:val="center"/>
            <w:shd w:val="clear" w:color="auto" w:fill="DCE6F1"/>
          </w:tcPr>
          <w:p>
            <w:r>
              <w:rPr>
                <w:rFonts w:ascii="Calibri" w:hAnsi="Calibri"/>
                <w:b w:val="0"/>
                <w:i w:val="0"/>
                <w:sz w:val="20"/>
              </w:rPr>
              <w:t>Harder to unit test; requires full event bus</w:t>
            </w:r>
          </w:p>
        </w:tc>
      </w:tr>
      <w:tr>
        <w:tc>
          <w:tcPr>
            <w:tcW w:type="dxa" w:w="2160"/>
            <w:vAlign w:val="center"/>
            <w:shd w:val="clear" w:color="auto" w:fill="FFFFFF"/>
          </w:tcPr>
          <w:p>
            <w:r>
              <w:rPr>
                <w:rFonts w:ascii="Calibri" w:hAnsi="Calibri"/>
                <w:b/>
                <w:i w:val="0"/>
                <w:sz w:val="20"/>
              </w:rPr>
              <w:t>Coupling</w:t>
            </w:r>
          </w:p>
        </w:tc>
        <w:tc>
          <w:tcPr>
            <w:tcW w:type="dxa" w:w="4032"/>
            <w:vAlign w:val="center"/>
            <w:shd w:val="clear" w:color="auto" w:fill="FFFFFF"/>
          </w:tcPr>
          <w:p>
            <w:r>
              <w:rPr>
                <w:rFonts w:ascii="Calibri" w:hAnsi="Calibri"/>
                <w:b w:val="0"/>
                <w:i w:val="0"/>
                <w:sz w:val="20"/>
              </w:rPr>
              <w:t>Order knows all services</w:t>
            </w:r>
          </w:p>
        </w:tc>
        <w:tc>
          <w:tcPr>
            <w:tcW w:type="dxa" w:w="4032"/>
            <w:vAlign w:val="center"/>
            <w:shd w:val="clear" w:color="auto" w:fill="FFFFFF"/>
          </w:tcPr>
          <w:p>
            <w:r>
              <w:rPr>
                <w:rFonts w:ascii="Calibri" w:hAnsi="Calibri"/>
                <w:b w:val="0"/>
                <w:i w:val="0"/>
                <w:sz w:val="20"/>
              </w:rPr>
              <w:t>Services know each other via event contracts</w:t>
            </w:r>
          </w:p>
        </w:tc>
      </w:tr>
    </w:tbl>
    <w:p>
      <w:pPr>
        <w:spacing w:after="80"/>
      </w:pPr>
      <w:r>
        <w:rPr>
          <w:rFonts w:ascii="Calibri" w:hAnsi="Calibri"/>
          <w:b w:val="0"/>
          <w:i w:val="0"/>
          <w:sz w:val="22"/>
        </w:rPr>
        <w:t>Rationale: Orchestration makes the compensation logic explicit and traceable. The saga_log provides a clear audit trail for marking. Choreography would require a message broker (out of scope for Assignment 1) and makes compensation harder to reason about.</w:t>
      </w:r>
    </w:p>
    <w:p>
      <w:pPr>
        <w:spacing w:after="40"/>
      </w:pPr>
    </w:p>
    <w:p>
      <w:pPr>
        <w:spacing w:before="160" w:after="80"/>
      </w:pPr>
      <w:r>
        <w:rPr>
          <w:rFonts w:ascii="Calibri" w:hAnsi="Calibri"/>
          <w:b/>
          <w:i w:val="0"/>
          <w:color w:val="00467F"/>
          <w:sz w:val="24"/>
        </w:rPr>
        <w:t>Decision 2: Synchronous REST vs Asynchronous Messaging for Service Calls</w:t>
      </w:r>
    </w:p>
    <w:tbl>
      <w:tblPr>
        <w:tblStyle w:val="TableGrid"/>
        <w:tblW w:type="auto" w:w="0"/>
        <w:jc w:val="center"/>
        <w:tblLook w:firstColumn="1" w:firstRow="1" w:lastColumn="0" w:lastRow="0" w:noHBand="0" w:noVBand="1" w:val="04A0"/>
      </w:tblPr>
      <w:tblGrid>
        <w:gridCol w:w="3135"/>
        <w:gridCol w:w="3135"/>
        <w:gridCol w:w="3135"/>
      </w:tblGrid>
      <w:tr>
        <w:tc>
          <w:tcPr>
            <w:tcW w:type="dxa" w:w="2160"/>
            <w:vAlign w:val="center"/>
            <w:shd w:val="clear" w:color="auto" w:fill="1F497D"/>
          </w:tcPr>
          <w:p>
            <w:pPr>
              <w:jc w:val="center"/>
            </w:pPr>
            <w:r>
              <w:rPr>
                <w:rFonts w:ascii="Calibri" w:hAnsi="Calibri"/>
                <w:b/>
                <w:i w:val="0"/>
                <w:color w:val="FFFFFF"/>
                <w:sz w:val="20"/>
              </w:rPr>
              <w:t>Attribute</w:t>
            </w:r>
          </w:p>
        </w:tc>
        <w:tc>
          <w:tcPr>
            <w:tcW w:type="dxa" w:w="4032"/>
            <w:vAlign w:val="center"/>
            <w:shd w:val="clear" w:color="auto" w:fill="1F497D"/>
          </w:tcPr>
          <w:p>
            <w:pPr>
              <w:jc w:val="center"/>
            </w:pPr>
            <w:r>
              <w:rPr>
                <w:rFonts w:ascii="Calibri" w:hAnsi="Calibri"/>
                <w:b/>
                <w:i w:val="0"/>
                <w:color w:val="FFFFFF"/>
                <w:sz w:val="20"/>
              </w:rPr>
              <w:t>Synchronous REST (chosen)</w:t>
            </w:r>
          </w:p>
        </w:tc>
        <w:tc>
          <w:tcPr>
            <w:tcW w:type="dxa" w:w="4032"/>
            <w:vAlign w:val="center"/>
            <w:shd w:val="clear" w:color="auto" w:fill="1F497D"/>
          </w:tcPr>
          <w:p>
            <w:pPr>
              <w:jc w:val="center"/>
            </w:pPr>
            <w:r>
              <w:rPr>
                <w:rFonts w:ascii="Calibri" w:hAnsi="Calibri"/>
                <w:b/>
                <w:i w:val="0"/>
                <w:color w:val="FFFFFF"/>
                <w:sz w:val="20"/>
              </w:rPr>
              <w:t>Async Messaging (rejected)</w:t>
            </w:r>
          </w:p>
        </w:tc>
      </w:tr>
      <w:tr>
        <w:tc>
          <w:tcPr>
            <w:tcW w:type="dxa" w:w="2160"/>
            <w:vAlign w:val="center"/>
            <w:shd w:val="clear" w:color="auto" w:fill="DCE6F1"/>
          </w:tcPr>
          <w:p>
            <w:r>
              <w:rPr>
                <w:rFonts w:ascii="Calibri" w:hAnsi="Calibri"/>
                <w:b/>
                <w:i w:val="0"/>
                <w:sz w:val="20"/>
              </w:rPr>
              <w:t>Latency</w:t>
            </w:r>
          </w:p>
        </w:tc>
        <w:tc>
          <w:tcPr>
            <w:tcW w:type="dxa" w:w="4032"/>
            <w:vAlign w:val="center"/>
            <w:shd w:val="clear" w:color="auto" w:fill="DCE6F1"/>
          </w:tcPr>
          <w:p>
            <w:r>
              <w:rPr>
                <w:rFonts w:ascii="Calibri" w:hAnsi="Calibri"/>
                <w:b w:val="0"/>
                <w:i w:val="0"/>
                <w:sz w:val="20"/>
              </w:rPr>
              <w:t>Single request-response per step</w:t>
            </w:r>
          </w:p>
        </w:tc>
        <w:tc>
          <w:tcPr>
            <w:tcW w:type="dxa" w:w="4032"/>
            <w:vAlign w:val="center"/>
            <w:shd w:val="clear" w:color="auto" w:fill="DCE6F1"/>
          </w:tcPr>
          <w:p>
            <w:r>
              <w:rPr>
                <w:rFonts w:ascii="Calibri" w:hAnsi="Calibri"/>
                <w:b w:val="0"/>
                <w:i w:val="0"/>
                <w:sz w:val="20"/>
              </w:rPr>
              <w:t>Adds queue latency</w:t>
            </w:r>
          </w:p>
        </w:tc>
      </w:tr>
      <w:tr>
        <w:tc>
          <w:tcPr>
            <w:tcW w:type="dxa" w:w="2160"/>
            <w:vAlign w:val="center"/>
            <w:shd w:val="clear" w:color="auto" w:fill="FFFFFF"/>
          </w:tcPr>
          <w:p>
            <w:r>
              <w:rPr>
                <w:rFonts w:ascii="Calibri" w:hAnsi="Calibri"/>
                <w:b/>
                <w:i w:val="0"/>
                <w:sz w:val="20"/>
              </w:rPr>
              <w:t>Simplicity</w:t>
            </w:r>
          </w:p>
        </w:tc>
        <w:tc>
          <w:tcPr>
            <w:tcW w:type="dxa" w:w="4032"/>
            <w:vAlign w:val="center"/>
            <w:shd w:val="clear" w:color="auto" w:fill="FFFFFF"/>
          </w:tcPr>
          <w:p>
            <w:r>
              <w:rPr>
                <w:rFonts w:ascii="Calibri" w:hAnsi="Calibri"/>
                <w:b w:val="0"/>
                <w:i w:val="0"/>
                <w:sz w:val="20"/>
              </w:rPr>
              <w:t>axios + timeout; no broker</w:t>
            </w:r>
          </w:p>
        </w:tc>
        <w:tc>
          <w:tcPr>
            <w:tcW w:type="dxa" w:w="4032"/>
            <w:vAlign w:val="center"/>
            <w:shd w:val="clear" w:color="auto" w:fill="FFFFFF"/>
          </w:tcPr>
          <w:p>
            <w:r>
              <w:rPr>
                <w:rFonts w:ascii="Calibri" w:hAnsi="Calibri"/>
                <w:b w:val="0"/>
                <w:i w:val="0"/>
                <w:sz w:val="20"/>
              </w:rPr>
              <w:t>Requires message broker, consumers, DLQ</w:t>
            </w:r>
          </w:p>
        </w:tc>
      </w:tr>
      <w:tr>
        <w:tc>
          <w:tcPr>
            <w:tcW w:type="dxa" w:w="2160"/>
            <w:vAlign w:val="center"/>
            <w:shd w:val="clear" w:color="auto" w:fill="DCE6F1"/>
          </w:tcPr>
          <w:p>
            <w:r>
              <w:rPr>
                <w:rFonts w:ascii="Calibri" w:hAnsi="Calibri"/>
                <w:b/>
                <w:i w:val="0"/>
                <w:sz w:val="20"/>
              </w:rPr>
              <w:t>Failure model</w:t>
            </w:r>
          </w:p>
        </w:tc>
        <w:tc>
          <w:tcPr>
            <w:tcW w:type="dxa" w:w="4032"/>
            <w:vAlign w:val="center"/>
            <w:shd w:val="clear" w:color="auto" w:fill="DCE6F1"/>
          </w:tcPr>
          <w:p>
            <w:r>
              <w:rPr>
                <w:rFonts w:ascii="Calibri" w:hAnsi="Calibri"/>
                <w:b w:val="0"/>
                <w:i w:val="0"/>
                <w:sz w:val="20"/>
              </w:rPr>
              <w:t>Immediate error response from downstream</w:t>
            </w:r>
          </w:p>
        </w:tc>
        <w:tc>
          <w:tcPr>
            <w:tcW w:type="dxa" w:w="4032"/>
            <w:vAlign w:val="center"/>
            <w:shd w:val="clear" w:color="auto" w:fill="DCE6F1"/>
          </w:tcPr>
          <w:p>
            <w:r>
              <w:rPr>
                <w:rFonts w:ascii="Calibri" w:hAnsi="Calibri"/>
                <w:b w:val="0"/>
                <w:i w:val="0"/>
                <w:sz w:val="20"/>
              </w:rPr>
              <w:t>Delayed — must poll or listen for result</w:t>
            </w:r>
          </w:p>
        </w:tc>
      </w:tr>
      <w:tr>
        <w:tc>
          <w:tcPr>
            <w:tcW w:type="dxa" w:w="2160"/>
            <w:vAlign w:val="center"/>
            <w:shd w:val="clear" w:color="auto" w:fill="FFFFFF"/>
          </w:tcPr>
          <w:p>
            <w:r>
              <w:rPr>
                <w:rFonts w:ascii="Calibri" w:hAnsi="Calibri"/>
                <w:b/>
                <w:i w:val="0"/>
                <w:sz w:val="20"/>
              </w:rPr>
              <w:t>Timeout</w:t>
            </w:r>
          </w:p>
        </w:tc>
        <w:tc>
          <w:tcPr>
            <w:tcW w:type="dxa" w:w="4032"/>
            <w:vAlign w:val="center"/>
            <w:shd w:val="clear" w:color="auto" w:fill="FFFFFF"/>
          </w:tcPr>
          <w:p>
            <w:r>
              <w:rPr>
                <w:rFonts w:ascii="Calibri" w:hAnsi="Calibri"/>
                <w:b w:val="0"/>
                <w:i w:val="0"/>
                <w:sz w:val="20"/>
              </w:rPr>
              <w:t>5 s per call (configurable)</w:t>
            </w:r>
          </w:p>
        </w:tc>
        <w:tc>
          <w:tcPr>
            <w:tcW w:type="dxa" w:w="4032"/>
            <w:vAlign w:val="center"/>
            <w:shd w:val="clear" w:color="auto" w:fill="FFFFFF"/>
          </w:tcPr>
          <w:p>
            <w:r>
              <w:rPr>
                <w:rFonts w:ascii="Calibri" w:hAnsi="Calibri"/>
                <w:b w:val="0"/>
                <w:i w:val="0"/>
                <w:sz w:val="20"/>
              </w:rPr>
              <w:t>N/A — fire-and-forget</w:t>
            </w:r>
          </w:p>
        </w:tc>
      </w:tr>
      <w:tr>
        <w:tc>
          <w:tcPr>
            <w:tcW w:type="dxa" w:w="2160"/>
            <w:vAlign w:val="center"/>
            <w:shd w:val="clear" w:color="auto" w:fill="DCE6F1"/>
          </w:tcPr>
          <w:p>
            <w:r>
              <w:rPr>
                <w:rFonts w:ascii="Calibri" w:hAnsi="Calibri"/>
                <w:b/>
                <w:i w:val="0"/>
                <w:sz w:val="20"/>
              </w:rPr>
              <w:t>Tracing</w:t>
            </w:r>
          </w:p>
        </w:tc>
        <w:tc>
          <w:tcPr>
            <w:tcW w:type="dxa" w:w="4032"/>
            <w:vAlign w:val="center"/>
            <w:shd w:val="clear" w:color="auto" w:fill="DCE6F1"/>
          </w:tcPr>
          <w:p>
            <w:r>
              <w:rPr>
                <w:rFonts w:ascii="Calibri" w:hAnsi="Calibri"/>
                <w:b w:val="0"/>
                <w:i w:val="0"/>
                <w:sz w:val="20"/>
              </w:rPr>
              <w:t>X-Request-Id forwarded on each call</w:t>
            </w:r>
          </w:p>
        </w:tc>
        <w:tc>
          <w:tcPr>
            <w:tcW w:type="dxa" w:w="4032"/>
            <w:vAlign w:val="center"/>
            <w:shd w:val="clear" w:color="auto" w:fill="DCE6F1"/>
          </w:tcPr>
          <w:p>
            <w:r>
              <w:rPr>
                <w:rFonts w:ascii="Calibri" w:hAnsi="Calibri"/>
                <w:b w:val="0"/>
                <w:i w:val="0"/>
                <w:sz w:val="20"/>
              </w:rPr>
              <w:t>Requires message header propagation</w:t>
            </w:r>
          </w:p>
        </w:tc>
      </w:tr>
    </w:tbl>
    <w:p>
      <w:pPr>
        <w:spacing w:after="80"/>
      </w:pPr>
      <w:r>
        <w:rPr>
          <w:rFonts w:ascii="Calibri" w:hAnsi="Calibri"/>
          <w:b w:val="0"/>
          <w:i w:val="0"/>
          <w:sz w:val="22"/>
        </w:rPr>
        <w:t>Rationale: The checkout is a sequential saga where each step must complete before the next starts. Synchronous REST maps naturally to this requirement. Asynchronous messaging would complicate the compensation logic and require infrastructure not available in this assignment.</w:t>
      </w:r>
    </w:p>
    <w:p>
      <w:pPr>
        <w:spacing w:after="40"/>
      </w:pPr>
    </w:p>
    <w:p>
      <w:pPr>
        <w:spacing w:before="160" w:after="80"/>
      </w:pPr>
      <w:r>
        <w:rPr>
          <w:rFonts w:ascii="Calibri" w:hAnsi="Calibri"/>
          <w:b/>
          <w:i w:val="0"/>
          <w:color w:val="00467F"/>
          <w:sz w:val="24"/>
        </w:rPr>
        <w:t>Decision 3: Idempotency Key Strategy for Payment</w:t>
      </w:r>
    </w:p>
    <w:tbl>
      <w:tblPr>
        <w:tblStyle w:val="TableGrid"/>
        <w:tblW w:type="auto" w:w="0"/>
        <w:jc w:val="center"/>
        <w:tblLook w:firstColumn="1" w:firstRow="1" w:lastColumn="0" w:lastRow="0" w:noHBand="0" w:noVBand="1" w:val="04A0"/>
      </w:tblPr>
      <w:tblGrid>
        <w:gridCol w:w="3135"/>
        <w:gridCol w:w="3135"/>
        <w:gridCol w:w="3135"/>
      </w:tblGrid>
      <w:tr>
        <w:tc>
          <w:tcPr>
            <w:tcW w:type="dxa" w:w="2160"/>
            <w:vAlign w:val="center"/>
            <w:shd w:val="clear" w:color="auto" w:fill="1F497D"/>
          </w:tcPr>
          <w:p>
            <w:pPr>
              <w:jc w:val="center"/>
            </w:pPr>
            <w:r>
              <w:rPr>
                <w:rFonts w:ascii="Calibri" w:hAnsi="Calibri"/>
                <w:b/>
                <w:i w:val="0"/>
                <w:color w:val="FFFFFF"/>
                <w:sz w:val="20"/>
              </w:rPr>
              <w:t>Attribute</w:t>
            </w:r>
          </w:p>
        </w:tc>
        <w:tc>
          <w:tcPr>
            <w:tcW w:type="dxa" w:w="4032"/>
            <w:vAlign w:val="center"/>
            <w:shd w:val="clear" w:color="auto" w:fill="1F497D"/>
          </w:tcPr>
          <w:p>
            <w:pPr>
              <w:jc w:val="center"/>
            </w:pPr>
            <w:r>
              <w:rPr>
                <w:rFonts w:ascii="Calibri" w:hAnsi="Calibri"/>
                <w:b/>
                <w:i w:val="0"/>
                <w:color w:val="FFFFFF"/>
                <w:sz w:val="20"/>
              </w:rPr>
              <w:t>pay-&lt;orderId&gt; key (chosen)</w:t>
            </w:r>
          </w:p>
        </w:tc>
        <w:tc>
          <w:tcPr>
            <w:tcW w:type="dxa" w:w="4032"/>
            <w:vAlign w:val="center"/>
            <w:shd w:val="clear" w:color="auto" w:fill="1F497D"/>
          </w:tcPr>
          <w:p>
            <w:pPr>
              <w:jc w:val="center"/>
            </w:pPr>
            <w:r>
              <w:rPr>
                <w:rFonts w:ascii="Calibri" w:hAnsi="Calibri"/>
                <w:b/>
                <w:i w:val="0"/>
                <w:color w:val="FFFFFF"/>
                <w:sz w:val="20"/>
              </w:rPr>
              <w:t>Random key per attempt (rejected)</w:t>
            </w:r>
          </w:p>
        </w:tc>
      </w:tr>
      <w:tr>
        <w:tc>
          <w:tcPr>
            <w:tcW w:type="dxa" w:w="2160"/>
            <w:vAlign w:val="center"/>
            <w:shd w:val="clear" w:color="auto" w:fill="DCE6F1"/>
          </w:tcPr>
          <w:p>
            <w:r>
              <w:rPr>
                <w:rFonts w:ascii="Calibri" w:hAnsi="Calibri"/>
                <w:b/>
                <w:i w:val="0"/>
                <w:sz w:val="20"/>
              </w:rPr>
              <w:t>Retry safety</w:t>
            </w:r>
          </w:p>
        </w:tc>
        <w:tc>
          <w:tcPr>
            <w:tcW w:type="dxa" w:w="4032"/>
            <w:vAlign w:val="center"/>
            <w:shd w:val="clear" w:color="auto" w:fill="DCE6F1"/>
          </w:tcPr>
          <w:p>
            <w:r>
              <w:rPr>
                <w:rFonts w:ascii="Calibri" w:hAnsi="Calibri"/>
                <w:b w:val="0"/>
                <w:i w:val="0"/>
                <w:sz w:val="20"/>
              </w:rPr>
              <w:t>Same key on retry → same result, no double charge</w:t>
            </w:r>
          </w:p>
        </w:tc>
        <w:tc>
          <w:tcPr>
            <w:tcW w:type="dxa" w:w="4032"/>
            <w:vAlign w:val="center"/>
            <w:shd w:val="clear" w:color="auto" w:fill="DCE6F1"/>
          </w:tcPr>
          <w:p>
            <w:r>
              <w:rPr>
                <w:rFonts w:ascii="Calibri" w:hAnsi="Calibri"/>
                <w:b w:val="0"/>
                <w:i w:val="0"/>
                <w:sz w:val="20"/>
              </w:rPr>
              <w:t>New key → new charge on retry</w:t>
            </w:r>
          </w:p>
        </w:tc>
      </w:tr>
      <w:tr>
        <w:tc>
          <w:tcPr>
            <w:tcW w:type="dxa" w:w="2160"/>
            <w:vAlign w:val="center"/>
            <w:shd w:val="clear" w:color="auto" w:fill="FFFFFF"/>
          </w:tcPr>
          <w:p>
            <w:r>
              <w:rPr>
                <w:rFonts w:ascii="Calibri" w:hAnsi="Calibri"/>
                <w:b/>
                <w:i w:val="0"/>
                <w:sz w:val="20"/>
              </w:rPr>
              <w:t>Key ownership</w:t>
            </w:r>
          </w:p>
        </w:tc>
        <w:tc>
          <w:tcPr>
            <w:tcW w:type="dxa" w:w="4032"/>
            <w:vAlign w:val="center"/>
            <w:shd w:val="clear" w:color="auto" w:fill="FFFFFF"/>
          </w:tcPr>
          <w:p>
            <w:r>
              <w:rPr>
                <w:rFonts w:ascii="Calibri" w:hAnsi="Calibri"/>
                <w:b w:val="0"/>
                <w:i w:val="0"/>
                <w:sz w:val="20"/>
              </w:rPr>
              <w:t>Order service generates and forwards key</w:t>
            </w:r>
          </w:p>
        </w:tc>
        <w:tc>
          <w:tcPr>
            <w:tcW w:type="dxa" w:w="4032"/>
            <w:vAlign w:val="center"/>
            <w:shd w:val="clear" w:color="auto" w:fill="FFFFFF"/>
          </w:tcPr>
          <w:p>
            <w:r>
              <w:rPr>
                <w:rFonts w:ascii="Calibri" w:hAnsi="Calibri"/>
                <w:b w:val="0"/>
                <w:i w:val="0"/>
                <w:sz w:val="20"/>
              </w:rPr>
              <w:t>Client must generate and track key</w:t>
            </w:r>
          </w:p>
        </w:tc>
      </w:tr>
      <w:tr>
        <w:tc>
          <w:tcPr>
            <w:tcW w:type="dxa" w:w="2160"/>
            <w:vAlign w:val="center"/>
            <w:shd w:val="clear" w:color="auto" w:fill="DCE6F1"/>
          </w:tcPr>
          <w:p>
            <w:r>
              <w:rPr>
                <w:rFonts w:ascii="Calibri" w:hAnsi="Calibri"/>
                <w:b/>
                <w:i w:val="0"/>
                <w:sz w:val="20"/>
              </w:rPr>
              <w:t>Collision risk</w:t>
            </w:r>
          </w:p>
        </w:tc>
        <w:tc>
          <w:tcPr>
            <w:tcW w:type="dxa" w:w="4032"/>
            <w:vAlign w:val="center"/>
            <w:shd w:val="clear" w:color="auto" w:fill="DCE6F1"/>
          </w:tcPr>
          <w:p>
            <w:r>
              <w:rPr>
                <w:rFonts w:ascii="Calibri" w:hAnsi="Calibri"/>
                <w:b w:val="0"/>
                <w:i w:val="0"/>
                <w:sz w:val="20"/>
              </w:rPr>
              <w:t>Zero: one order ID = one key</w:t>
            </w:r>
          </w:p>
        </w:tc>
        <w:tc>
          <w:tcPr>
            <w:tcW w:type="dxa" w:w="4032"/>
            <w:vAlign w:val="center"/>
            <w:shd w:val="clear" w:color="auto" w:fill="DCE6F1"/>
          </w:tcPr>
          <w:p>
            <w:r>
              <w:rPr>
                <w:rFonts w:ascii="Calibri" w:hAnsi="Calibri"/>
                <w:b w:val="0"/>
                <w:i w:val="0"/>
                <w:sz w:val="20"/>
              </w:rPr>
              <w:t>Zero: random UUID per attempt</w:t>
            </w:r>
          </w:p>
        </w:tc>
      </w:tr>
      <w:tr>
        <w:tc>
          <w:tcPr>
            <w:tcW w:type="dxa" w:w="2160"/>
            <w:vAlign w:val="center"/>
            <w:shd w:val="clear" w:color="auto" w:fill="FFFFFF"/>
          </w:tcPr>
          <w:p>
            <w:r>
              <w:rPr>
                <w:rFonts w:ascii="Calibri" w:hAnsi="Calibri"/>
                <w:b/>
                <w:i w:val="0"/>
                <w:sz w:val="20"/>
              </w:rPr>
              <w:t>Transparency</w:t>
            </w:r>
          </w:p>
        </w:tc>
        <w:tc>
          <w:tcPr>
            <w:tcW w:type="dxa" w:w="4032"/>
            <w:vAlign w:val="center"/>
            <w:shd w:val="clear" w:color="auto" w:fill="FFFFFF"/>
          </w:tcPr>
          <w:p>
            <w:r>
              <w:rPr>
                <w:rFonts w:ascii="Calibri" w:hAnsi="Calibri"/>
                <w:b w:val="0"/>
                <w:i w:val="0"/>
                <w:sz w:val="20"/>
              </w:rPr>
              <w:t>Payment knows which order it belongs to via key</w:t>
            </w:r>
          </w:p>
        </w:tc>
        <w:tc>
          <w:tcPr>
            <w:tcW w:type="dxa" w:w="4032"/>
            <w:vAlign w:val="center"/>
            <w:shd w:val="clear" w:color="auto" w:fill="FFFFFF"/>
          </w:tcPr>
          <w:p>
            <w:r>
              <w:rPr>
                <w:rFonts w:ascii="Calibri" w:hAnsi="Calibri"/>
                <w:b w:val="0"/>
                <w:i w:val="0"/>
                <w:sz w:val="20"/>
              </w:rPr>
              <w:t>Key has no semantic meaning</w:t>
            </w:r>
          </w:p>
        </w:tc>
      </w:tr>
    </w:tbl>
    <w:p>
      <w:pPr>
        <w:spacing w:after="80"/>
      </w:pPr>
      <w:r>
        <w:rPr>
          <w:rFonts w:ascii="Calibri" w:hAnsi="Calibri"/>
          <w:b w:val="0"/>
          <w:i w:val="0"/>
          <w:sz w:val="22"/>
        </w:rPr>
        <w:t>Rationale: Using pay-&lt;orderId&gt; as the idempotency key means the Order service can safely retry the payment call (e.g. after a network timeout) without risk of charging the customer twice. The key is deterministic and does not require the Order service to store state about which payment key it used.</w:t>
      </w:r>
    </w:p>
    <w:p>
      <w:pPr>
        <w:spacing w:after="40"/>
      </w:pPr>
    </w:p>
    <w:p>
      <w:pPr>
        <w:spacing w:before="160" w:after="80"/>
      </w:pPr>
      <w:r>
        <w:rPr>
          <w:rFonts w:ascii="Calibri" w:hAnsi="Calibri"/>
          <w:b/>
          <w:i w:val="0"/>
          <w:color w:val="00467F"/>
          <w:sz w:val="24"/>
        </w:rPr>
        <w:t>Decision 4: Notification Failure Handling — Non-fatal vs Fatal</w:t>
      </w:r>
    </w:p>
    <w:tbl>
      <w:tblPr>
        <w:tblStyle w:val="TableGrid"/>
        <w:tblW w:type="auto" w:w="0"/>
        <w:jc w:val="center"/>
        <w:tblLook w:firstColumn="1" w:firstRow="1" w:lastColumn="0" w:lastRow="0" w:noHBand="0" w:noVBand="1" w:val="04A0"/>
      </w:tblPr>
      <w:tblGrid>
        <w:gridCol w:w="3135"/>
        <w:gridCol w:w="3135"/>
        <w:gridCol w:w="3135"/>
      </w:tblGrid>
      <w:tr>
        <w:tc>
          <w:tcPr>
            <w:tcW w:type="dxa" w:w="2160"/>
            <w:vAlign w:val="center"/>
            <w:shd w:val="clear" w:color="auto" w:fill="1F497D"/>
          </w:tcPr>
          <w:p>
            <w:pPr>
              <w:jc w:val="center"/>
            </w:pPr>
            <w:r>
              <w:rPr>
                <w:rFonts w:ascii="Calibri" w:hAnsi="Calibri"/>
                <w:b/>
                <w:i w:val="0"/>
                <w:color w:val="FFFFFF"/>
                <w:sz w:val="20"/>
              </w:rPr>
              <w:t>Attribute</w:t>
            </w:r>
          </w:p>
        </w:tc>
        <w:tc>
          <w:tcPr>
            <w:tcW w:type="dxa" w:w="4032"/>
            <w:vAlign w:val="center"/>
            <w:shd w:val="clear" w:color="auto" w:fill="1F497D"/>
          </w:tcPr>
          <w:p>
            <w:pPr>
              <w:jc w:val="center"/>
            </w:pPr>
            <w:r>
              <w:rPr>
                <w:rFonts w:ascii="Calibri" w:hAnsi="Calibri"/>
                <w:b/>
                <w:i w:val="0"/>
                <w:color w:val="FFFFFF"/>
                <w:sz w:val="20"/>
              </w:rPr>
              <w:t>Non-fatal fire-and-forget (chosen)</w:t>
            </w:r>
          </w:p>
        </w:tc>
        <w:tc>
          <w:tcPr>
            <w:tcW w:type="dxa" w:w="4032"/>
            <w:vAlign w:val="center"/>
            <w:shd w:val="clear" w:color="auto" w:fill="1F497D"/>
          </w:tcPr>
          <w:p>
            <w:pPr>
              <w:jc w:val="center"/>
            </w:pPr>
            <w:r>
              <w:rPr>
                <w:rFonts w:ascii="Calibri" w:hAnsi="Calibri"/>
                <w:b/>
                <w:i w:val="0"/>
                <w:color w:val="FFFFFF"/>
                <w:sz w:val="20"/>
              </w:rPr>
              <w:t>Fatal — rollback on notification failure</w:t>
            </w:r>
          </w:p>
        </w:tc>
      </w:tr>
      <w:tr>
        <w:tc>
          <w:tcPr>
            <w:tcW w:type="dxa" w:w="2160"/>
            <w:vAlign w:val="center"/>
            <w:shd w:val="clear" w:color="auto" w:fill="DCE6F1"/>
          </w:tcPr>
          <w:p>
            <w:r>
              <w:rPr>
                <w:rFonts w:ascii="Calibri" w:hAnsi="Calibri"/>
                <w:b/>
                <w:i w:val="0"/>
                <w:sz w:val="20"/>
              </w:rPr>
              <w:t>Order outcome</w:t>
            </w:r>
          </w:p>
        </w:tc>
        <w:tc>
          <w:tcPr>
            <w:tcW w:type="dxa" w:w="4032"/>
            <w:vAlign w:val="center"/>
            <w:shd w:val="clear" w:color="auto" w:fill="DCE6F1"/>
          </w:tcPr>
          <w:p>
            <w:r>
              <w:rPr>
                <w:rFonts w:ascii="Calibri" w:hAnsi="Calibri"/>
                <w:b w:val="0"/>
                <w:i w:val="0"/>
                <w:sz w:val="20"/>
              </w:rPr>
              <w:t>Stays CONFIRMED even if notification fails</w:t>
            </w:r>
          </w:p>
        </w:tc>
        <w:tc>
          <w:tcPr>
            <w:tcW w:type="dxa" w:w="4032"/>
            <w:vAlign w:val="center"/>
            <w:shd w:val="clear" w:color="auto" w:fill="DCE6F1"/>
          </w:tcPr>
          <w:p>
            <w:r>
              <w:rPr>
                <w:rFonts w:ascii="Calibri" w:hAnsi="Calibri"/>
                <w:b w:val="0"/>
                <w:i w:val="0"/>
                <w:sz w:val="20"/>
              </w:rPr>
              <w:t>Rolls back confirmed order + payment</w:t>
            </w:r>
          </w:p>
        </w:tc>
      </w:tr>
      <w:tr>
        <w:tc>
          <w:tcPr>
            <w:tcW w:type="dxa" w:w="2160"/>
            <w:vAlign w:val="center"/>
            <w:shd w:val="clear" w:color="auto" w:fill="FFFFFF"/>
          </w:tcPr>
          <w:p>
            <w:r>
              <w:rPr>
                <w:rFonts w:ascii="Calibri" w:hAnsi="Calibri"/>
                <w:b/>
                <w:i w:val="0"/>
                <w:sz w:val="20"/>
              </w:rPr>
              <w:t>Business logic</w:t>
            </w:r>
          </w:p>
        </w:tc>
        <w:tc>
          <w:tcPr>
            <w:tcW w:type="dxa" w:w="4032"/>
            <w:vAlign w:val="center"/>
            <w:shd w:val="clear" w:color="auto" w:fill="FFFFFF"/>
          </w:tcPr>
          <w:p>
            <w:r>
              <w:rPr>
                <w:rFonts w:ascii="Calibri" w:hAnsi="Calibri"/>
                <w:b w:val="0"/>
                <w:i w:val="0"/>
                <w:sz w:val="20"/>
              </w:rPr>
              <w:t>Correct: failing to send an SMS ≠ failed purchase</w:t>
            </w:r>
          </w:p>
        </w:tc>
        <w:tc>
          <w:tcPr>
            <w:tcW w:type="dxa" w:w="4032"/>
            <w:vAlign w:val="center"/>
            <w:shd w:val="clear" w:color="auto" w:fill="FFFFFF"/>
          </w:tcPr>
          <w:p>
            <w:r>
              <w:rPr>
                <w:rFonts w:ascii="Calibri" w:hAnsi="Calibri"/>
                <w:b w:val="0"/>
                <w:i w:val="0"/>
                <w:sz w:val="20"/>
              </w:rPr>
              <w:t>Incorrect: customer is charged but order cancelled</w:t>
            </w:r>
          </w:p>
        </w:tc>
      </w:tr>
      <w:tr>
        <w:tc>
          <w:tcPr>
            <w:tcW w:type="dxa" w:w="2160"/>
            <w:vAlign w:val="center"/>
            <w:shd w:val="clear" w:color="auto" w:fill="DCE6F1"/>
          </w:tcPr>
          <w:p>
            <w:r>
              <w:rPr>
                <w:rFonts w:ascii="Calibri" w:hAnsi="Calibri"/>
                <w:b/>
                <w:i w:val="0"/>
                <w:sz w:val="20"/>
              </w:rPr>
              <w:t>Retry</w:t>
            </w:r>
          </w:p>
        </w:tc>
        <w:tc>
          <w:tcPr>
            <w:tcW w:type="dxa" w:w="4032"/>
            <w:vAlign w:val="center"/>
            <w:shd w:val="clear" w:color="auto" w:fill="DCE6F1"/>
          </w:tcPr>
          <w:p>
            <w:r>
              <w:rPr>
                <w:rFonts w:ascii="Calibri" w:hAnsi="Calibri"/>
                <w:b w:val="0"/>
                <w:i w:val="0"/>
                <w:sz w:val="20"/>
              </w:rPr>
              <w:t>Can be retried independently later</w:t>
            </w:r>
          </w:p>
        </w:tc>
        <w:tc>
          <w:tcPr>
            <w:tcW w:type="dxa" w:w="4032"/>
            <w:vAlign w:val="center"/>
            <w:shd w:val="clear" w:color="auto" w:fill="DCE6F1"/>
          </w:tcPr>
          <w:p>
            <w:r>
              <w:rPr>
                <w:rFonts w:ascii="Calibri" w:hAnsi="Calibri"/>
                <w:b w:val="0"/>
                <w:i w:val="0"/>
                <w:sz w:val="20"/>
              </w:rPr>
              <w:t>Entire saga must be re-run</w:t>
            </w:r>
          </w:p>
        </w:tc>
      </w:tr>
      <w:tr>
        <w:tc>
          <w:tcPr>
            <w:tcW w:type="dxa" w:w="2160"/>
            <w:vAlign w:val="center"/>
            <w:shd w:val="clear" w:color="auto" w:fill="FFFFFF"/>
          </w:tcPr>
          <w:p>
            <w:r>
              <w:rPr>
                <w:rFonts w:ascii="Calibri" w:hAnsi="Calibri"/>
                <w:b/>
                <w:i w:val="0"/>
                <w:sz w:val="20"/>
              </w:rPr>
              <w:t>Complexity</w:t>
            </w:r>
          </w:p>
        </w:tc>
        <w:tc>
          <w:tcPr>
            <w:tcW w:type="dxa" w:w="4032"/>
            <w:vAlign w:val="center"/>
            <w:shd w:val="clear" w:color="auto" w:fill="FFFFFF"/>
          </w:tcPr>
          <w:p>
            <w:r>
              <w:rPr>
                <w:rFonts w:ascii="Calibri" w:hAnsi="Calibri"/>
                <w:b w:val="0"/>
                <w:i w:val="0"/>
                <w:sz w:val="20"/>
              </w:rPr>
              <w:t>Simple: .catch() logs the error</w:t>
            </w:r>
          </w:p>
        </w:tc>
        <w:tc>
          <w:tcPr>
            <w:tcW w:type="dxa" w:w="4032"/>
            <w:vAlign w:val="center"/>
            <w:shd w:val="clear" w:color="auto" w:fill="FFFFFF"/>
          </w:tcPr>
          <w:p>
            <w:r>
              <w:rPr>
                <w:rFonts w:ascii="Calibri" w:hAnsi="Calibri"/>
                <w:b w:val="0"/>
                <w:i w:val="0"/>
                <w:sz w:val="20"/>
              </w:rPr>
              <w:t>Requires compensating a payment (which may be non-reversible)</w:t>
            </w:r>
          </w:p>
        </w:tc>
      </w:tr>
    </w:tbl>
    <w:p>
      <w:pPr>
        <w:spacing w:after="80"/>
      </w:pPr>
      <w:r>
        <w:rPr>
          <w:rFonts w:ascii="Calibri" w:hAnsi="Calibri"/>
          <w:b w:val="0"/>
          <w:i w:val="0"/>
          <w:sz w:val="22"/>
        </w:rPr>
        <w:t>Rationale: A confirmed, paid order should not be cancelled because a notification email failed to send. The notification step is fire-and-forget: the Order service sends the request asynchronously and logs any error. The order remains CONFIRMED regardless of notification outcome.</w:t>
      </w:r>
    </w:p>
    <w:p>
      <w:pPr>
        <w:spacing w:after="4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