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AD6D" w14:textId="77777777" w:rsidR="00D5685C" w:rsidRDefault="00000000">
      <w:r>
        <w:rPr>
          <w:noProof/>
        </w:rPr>
        <w:drawing>
          <wp:inline distT="0" distB="0" distL="0" distR="0" wp14:anchorId="019EEA42" wp14:editId="488D8A64">
            <wp:extent cx="6477000" cy="2362200"/>
            <wp:effectExtent l="0" t="0" r="0" b="0"/>
            <wp:docPr id="1" name="/home/claude/img_cover.png" descr="/home/claude/img_cover.png" title="/home/claude/img_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0477" w14:textId="77777777" w:rsidR="00D5685C" w:rsidRDefault="00D5685C">
      <w:pPr>
        <w:spacing w:line="110" w:lineRule="exact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400"/>
        <w:gridCol w:w="1700"/>
        <w:gridCol w:w="4106"/>
      </w:tblGrid>
      <w:tr w:rsidR="00D5685C" w14:paraId="06752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6F5"/>
            <w:tcMar>
              <w:top w:w="40" w:type="dxa"/>
              <w:left w:w="110" w:type="dxa"/>
              <w:bottom w:w="40" w:type="dxa"/>
              <w:right w:w="100" w:type="dxa"/>
            </w:tcMar>
          </w:tcPr>
          <w:p w14:paraId="26B32937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6F5"/>
            <w:tcMar>
              <w:top w:w="40" w:type="dxa"/>
              <w:left w:w="110" w:type="dxa"/>
              <w:bottom w:w="40" w:type="dxa"/>
              <w:right w:w="100" w:type="dxa"/>
            </w:tcMar>
          </w:tcPr>
          <w:p w14:paraId="4240F09B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Yatharth Dharmesh Mishra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6F5"/>
            <w:tcMar>
              <w:top w:w="40" w:type="dxa"/>
              <w:left w:w="110" w:type="dxa"/>
              <w:bottom w:w="40" w:type="dxa"/>
              <w:right w:w="100" w:type="dxa"/>
            </w:tcMar>
          </w:tcPr>
          <w:p w14:paraId="505B4B0A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Faculty Name</w:t>
            </w:r>
          </w:p>
        </w:tc>
        <w:tc>
          <w:tcPr>
            <w:tcW w:w="4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6F5"/>
            <w:tcMar>
              <w:top w:w="40" w:type="dxa"/>
              <w:left w:w="110" w:type="dxa"/>
              <w:bottom w:w="40" w:type="dxa"/>
              <w:right w:w="100" w:type="dxa"/>
            </w:tcMar>
          </w:tcPr>
          <w:p w14:paraId="595AAB94" w14:textId="06C88C99" w:rsidR="00D5685C" w:rsidRDefault="005D31F0">
            <w:pPr>
              <w:spacing w:line="245" w:lineRule="auto"/>
            </w:pPr>
            <w:r>
              <w:t>Mr. Sachin</w:t>
            </w:r>
          </w:p>
        </w:tc>
      </w:tr>
      <w:tr w:rsidR="00D5685C" w14:paraId="3E16A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6F5"/>
            <w:tcMar>
              <w:top w:w="40" w:type="dxa"/>
              <w:left w:w="110" w:type="dxa"/>
              <w:bottom w:w="40" w:type="dxa"/>
              <w:right w:w="100" w:type="dxa"/>
            </w:tcMar>
          </w:tcPr>
          <w:p w14:paraId="57F212FF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Roll No.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6F5"/>
            <w:tcMar>
              <w:top w:w="40" w:type="dxa"/>
              <w:left w:w="110" w:type="dxa"/>
              <w:bottom w:w="40" w:type="dxa"/>
              <w:right w:w="100" w:type="dxa"/>
            </w:tcMar>
          </w:tcPr>
          <w:p w14:paraId="7CCFA1AA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150096725055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6F5"/>
            <w:tcMar>
              <w:top w:w="40" w:type="dxa"/>
              <w:left w:w="110" w:type="dxa"/>
              <w:bottom w:w="40" w:type="dxa"/>
              <w:right w:w="100" w:type="dxa"/>
            </w:tcMar>
          </w:tcPr>
          <w:p w14:paraId="4479FF94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Course / Subject</w:t>
            </w:r>
          </w:p>
        </w:tc>
        <w:tc>
          <w:tcPr>
            <w:tcW w:w="4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6F5"/>
            <w:tcMar>
              <w:top w:w="40" w:type="dxa"/>
              <w:left w:w="110" w:type="dxa"/>
              <w:bottom w:w="40" w:type="dxa"/>
              <w:right w:w="100" w:type="dxa"/>
            </w:tcMar>
          </w:tcPr>
          <w:p w14:paraId="174E9E2B" w14:textId="13F9B25C" w:rsidR="00D5685C" w:rsidRDefault="005D31F0">
            <w:pPr>
              <w:spacing w:line="245" w:lineRule="auto"/>
            </w:pPr>
            <w:r>
              <w:t>Go-to-Market &amp; Customer Operations</w:t>
            </w:r>
          </w:p>
        </w:tc>
      </w:tr>
      <w:tr w:rsidR="00D5685C" w14:paraId="3434E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6F5"/>
            <w:tcMar>
              <w:top w:w="40" w:type="dxa"/>
              <w:left w:w="110" w:type="dxa"/>
              <w:bottom w:w="40" w:type="dxa"/>
              <w:right w:w="100" w:type="dxa"/>
            </w:tcMar>
          </w:tcPr>
          <w:p w14:paraId="058945BA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College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6F5"/>
            <w:tcMar>
              <w:top w:w="40" w:type="dxa"/>
              <w:left w:w="110" w:type="dxa"/>
              <w:bottom w:w="40" w:type="dxa"/>
              <w:right w:w="100" w:type="dxa"/>
            </w:tcMar>
          </w:tcPr>
          <w:p w14:paraId="7E44A6F7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ITM Skills University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6F5"/>
            <w:tcMar>
              <w:top w:w="40" w:type="dxa"/>
              <w:left w:w="110" w:type="dxa"/>
              <w:bottom w:w="40" w:type="dxa"/>
              <w:right w:w="100" w:type="dxa"/>
            </w:tcMar>
          </w:tcPr>
          <w:p w14:paraId="2AC64CFD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Academic Year</w:t>
            </w:r>
          </w:p>
        </w:tc>
        <w:tc>
          <w:tcPr>
            <w:tcW w:w="4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6F5"/>
            <w:tcMar>
              <w:top w:w="40" w:type="dxa"/>
              <w:left w:w="110" w:type="dxa"/>
              <w:bottom w:w="40" w:type="dxa"/>
              <w:right w:w="100" w:type="dxa"/>
            </w:tcMar>
          </w:tcPr>
          <w:p w14:paraId="1484581C" w14:textId="2F29C6C4" w:rsidR="00D5685C" w:rsidRDefault="005D31F0">
            <w:pPr>
              <w:spacing w:line="245" w:lineRule="auto"/>
            </w:pPr>
            <w:r>
              <w:t>2025-29</w:t>
            </w:r>
          </w:p>
        </w:tc>
      </w:tr>
    </w:tbl>
    <w:p w14:paraId="6CA649C6" w14:textId="77777777" w:rsidR="00D5685C" w:rsidRDefault="00000000">
      <w:pPr>
        <w:keepNext/>
        <w:pBdr>
          <w:bottom w:val="single" w:sz="8" w:space="3" w:color="D5E0DF"/>
        </w:pBdr>
        <w:spacing w:before="140" w:after="90"/>
      </w:pPr>
      <w:r>
        <w:rPr>
          <w:b/>
          <w:bCs/>
          <w:color w:val="F2A900"/>
          <w:sz w:val="26"/>
          <w:szCs w:val="26"/>
        </w:rPr>
        <w:t xml:space="preserve">1.  </w:t>
      </w:r>
      <w:r>
        <w:rPr>
          <w:b/>
          <w:bCs/>
          <w:color w:val="0B3C49"/>
          <w:sz w:val="26"/>
          <w:szCs w:val="26"/>
        </w:rPr>
        <w:t>Executive Summary</w:t>
      </w:r>
    </w:p>
    <w:p w14:paraId="426925AB" w14:textId="77777777" w:rsidR="00D5685C" w:rsidRDefault="00000000">
      <w:pPr>
        <w:spacing w:after="50" w:line="245" w:lineRule="auto"/>
      </w:pPr>
      <w:r>
        <w:t xml:space="preserve">Rural households and farm workers often need portable light only for short periods — during a power cut, a night of farm work, exam week or a village function. Buying and maintaining a rechargeable lantern (about ₹900) is not always sensible for such occasional needs. This report proposes a community kiosk that owns and manages a pool of </w:t>
      </w:r>
      <w:r>
        <w:rPr>
          <w:b/>
          <w:bCs/>
        </w:rPr>
        <w:t>20 rechargeable/solar lanterns</w:t>
      </w:r>
      <w:r>
        <w:t xml:space="preserve"> and rents them at </w:t>
      </w:r>
      <w:r>
        <w:rPr>
          <w:b/>
          <w:bCs/>
        </w:rPr>
        <w:t>₹30 per lantern per day</w:t>
      </w:r>
      <w:r>
        <w:t xml:space="preserve"> against a </w:t>
      </w:r>
      <w:r>
        <w:rPr>
          <w:b/>
          <w:bCs/>
        </w:rPr>
        <w:t>refundable ₹300 security deposit</w:t>
      </w:r>
      <w:r>
        <w:t>.</w:t>
      </w:r>
    </w:p>
    <w:p w14:paraId="56D6EACF" w14:textId="77777777" w:rsidR="00D5685C" w:rsidRDefault="00000000">
      <w:pPr>
        <w:spacing w:after="90" w:line="245" w:lineRule="auto"/>
      </w:pPr>
      <w:r>
        <w:t xml:space="preserve">The kiosk handles charging, inspection, record-keeping and maintenance, so customers simply collect a ready-to-use lantern and return it. The pilot is planned at </w:t>
      </w:r>
      <w:r>
        <w:rPr>
          <w:b/>
          <w:bCs/>
        </w:rPr>
        <w:t>10–15 rental days per lantern per month</w:t>
      </w:r>
      <w:r>
        <w:t xml:space="preserve"> (roughly 33–50% </w:t>
      </w:r>
      <w:proofErr w:type="spellStart"/>
      <w:r>
        <w:t>utilisation</w:t>
      </w:r>
      <w:proofErr w:type="spellEnd"/>
      <w:r>
        <w:t xml:space="preserve">), not full </w:t>
      </w:r>
      <w:proofErr w:type="spellStart"/>
      <w:r>
        <w:t>utilisation</w:t>
      </w:r>
      <w:proofErr w:type="spellEnd"/>
      <w:r>
        <w:t>, and focuses on temporary, occasional and emergency users — not on households that need a lantern almost every day, who may do better to buy one.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2551"/>
        <w:gridCol w:w="2552"/>
        <w:gridCol w:w="2552"/>
      </w:tblGrid>
      <w:tr w:rsidR="00D5685C" w14:paraId="7FEB8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90" w:type="dxa"/>
              <w:left w:w="110" w:type="dxa"/>
              <w:bottom w:w="90" w:type="dxa"/>
              <w:right w:w="100" w:type="dxa"/>
            </w:tcMar>
            <w:vAlign w:val="center"/>
          </w:tcPr>
          <w:p w14:paraId="0DFAF14D" w14:textId="77777777" w:rsidR="00D5685C" w:rsidRDefault="00000000">
            <w:pPr>
              <w:jc w:val="center"/>
            </w:pPr>
            <w:r>
              <w:rPr>
                <w:b/>
                <w:bCs/>
                <w:color w:val="14797A"/>
                <w:sz w:val="30"/>
                <w:szCs w:val="30"/>
              </w:rPr>
              <w:t>20</w:t>
            </w:r>
          </w:p>
          <w:p w14:paraId="6F07D23D" w14:textId="77777777" w:rsidR="00D5685C" w:rsidRDefault="00000000">
            <w:pPr>
              <w:jc w:val="center"/>
            </w:pPr>
            <w:r>
              <w:rPr>
                <w:color w:val="6B7F86"/>
                <w:sz w:val="14"/>
                <w:szCs w:val="14"/>
              </w:rPr>
              <w:t>lanterns in the pool</w:t>
            </w:r>
          </w:p>
        </w:tc>
        <w:tc>
          <w:tcPr>
            <w:tcW w:w="2551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90" w:type="dxa"/>
              <w:left w:w="110" w:type="dxa"/>
              <w:bottom w:w="90" w:type="dxa"/>
              <w:right w:w="100" w:type="dxa"/>
            </w:tcMar>
            <w:vAlign w:val="center"/>
          </w:tcPr>
          <w:p w14:paraId="1A196200" w14:textId="77777777" w:rsidR="00D5685C" w:rsidRDefault="00000000">
            <w:pPr>
              <w:jc w:val="center"/>
            </w:pPr>
            <w:r>
              <w:rPr>
                <w:b/>
                <w:bCs/>
                <w:color w:val="14797A"/>
                <w:sz w:val="30"/>
                <w:szCs w:val="30"/>
              </w:rPr>
              <w:t>₹18,000</w:t>
            </w:r>
          </w:p>
          <w:p w14:paraId="5AD16CCB" w14:textId="77777777" w:rsidR="00D5685C" w:rsidRDefault="00000000">
            <w:pPr>
              <w:jc w:val="center"/>
            </w:pPr>
            <w:r>
              <w:rPr>
                <w:color w:val="6B7F86"/>
                <w:sz w:val="14"/>
                <w:szCs w:val="14"/>
              </w:rPr>
              <w:t>initial lantern investment</w:t>
            </w:r>
          </w:p>
        </w:tc>
        <w:tc>
          <w:tcPr>
            <w:tcW w:w="2552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90" w:type="dxa"/>
              <w:left w:w="110" w:type="dxa"/>
              <w:bottom w:w="90" w:type="dxa"/>
              <w:right w:w="100" w:type="dxa"/>
            </w:tcMar>
            <w:vAlign w:val="center"/>
          </w:tcPr>
          <w:p w14:paraId="2F479CEF" w14:textId="77777777" w:rsidR="00D5685C" w:rsidRDefault="00000000">
            <w:pPr>
              <w:jc w:val="center"/>
            </w:pPr>
            <w:r>
              <w:rPr>
                <w:b/>
                <w:bCs/>
                <w:color w:val="14797A"/>
                <w:sz w:val="30"/>
                <w:szCs w:val="30"/>
              </w:rPr>
              <w:t>₹30</w:t>
            </w:r>
          </w:p>
          <w:p w14:paraId="695C59F5" w14:textId="77777777" w:rsidR="00D5685C" w:rsidRDefault="00000000">
            <w:pPr>
              <w:jc w:val="center"/>
            </w:pPr>
            <w:r>
              <w:rPr>
                <w:color w:val="6B7F86"/>
                <w:sz w:val="14"/>
                <w:szCs w:val="14"/>
              </w:rPr>
              <w:t>rent per lantern per day</w:t>
            </w:r>
          </w:p>
        </w:tc>
        <w:tc>
          <w:tcPr>
            <w:tcW w:w="2552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90" w:type="dxa"/>
              <w:left w:w="110" w:type="dxa"/>
              <w:bottom w:w="90" w:type="dxa"/>
              <w:right w:w="100" w:type="dxa"/>
            </w:tcMar>
            <w:vAlign w:val="center"/>
          </w:tcPr>
          <w:p w14:paraId="16F403BE" w14:textId="77777777" w:rsidR="00D5685C" w:rsidRDefault="00000000">
            <w:pPr>
              <w:jc w:val="center"/>
            </w:pPr>
            <w:r>
              <w:rPr>
                <w:b/>
                <w:bCs/>
                <w:color w:val="14797A"/>
                <w:sz w:val="30"/>
                <w:szCs w:val="30"/>
              </w:rPr>
              <w:t>₹300</w:t>
            </w:r>
          </w:p>
          <w:p w14:paraId="2A404D8B" w14:textId="77777777" w:rsidR="00D5685C" w:rsidRDefault="00000000">
            <w:pPr>
              <w:jc w:val="center"/>
            </w:pPr>
            <w:r>
              <w:rPr>
                <w:color w:val="6B7F86"/>
                <w:sz w:val="14"/>
                <w:szCs w:val="14"/>
              </w:rPr>
              <w:t>refundable deposit (not revenue)</w:t>
            </w:r>
          </w:p>
        </w:tc>
      </w:tr>
    </w:tbl>
    <w:p w14:paraId="097A79BA" w14:textId="77777777" w:rsidR="00D5685C" w:rsidRDefault="00D5685C">
      <w:pPr>
        <w:spacing w:line="110" w:lineRule="exact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D5685C" w14:paraId="22278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none" w:sz="0" w:space="0" w:color="FFFFFF"/>
              <w:left w:val="single" w:sz="24" w:space="0" w:color="F2A900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140" w:type="dxa"/>
              <w:left w:w="220" w:type="dxa"/>
              <w:bottom w:w="140" w:type="dxa"/>
              <w:right w:w="100" w:type="dxa"/>
            </w:tcMar>
          </w:tcPr>
          <w:p w14:paraId="3A9C8859" w14:textId="77777777" w:rsidR="00D5685C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We are not selling lanterns.</w:t>
            </w:r>
            <w:r>
              <w:rPr>
                <w:color w:val="FFFFFF"/>
                <w:sz w:val="19"/>
                <w:szCs w:val="19"/>
              </w:rPr>
              <w:t xml:space="preserve"> We are providing temporary access to lighting through a community-based Product-as-a-Service model.</w:t>
            </w:r>
          </w:p>
        </w:tc>
      </w:tr>
    </w:tbl>
    <w:p w14:paraId="6139E1DB" w14:textId="77777777" w:rsidR="00D5685C" w:rsidRDefault="00000000">
      <w:pPr>
        <w:keepNext/>
        <w:pBdr>
          <w:bottom w:val="single" w:sz="8" w:space="3" w:color="D5E0DF"/>
        </w:pBdr>
        <w:spacing w:before="140" w:after="90"/>
      </w:pPr>
      <w:r>
        <w:rPr>
          <w:b/>
          <w:bCs/>
          <w:color w:val="F2A900"/>
          <w:sz w:val="26"/>
          <w:szCs w:val="26"/>
        </w:rPr>
        <w:t xml:space="preserve">2.  </w:t>
      </w:r>
      <w:r>
        <w:rPr>
          <w:b/>
          <w:bCs/>
          <w:color w:val="0B3C49"/>
          <w:sz w:val="26"/>
          <w:szCs w:val="26"/>
        </w:rPr>
        <w:t>Problem &amp; Opportunity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D5685C" w14:paraId="39EFC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C0503A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049A84A6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THE PROBLEM</w:t>
            </w:r>
          </w:p>
        </w:tc>
        <w:tc>
          <w:tcPr>
            <w:tcW w:w="5103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14797A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6DF91F9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THE OPPORTUNITY</w:t>
            </w:r>
          </w:p>
        </w:tc>
      </w:tr>
      <w:tr w:rsidR="00D5685C" w14:paraId="6911F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BE9E5"/>
            <w:tcMar>
              <w:top w:w="90" w:type="dxa"/>
              <w:left w:w="110" w:type="dxa"/>
              <w:bottom w:w="70" w:type="dxa"/>
              <w:right w:w="100" w:type="dxa"/>
            </w:tcMar>
          </w:tcPr>
          <w:p w14:paraId="3E351209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 xml:space="preserve">Lighting needs are often </w:t>
            </w:r>
            <w:r>
              <w:rPr>
                <w:b/>
                <w:bCs/>
                <w:sz w:val="16"/>
                <w:szCs w:val="16"/>
              </w:rPr>
              <w:t>short-term or unpredictable</w:t>
            </w:r>
            <w:r>
              <w:rPr>
                <w:sz w:val="16"/>
                <w:szCs w:val="16"/>
              </w:rPr>
              <w:t>: outages, harvest nights, exams, events.</w:t>
            </w:r>
          </w:p>
          <w:p w14:paraId="1501BE16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A lantern costs about ₹900 upfront — hard to justify for a household that needs it only a few days a month.</w:t>
            </w:r>
          </w:p>
          <w:p w14:paraId="7EE60B29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Existing emergency lights fail or are left uncharged; candles, torches and phone flashlights give limited, short-lived light.</w:t>
            </w:r>
          </w:p>
        </w:tc>
        <w:tc>
          <w:tcPr>
            <w:tcW w:w="5103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3F1EF"/>
            <w:tcMar>
              <w:top w:w="90" w:type="dxa"/>
              <w:left w:w="110" w:type="dxa"/>
              <w:bottom w:w="70" w:type="dxa"/>
              <w:right w:w="100" w:type="dxa"/>
            </w:tcMar>
          </w:tcPr>
          <w:p w14:paraId="5A47146F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b/>
                <w:bCs/>
                <w:sz w:val="16"/>
                <w:szCs w:val="16"/>
              </w:rPr>
              <w:t>Pay for use, not ownership:</w:t>
            </w:r>
            <w:r>
              <w:rPr>
                <w:sz w:val="16"/>
                <w:szCs w:val="16"/>
              </w:rPr>
              <w:t xml:space="preserve"> ₹30 per day instead of ₹900 upfront.</w:t>
            </w:r>
          </w:p>
          <w:p w14:paraId="73E7DFC8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The kiosk keeps lanterns charged and repaired, so every lantern issued is ready to use.</w:t>
            </w:r>
          </w:p>
          <w:p w14:paraId="2180E65B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One shared pool serves many households, so each lantern earns across many customers.</w:t>
            </w:r>
          </w:p>
        </w:tc>
      </w:tr>
    </w:tbl>
    <w:p w14:paraId="723F01FC" w14:textId="77777777" w:rsidR="00D5685C" w:rsidRDefault="00D5685C">
      <w:pPr>
        <w:spacing w:line="110" w:lineRule="exact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D5685C" w14:paraId="7B25F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none" w:sz="0" w:space="0" w:color="FFFFFF"/>
              <w:left w:val="single" w:sz="24" w:space="0" w:color="F2A900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763C1CB3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What is Product-as-a-Service (PaaS)?</w:t>
            </w:r>
            <w:r>
              <w:rPr>
                <w:sz w:val="16"/>
                <w:szCs w:val="16"/>
              </w:rPr>
              <w:t xml:space="preserve"> The provider keeps ownership of the product and customers pay for access or use. The provider’s income therefore depends on keeping every product </w:t>
            </w:r>
            <w:r>
              <w:rPr>
                <w:b/>
                <w:bCs/>
                <w:sz w:val="16"/>
                <w:szCs w:val="16"/>
              </w:rPr>
              <w:t>available, working and well used</w:t>
            </w:r>
            <w:r>
              <w:rPr>
                <w:sz w:val="16"/>
                <w:szCs w:val="16"/>
              </w:rPr>
              <w:t xml:space="preserve"> — which is why charging, inspection and inventory discipline sit at the </w:t>
            </w:r>
            <w:proofErr w:type="spellStart"/>
            <w:r>
              <w:rPr>
                <w:sz w:val="16"/>
                <w:szCs w:val="16"/>
              </w:rPr>
              <w:t>centre</w:t>
            </w:r>
            <w:proofErr w:type="spellEnd"/>
            <w:r>
              <w:rPr>
                <w:sz w:val="16"/>
                <w:szCs w:val="16"/>
              </w:rPr>
              <w:t xml:space="preserve"> of this business.</w:t>
            </w:r>
          </w:p>
        </w:tc>
      </w:tr>
    </w:tbl>
    <w:p w14:paraId="7BA08D78" w14:textId="77777777" w:rsidR="00D5685C" w:rsidRDefault="00000000">
      <w:pPr>
        <w:keepNext/>
        <w:pageBreakBefore/>
        <w:pBdr>
          <w:bottom w:val="single" w:sz="8" w:space="3" w:color="D5E0DF"/>
        </w:pBdr>
        <w:spacing w:after="90"/>
      </w:pPr>
      <w:r>
        <w:rPr>
          <w:b/>
          <w:bCs/>
          <w:color w:val="F2A900"/>
          <w:sz w:val="26"/>
          <w:szCs w:val="26"/>
        </w:rPr>
        <w:lastRenderedPageBreak/>
        <w:t xml:space="preserve">3.  </w:t>
      </w:r>
      <w:r>
        <w:rPr>
          <w:b/>
          <w:bCs/>
          <w:color w:val="0B3C49"/>
          <w:sz w:val="26"/>
          <w:szCs w:val="26"/>
        </w:rPr>
        <w:t>Customer Segments &amp; Profile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300"/>
        <w:gridCol w:w="2906"/>
      </w:tblGrid>
      <w:tr w:rsidR="00D5685C" w14:paraId="60478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9603E3C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Segment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C40778F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Typical temporary need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0379B24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Why renting 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suits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them</w:t>
            </w:r>
          </w:p>
        </w:tc>
      </w:tr>
      <w:tr w:rsidR="00D5685C" w14:paraId="5DEB5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313CDF1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Households facing power outages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19D06B72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Light for a few hours or days during an unexpected outage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BB6C688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No need to buy a lantern for a rare event</w:t>
            </w:r>
          </w:p>
        </w:tc>
      </w:tr>
      <w:tr w:rsidR="00D5685C" w14:paraId="68660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7CCE03F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Farmers with occasional night work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9C3A5DA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Night irrigation, harvest or livestock checks on specific days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1BE9BA6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Pay only for the nights worked</w:t>
            </w:r>
          </w:p>
        </w:tc>
      </w:tr>
      <w:tr w:rsidR="00D5685C" w14:paraId="3BA3E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D5163ED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Students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6734175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Studying after dark during exams or short periods without power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EA2EE7C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Affordable, short-term access</w:t>
            </w:r>
          </w:p>
        </w:tc>
      </w:tr>
      <w:tr w:rsidR="00D5685C" w14:paraId="01B62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1917EF92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Households whose emergency light failed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64E7AB2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A gap while the old light is repaired or replaced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BC5E384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Bridge solution, no commitment</w:t>
            </w:r>
          </w:p>
        </w:tc>
      </w:tr>
      <w:tr w:rsidR="00D5685C" w14:paraId="4D5D0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4B09516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Village events / functions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5544BEE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Extra portable light for a festival, function or gathering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DF1B942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Several lanterns for a day or two</w:t>
            </w:r>
          </w:p>
        </w:tc>
      </w:tr>
      <w:tr w:rsidR="00D5685C" w14:paraId="77694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046E4FFC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Other short-term / emergency users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16FF38F0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Urgent repairs, visiting guests, sudden emergencies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838001D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Ready lantern, fast issue</w:t>
            </w:r>
          </w:p>
        </w:tc>
      </w:tr>
    </w:tbl>
    <w:p w14:paraId="1D421612" w14:textId="77777777" w:rsidR="00D5685C" w:rsidRDefault="00D5685C">
      <w:pPr>
        <w:spacing w:line="110" w:lineRule="exact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D5685C" w14:paraId="40BEC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90" w:type="dxa"/>
              <w:left w:w="110" w:type="dxa"/>
              <w:bottom w:w="80" w:type="dxa"/>
              <w:right w:w="100" w:type="dxa"/>
            </w:tcMar>
          </w:tcPr>
          <w:p w14:paraId="0B55721B" w14:textId="77777777" w:rsidR="00D5685C" w:rsidRDefault="00000000">
            <w:pPr>
              <w:spacing w:after="40" w:line="245" w:lineRule="auto"/>
            </w:pPr>
            <w:r>
              <w:rPr>
                <w:b/>
                <w:bCs/>
                <w:color w:val="0B3C49"/>
                <w:sz w:val="16"/>
                <w:szCs w:val="16"/>
              </w:rPr>
              <w:t>Representative customer profile</w:t>
            </w:r>
            <w:r>
              <w:rPr>
                <w:color w:val="0B3C49"/>
                <w:sz w:val="16"/>
                <w:szCs w:val="16"/>
              </w:rPr>
              <w:t xml:space="preserve"> (illustrative)</w:t>
            </w:r>
          </w:p>
          <w:p w14:paraId="680726CF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Small farming or rural household; income can be irregular</w:t>
            </w:r>
          </w:p>
          <w:p w14:paraId="7568CB75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Needs light on a few nights each month or in emergencies</w:t>
            </w:r>
          </w:p>
          <w:p w14:paraId="505235CC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Prefers low upfront cost; trusts a known local kiosk</w:t>
            </w:r>
          </w:p>
          <w:p w14:paraId="7CE6BB55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Usually has a mobile phone (verified number where available)</w:t>
            </w:r>
          </w:p>
        </w:tc>
        <w:tc>
          <w:tcPr>
            <w:tcW w:w="5103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BE9E5"/>
            <w:tcMar>
              <w:top w:w="90" w:type="dxa"/>
              <w:left w:w="110" w:type="dxa"/>
              <w:bottom w:w="80" w:type="dxa"/>
              <w:right w:w="100" w:type="dxa"/>
            </w:tcMar>
          </w:tcPr>
          <w:p w14:paraId="3AAD9F1F" w14:textId="77777777" w:rsidR="00D5685C" w:rsidRDefault="00000000">
            <w:pPr>
              <w:spacing w:after="40" w:line="245" w:lineRule="auto"/>
            </w:pPr>
            <w:r>
              <w:rPr>
                <w:b/>
                <w:bCs/>
                <w:color w:val="C0503A"/>
                <w:sz w:val="16"/>
                <w:szCs w:val="16"/>
              </w:rPr>
              <w:t>Who we are NOT mainly targeting</w:t>
            </w:r>
          </w:p>
          <w:p w14:paraId="31BE29AD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 xml:space="preserve">People who need a lantern </w:t>
            </w:r>
            <w:r>
              <w:rPr>
                <w:b/>
                <w:bCs/>
                <w:sz w:val="16"/>
                <w:szCs w:val="16"/>
              </w:rPr>
              <w:t>almost every day</w:t>
            </w:r>
            <w:r>
              <w:rPr>
                <w:sz w:val="16"/>
                <w:szCs w:val="16"/>
              </w:rPr>
              <w:t xml:space="preserve"> — ownership is cheaper for them.</w:t>
            </w:r>
          </w:p>
          <w:p w14:paraId="67519B46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 xml:space="preserve">Break-even: ₹900 ÷ ₹30 = </w:t>
            </w:r>
            <w:r>
              <w:rPr>
                <w:b/>
                <w:bCs/>
                <w:sz w:val="16"/>
                <w:szCs w:val="16"/>
              </w:rPr>
              <w:t>30 rental days</w:t>
            </w:r>
            <w:r>
              <w:rPr>
                <w:sz w:val="16"/>
                <w:szCs w:val="16"/>
              </w:rPr>
              <w:t>. A customer renting for more than about 30 days in total is better off buying, and the kiosk should say so honestly.</w:t>
            </w:r>
          </w:p>
        </w:tc>
      </w:tr>
    </w:tbl>
    <w:p w14:paraId="72C8B401" w14:textId="77777777" w:rsidR="00D5685C" w:rsidRDefault="00000000">
      <w:pPr>
        <w:keepNext/>
        <w:pBdr>
          <w:bottom w:val="single" w:sz="8" w:space="3" w:color="D5E0DF"/>
        </w:pBdr>
        <w:spacing w:before="140" w:after="90"/>
      </w:pPr>
      <w:r>
        <w:rPr>
          <w:b/>
          <w:bCs/>
          <w:color w:val="F2A900"/>
          <w:sz w:val="26"/>
          <w:szCs w:val="26"/>
        </w:rPr>
        <w:t xml:space="preserve">4.  </w:t>
      </w:r>
      <w:r>
        <w:rPr>
          <w:b/>
          <w:bCs/>
          <w:color w:val="0B3C49"/>
          <w:sz w:val="26"/>
          <w:szCs w:val="26"/>
        </w:rPr>
        <w:t>Value Proposition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D5685C" w14:paraId="787D0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none" w:sz="0" w:space="0" w:color="FFFFFF"/>
              <w:left w:val="single" w:sz="24" w:space="0" w:color="F2A900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18AE79A2" w14:textId="77777777" w:rsidR="00D5685C" w:rsidRDefault="00000000">
            <w:pPr>
              <w:spacing w:line="280" w:lineRule="auto"/>
            </w:pPr>
            <w:r>
              <w:rPr>
                <w:i/>
                <w:iCs/>
                <w:color w:val="0B3C49"/>
                <w:sz w:val="20"/>
                <w:szCs w:val="20"/>
              </w:rPr>
              <w:t xml:space="preserve">“Access to reliable portable lighting when you need it, </w:t>
            </w:r>
            <w:r>
              <w:rPr>
                <w:b/>
                <w:bCs/>
                <w:i/>
                <w:iCs/>
                <w:color w:val="0B3C49"/>
                <w:sz w:val="20"/>
                <w:szCs w:val="20"/>
              </w:rPr>
              <w:t>without having to purchase and maintain a lantern</w:t>
            </w:r>
            <w:r>
              <w:rPr>
                <w:i/>
                <w:iCs/>
                <w:color w:val="0B3C49"/>
                <w:sz w:val="20"/>
                <w:szCs w:val="20"/>
              </w:rPr>
              <w:t>.”</w:t>
            </w:r>
          </w:p>
        </w:tc>
      </w:tr>
    </w:tbl>
    <w:p w14:paraId="7034CA4D" w14:textId="77777777" w:rsidR="00D5685C" w:rsidRDefault="00D5685C">
      <w:pPr>
        <w:spacing w:line="110" w:lineRule="exact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706"/>
        <w:gridCol w:w="4750"/>
      </w:tblGrid>
      <w:tr w:rsidR="00D5685C" w14:paraId="7D246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2A900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441D480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CUSTOMER PROFILE</w:t>
            </w:r>
          </w:p>
        </w:tc>
        <w:tc>
          <w:tcPr>
            <w:tcW w:w="706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5C81F4F6" w14:textId="77777777" w:rsidR="00D5685C" w:rsidRDefault="00D5685C">
            <w:pPr>
              <w:spacing w:line="245" w:lineRule="auto"/>
            </w:pPr>
          </w:p>
        </w:tc>
        <w:tc>
          <w:tcPr>
            <w:tcW w:w="4750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14797A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009F5FA2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VALUE MAP (what the kiosk offers)</w:t>
            </w:r>
          </w:p>
        </w:tc>
      </w:tr>
      <w:tr w:rsidR="00D5685C" w14:paraId="3EECB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FF4D6"/>
            <w:tcMar>
              <w:top w:w="80" w:type="dxa"/>
              <w:left w:w="110" w:type="dxa"/>
              <w:bottom w:w="60" w:type="dxa"/>
              <w:right w:w="100" w:type="dxa"/>
            </w:tcMar>
            <w:vAlign w:val="center"/>
          </w:tcPr>
          <w:p w14:paraId="790EB209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B8731A"/>
                <w:sz w:val="16"/>
                <w:szCs w:val="16"/>
              </w:rPr>
              <w:t>Jobs to be done</w:t>
            </w:r>
          </w:p>
          <w:p w14:paraId="43D0F323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Get dependable light for a short period</w:t>
            </w:r>
          </w:p>
          <w:p w14:paraId="420C66E6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Keep work or study going during an outage</w:t>
            </w:r>
          </w:p>
        </w:tc>
        <w:tc>
          <w:tcPr>
            <w:tcW w:w="706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0D44F95" w14:textId="77777777" w:rsidR="00D5685C" w:rsidRDefault="00000000">
            <w:pPr>
              <w:jc w:val="center"/>
            </w:pPr>
            <w:r>
              <w:rPr>
                <w:color w:val="14797A"/>
                <w:sz w:val="22"/>
                <w:szCs w:val="22"/>
              </w:rPr>
              <w:t>↔</w:t>
            </w:r>
          </w:p>
        </w:tc>
        <w:tc>
          <w:tcPr>
            <w:tcW w:w="4750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3F1EF"/>
            <w:tcMar>
              <w:top w:w="80" w:type="dxa"/>
              <w:left w:w="110" w:type="dxa"/>
              <w:bottom w:w="60" w:type="dxa"/>
              <w:right w:w="100" w:type="dxa"/>
            </w:tcMar>
            <w:vAlign w:val="center"/>
          </w:tcPr>
          <w:p w14:paraId="1BFDF2A7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14797A"/>
                <w:sz w:val="16"/>
                <w:szCs w:val="16"/>
              </w:rPr>
              <w:t>Products &amp; services</w:t>
            </w:r>
          </w:p>
          <w:p w14:paraId="7852BD51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Charged lantern rental by the day</w:t>
            </w:r>
          </w:p>
          <w:p w14:paraId="1935C5AA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Registration, deposit and return service</w:t>
            </w:r>
          </w:p>
        </w:tc>
      </w:tr>
      <w:tr w:rsidR="00D5685C" w14:paraId="3F81C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FF4D6"/>
            <w:tcMar>
              <w:top w:w="80" w:type="dxa"/>
              <w:left w:w="110" w:type="dxa"/>
              <w:bottom w:w="60" w:type="dxa"/>
              <w:right w:w="100" w:type="dxa"/>
            </w:tcMar>
            <w:vAlign w:val="center"/>
          </w:tcPr>
          <w:p w14:paraId="1AAF9C74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C0503A"/>
                <w:sz w:val="16"/>
                <w:szCs w:val="16"/>
              </w:rPr>
              <w:t>Pains</w:t>
            </w:r>
          </w:p>
          <w:p w14:paraId="5E11DFE3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₹900 upfront cost for occasional use</w:t>
            </w:r>
          </w:p>
          <w:p w14:paraId="6EC6E7D2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Old light fails or is not charged</w:t>
            </w:r>
          </w:p>
          <w:p w14:paraId="5FB853C1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Hassle of repair and upkeep</w:t>
            </w:r>
          </w:p>
        </w:tc>
        <w:tc>
          <w:tcPr>
            <w:tcW w:w="706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D7205AE" w14:textId="77777777" w:rsidR="00D5685C" w:rsidRDefault="00000000">
            <w:pPr>
              <w:jc w:val="center"/>
            </w:pPr>
            <w:r>
              <w:rPr>
                <w:color w:val="14797A"/>
                <w:sz w:val="22"/>
                <w:szCs w:val="22"/>
              </w:rPr>
              <w:t>↔</w:t>
            </w:r>
          </w:p>
        </w:tc>
        <w:tc>
          <w:tcPr>
            <w:tcW w:w="4750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3F1EF"/>
            <w:tcMar>
              <w:top w:w="80" w:type="dxa"/>
              <w:left w:w="110" w:type="dxa"/>
              <w:bottom w:w="60" w:type="dxa"/>
              <w:right w:w="100" w:type="dxa"/>
            </w:tcMar>
            <w:vAlign w:val="center"/>
          </w:tcPr>
          <w:p w14:paraId="5A50B3A2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14797A"/>
                <w:sz w:val="16"/>
                <w:szCs w:val="16"/>
              </w:rPr>
              <w:t>Pain relievers</w:t>
            </w:r>
          </w:p>
          <w:p w14:paraId="65083C5E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₹30 per day, refundable ₹300 deposit</w:t>
            </w:r>
          </w:p>
          <w:p w14:paraId="0800DF48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Kiosk tests charge before issue</w:t>
            </w:r>
          </w:p>
          <w:p w14:paraId="24828DAC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Kiosk handles all maintenance</w:t>
            </w:r>
          </w:p>
        </w:tc>
      </w:tr>
      <w:tr w:rsidR="00D5685C" w14:paraId="69161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FF4D6"/>
            <w:tcMar>
              <w:top w:w="80" w:type="dxa"/>
              <w:left w:w="110" w:type="dxa"/>
              <w:bottom w:w="60" w:type="dxa"/>
              <w:right w:w="100" w:type="dxa"/>
            </w:tcMar>
            <w:vAlign w:val="center"/>
          </w:tcPr>
          <w:p w14:paraId="6FFD1F0B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2E8B57"/>
                <w:sz w:val="16"/>
                <w:szCs w:val="16"/>
              </w:rPr>
              <w:t>Gains</w:t>
            </w:r>
          </w:p>
          <w:p w14:paraId="5C9CD20B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Light exactly when needed</w:t>
            </w:r>
          </w:p>
          <w:p w14:paraId="0732E32A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Low cost, no ownership burden</w:t>
            </w:r>
          </w:p>
          <w:p w14:paraId="46417CB4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A trusted, nearby source</w:t>
            </w:r>
          </w:p>
        </w:tc>
        <w:tc>
          <w:tcPr>
            <w:tcW w:w="706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959D2F1" w14:textId="77777777" w:rsidR="00D5685C" w:rsidRDefault="00000000">
            <w:pPr>
              <w:jc w:val="center"/>
            </w:pPr>
            <w:r>
              <w:rPr>
                <w:color w:val="14797A"/>
                <w:sz w:val="22"/>
                <w:szCs w:val="22"/>
              </w:rPr>
              <w:t>↔</w:t>
            </w:r>
          </w:p>
        </w:tc>
        <w:tc>
          <w:tcPr>
            <w:tcW w:w="4750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3F1EF"/>
            <w:tcMar>
              <w:top w:w="80" w:type="dxa"/>
              <w:left w:w="110" w:type="dxa"/>
              <w:bottom w:w="60" w:type="dxa"/>
              <w:right w:w="100" w:type="dxa"/>
            </w:tcMar>
            <w:vAlign w:val="center"/>
          </w:tcPr>
          <w:p w14:paraId="65FE4150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14797A"/>
                <w:sz w:val="16"/>
                <w:szCs w:val="16"/>
              </w:rPr>
              <w:t>Gain creators</w:t>
            </w:r>
          </w:p>
          <w:p w14:paraId="661C8B21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Ready-to-use lantern, flexible duration</w:t>
            </w:r>
          </w:p>
          <w:p w14:paraId="70124E7F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Community-based location</w:t>
            </w:r>
          </w:p>
          <w:p w14:paraId="095A525B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Loyalty and priority-access options</w:t>
            </w:r>
          </w:p>
        </w:tc>
      </w:tr>
    </w:tbl>
    <w:p w14:paraId="0F588B8D" w14:textId="77777777" w:rsidR="00D5685C" w:rsidRDefault="00D5685C">
      <w:pPr>
        <w:spacing w:line="130" w:lineRule="exact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500"/>
        <w:gridCol w:w="2306"/>
      </w:tblGrid>
      <w:tr w:rsidR="00D5685C" w14:paraId="2D3F7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797A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2EE54BF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Option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797A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1C3609E4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Upfront cost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797A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02635E2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Maintenance</w:t>
            </w:r>
          </w:p>
        </w:tc>
        <w:tc>
          <w:tcPr>
            <w:tcW w:w="2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797A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4EE18F0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Best suited to</w:t>
            </w:r>
          </w:p>
        </w:tc>
      </w:tr>
      <w:tr w:rsidR="00D5685C" w14:paraId="4C6C1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5B88E68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Rent from kiosk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43C26E3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₹300 refundable deposit + ₹30/day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2ACBD16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Handled by kiosk</w:t>
            </w:r>
          </w:p>
        </w:tc>
        <w:tc>
          <w:tcPr>
            <w:tcW w:w="230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7DEE10A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Occasional and emergency needs</w:t>
            </w:r>
          </w:p>
        </w:tc>
      </w:tr>
      <w:tr w:rsidR="00D5685C" w14:paraId="3DFDB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939B68B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Buy a lantern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61CCF08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About ₹900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A3F4C41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Owner’s responsibility</w:t>
            </w:r>
          </w:p>
        </w:tc>
        <w:tc>
          <w:tcPr>
            <w:tcW w:w="230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95D5E75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Frequent, long-term daily use</w:t>
            </w:r>
          </w:p>
        </w:tc>
      </w:tr>
      <w:tr w:rsidR="00D5685C" w14:paraId="1BEC6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86EE410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Candles / torch / phone flashlight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1301B25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Low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0D8E3269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Replace candles or batteries; phone battery drain</w:t>
            </w:r>
          </w:p>
        </w:tc>
        <w:tc>
          <w:tcPr>
            <w:tcW w:w="230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330A310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Very short, low-light tasks</w:t>
            </w:r>
          </w:p>
        </w:tc>
      </w:tr>
    </w:tbl>
    <w:p w14:paraId="57B0ABF0" w14:textId="77777777" w:rsidR="00D5685C" w:rsidRDefault="00000000">
      <w:pPr>
        <w:keepNext/>
        <w:pageBreakBefore/>
        <w:pBdr>
          <w:bottom w:val="single" w:sz="8" w:space="3" w:color="D5E0DF"/>
        </w:pBdr>
        <w:spacing w:after="90"/>
      </w:pPr>
      <w:r>
        <w:rPr>
          <w:b/>
          <w:bCs/>
          <w:color w:val="F2A900"/>
          <w:sz w:val="26"/>
          <w:szCs w:val="26"/>
        </w:rPr>
        <w:lastRenderedPageBreak/>
        <w:t xml:space="preserve">5.  </w:t>
      </w:r>
      <w:r>
        <w:rPr>
          <w:b/>
          <w:bCs/>
          <w:color w:val="0B3C49"/>
          <w:sz w:val="26"/>
          <w:szCs w:val="26"/>
        </w:rPr>
        <w:t>Customer Journey</w:t>
      </w:r>
    </w:p>
    <w:p w14:paraId="2FC0ED41" w14:textId="77777777" w:rsidR="00D5685C" w:rsidRDefault="00000000">
      <w:r>
        <w:rPr>
          <w:noProof/>
        </w:rPr>
        <w:drawing>
          <wp:inline distT="0" distB="0" distL="0" distR="0" wp14:anchorId="790302CE" wp14:editId="038F9466">
            <wp:extent cx="6477000" cy="2114550"/>
            <wp:effectExtent l="0" t="0" r="0" b="0"/>
            <wp:docPr id="1904194500" name="/home/claude/img_journey.png" descr="/home/claude/img_journey.png" title="/home/claude/img_journ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B301" w14:textId="77777777" w:rsidR="00D5685C" w:rsidRDefault="00000000">
      <w:pPr>
        <w:keepNext/>
        <w:pBdr>
          <w:bottom w:val="single" w:sz="8" w:space="3" w:color="D5E0DF"/>
        </w:pBdr>
        <w:spacing w:before="140" w:after="90"/>
      </w:pPr>
      <w:r>
        <w:rPr>
          <w:b/>
          <w:bCs/>
          <w:color w:val="F2A900"/>
          <w:sz w:val="26"/>
          <w:szCs w:val="26"/>
        </w:rPr>
        <w:t xml:space="preserve">6.  </w:t>
      </w:r>
      <w:r>
        <w:rPr>
          <w:b/>
          <w:bCs/>
          <w:color w:val="0B3C49"/>
          <w:sz w:val="26"/>
          <w:szCs w:val="26"/>
        </w:rPr>
        <w:t>Operations, Charging &amp; Security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D5685C" w14:paraId="748BF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0D91DF6B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KIOSK RESPONSIBILITIES</w:t>
            </w:r>
          </w:p>
        </w:tc>
        <w:tc>
          <w:tcPr>
            <w:tcW w:w="5103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14797A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034CC3C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CHARGING SYSTEM (kept simple)</w:t>
            </w:r>
          </w:p>
        </w:tc>
      </w:tr>
      <w:tr w:rsidR="00D5685C" w14:paraId="4DA92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80" w:type="dxa"/>
              <w:left w:w="110" w:type="dxa"/>
              <w:bottom w:w="60" w:type="dxa"/>
              <w:right w:w="100" w:type="dxa"/>
            </w:tcMar>
          </w:tcPr>
          <w:p w14:paraId="3839A3F3" w14:textId="77777777" w:rsidR="00D5685C" w:rsidRDefault="00000000">
            <w:pPr>
              <w:spacing w:after="20" w:line="235" w:lineRule="auto"/>
            </w:pPr>
            <w:r>
              <w:rPr>
                <w:b/>
                <w:bCs/>
                <w:sz w:val="16"/>
                <w:szCs w:val="16"/>
              </w:rPr>
              <w:t>1.</w:t>
            </w:r>
            <w:r>
              <w:rPr>
                <w:sz w:val="16"/>
                <w:szCs w:val="16"/>
              </w:rPr>
              <w:t xml:space="preserve"> Receive lanterns from supplier</w:t>
            </w:r>
          </w:p>
          <w:p w14:paraId="1653634B" w14:textId="77777777" w:rsidR="00D5685C" w:rsidRDefault="00000000">
            <w:pPr>
              <w:spacing w:after="20" w:line="235" w:lineRule="auto"/>
            </w:pPr>
            <w:r>
              <w:rPr>
                <w:b/>
                <w:bCs/>
                <w:sz w:val="16"/>
                <w:szCs w:val="16"/>
              </w:rPr>
              <w:t>2.</w:t>
            </w:r>
            <w:r>
              <w:rPr>
                <w:sz w:val="16"/>
                <w:szCs w:val="16"/>
              </w:rPr>
              <w:t xml:space="preserve"> Maintain inventory</w:t>
            </w:r>
          </w:p>
          <w:p w14:paraId="1814E8B3" w14:textId="77777777" w:rsidR="00D5685C" w:rsidRDefault="00000000">
            <w:pPr>
              <w:spacing w:after="20" w:line="235" w:lineRule="auto"/>
            </w:pPr>
            <w:r>
              <w:rPr>
                <w:b/>
                <w:bCs/>
                <w:sz w:val="16"/>
                <w:szCs w:val="16"/>
              </w:rPr>
              <w:t>3.</w:t>
            </w:r>
            <w:r>
              <w:rPr>
                <w:sz w:val="16"/>
                <w:szCs w:val="16"/>
              </w:rPr>
              <w:t xml:space="preserve"> Charge lanterns</w:t>
            </w:r>
          </w:p>
          <w:p w14:paraId="752FD432" w14:textId="77777777" w:rsidR="00D5685C" w:rsidRDefault="00000000">
            <w:pPr>
              <w:spacing w:after="20" w:line="235" w:lineRule="auto"/>
            </w:pPr>
            <w:r>
              <w:rPr>
                <w:b/>
                <w:bCs/>
                <w:sz w:val="16"/>
                <w:szCs w:val="16"/>
              </w:rPr>
              <w:t>4.</w:t>
            </w:r>
            <w:r>
              <w:rPr>
                <w:sz w:val="16"/>
                <w:szCs w:val="16"/>
              </w:rPr>
              <w:t xml:space="preserve"> Check battery and operating condition</w:t>
            </w:r>
          </w:p>
          <w:p w14:paraId="46EC72B5" w14:textId="77777777" w:rsidR="00D5685C" w:rsidRDefault="00000000">
            <w:pPr>
              <w:spacing w:after="20" w:line="235" w:lineRule="auto"/>
            </w:pPr>
            <w:r>
              <w:rPr>
                <w:b/>
                <w:bCs/>
                <w:sz w:val="16"/>
                <w:szCs w:val="16"/>
              </w:rPr>
              <w:t>5.</w:t>
            </w:r>
            <w:r>
              <w:rPr>
                <w:sz w:val="16"/>
                <w:szCs w:val="16"/>
              </w:rPr>
              <w:t xml:space="preserve"> Rent lanterns</w:t>
            </w:r>
          </w:p>
          <w:p w14:paraId="77F95CD9" w14:textId="77777777" w:rsidR="00D5685C" w:rsidRDefault="00000000">
            <w:pPr>
              <w:spacing w:after="20" w:line="235" w:lineRule="auto"/>
            </w:pPr>
            <w:r>
              <w:rPr>
                <w:b/>
                <w:bCs/>
                <w:sz w:val="16"/>
                <w:szCs w:val="16"/>
              </w:rPr>
              <w:t>6.</w:t>
            </w:r>
            <w:r>
              <w:rPr>
                <w:sz w:val="16"/>
                <w:szCs w:val="16"/>
              </w:rPr>
              <w:t xml:space="preserve"> Record customer and rental information</w:t>
            </w:r>
          </w:p>
          <w:p w14:paraId="346BDB88" w14:textId="77777777" w:rsidR="00D5685C" w:rsidRDefault="00000000">
            <w:pPr>
              <w:spacing w:after="20" w:line="235" w:lineRule="auto"/>
            </w:pPr>
            <w:r>
              <w:rPr>
                <w:b/>
                <w:bCs/>
                <w:sz w:val="16"/>
                <w:szCs w:val="16"/>
              </w:rPr>
              <w:t>7.</w:t>
            </w:r>
            <w:r>
              <w:rPr>
                <w:sz w:val="16"/>
                <w:szCs w:val="16"/>
              </w:rPr>
              <w:t xml:space="preserve"> Receive returned lanterns</w:t>
            </w:r>
          </w:p>
          <w:p w14:paraId="28D1BD0F" w14:textId="77777777" w:rsidR="00D5685C" w:rsidRDefault="00000000">
            <w:pPr>
              <w:spacing w:after="20" w:line="235" w:lineRule="auto"/>
            </w:pPr>
            <w:r>
              <w:rPr>
                <w:b/>
                <w:bCs/>
                <w:sz w:val="16"/>
                <w:szCs w:val="16"/>
              </w:rPr>
              <w:t>8.</w:t>
            </w:r>
            <w:r>
              <w:rPr>
                <w:sz w:val="16"/>
                <w:szCs w:val="16"/>
              </w:rPr>
              <w:t xml:space="preserve"> Inspect for damage</w:t>
            </w:r>
          </w:p>
          <w:p w14:paraId="114EBB53" w14:textId="77777777" w:rsidR="00D5685C" w:rsidRDefault="00000000">
            <w:pPr>
              <w:spacing w:after="20" w:line="235" w:lineRule="auto"/>
            </w:pPr>
            <w:r>
              <w:rPr>
                <w:b/>
                <w:bCs/>
                <w:sz w:val="16"/>
                <w:szCs w:val="16"/>
              </w:rPr>
              <w:t>9.</w:t>
            </w:r>
            <w:r>
              <w:rPr>
                <w:sz w:val="16"/>
                <w:szCs w:val="16"/>
              </w:rPr>
              <w:t xml:space="preserve"> Refund deposits</w:t>
            </w:r>
          </w:p>
          <w:p w14:paraId="14750E96" w14:textId="77777777" w:rsidR="00D5685C" w:rsidRDefault="00000000">
            <w:pPr>
              <w:spacing w:after="20" w:line="235" w:lineRule="auto"/>
            </w:pPr>
            <w:r>
              <w:rPr>
                <w:b/>
                <w:bCs/>
                <w:sz w:val="16"/>
                <w:szCs w:val="16"/>
              </w:rPr>
              <w:t>10.</w:t>
            </w:r>
            <w:r>
              <w:rPr>
                <w:sz w:val="16"/>
                <w:szCs w:val="16"/>
              </w:rPr>
              <w:t xml:space="preserve"> Recharge and return lanterns to inventory</w:t>
            </w:r>
          </w:p>
          <w:p w14:paraId="69BD4324" w14:textId="77777777" w:rsidR="00D5685C" w:rsidRDefault="00000000">
            <w:pPr>
              <w:spacing w:after="20" w:line="235" w:lineRule="auto"/>
            </w:pPr>
            <w:r>
              <w:rPr>
                <w:b/>
                <w:bCs/>
                <w:sz w:val="16"/>
                <w:szCs w:val="16"/>
              </w:rPr>
              <w:t>11.</w:t>
            </w:r>
            <w:r>
              <w:rPr>
                <w:sz w:val="16"/>
                <w:szCs w:val="16"/>
              </w:rPr>
              <w:t xml:space="preserve"> Perform basic maintenance</w:t>
            </w:r>
          </w:p>
        </w:tc>
        <w:tc>
          <w:tcPr>
            <w:tcW w:w="5103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3F1EF"/>
            <w:tcMar>
              <w:top w:w="80" w:type="dxa"/>
              <w:left w:w="110" w:type="dxa"/>
              <w:bottom w:w="60" w:type="dxa"/>
              <w:right w:w="100" w:type="dxa"/>
            </w:tcMar>
          </w:tcPr>
          <w:p w14:paraId="1CC5B431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b/>
                <w:bCs/>
                <w:sz w:val="16"/>
                <w:szCs w:val="16"/>
              </w:rPr>
              <w:t>Solar charging preferred</w:t>
            </w:r>
            <w:r>
              <w:rPr>
                <w:sz w:val="16"/>
                <w:szCs w:val="16"/>
              </w:rPr>
              <w:t xml:space="preserve"> — daytime charging in the kiosk’s sunny area</w:t>
            </w:r>
          </w:p>
          <w:p w14:paraId="679E75CB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b/>
                <w:bCs/>
                <w:sz w:val="16"/>
                <w:szCs w:val="16"/>
              </w:rPr>
              <w:t>Grid electricity</w:t>
            </w:r>
            <w:r>
              <w:rPr>
                <w:sz w:val="16"/>
                <w:szCs w:val="16"/>
              </w:rPr>
              <w:t xml:space="preserve"> when available (cloudy days, evenings)</w:t>
            </w:r>
          </w:p>
          <w:p w14:paraId="4519DD37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b/>
                <w:bCs/>
                <w:sz w:val="16"/>
                <w:szCs w:val="16"/>
              </w:rPr>
              <w:t>Backup capacity</w:t>
            </w:r>
            <w:r>
              <w:rPr>
                <w:sz w:val="16"/>
                <w:szCs w:val="16"/>
              </w:rPr>
              <w:t xml:space="preserve"> where practical, e.g. a spare charged reserve</w:t>
            </w:r>
          </w:p>
          <w:p w14:paraId="0C48531C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Returned lanterns go on charge first so they are ready for the next day</w:t>
            </w:r>
          </w:p>
        </w:tc>
      </w:tr>
    </w:tbl>
    <w:p w14:paraId="6C7BE9C3" w14:textId="77777777" w:rsidR="00D5685C" w:rsidRDefault="00D5685C">
      <w:pPr>
        <w:spacing w:line="90" w:lineRule="exact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D5685C" w14:paraId="3CA5E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none" w:sz="0" w:space="0" w:color="FFFFFF"/>
              <w:left w:val="single" w:sz="24" w:space="0" w:color="14797A"/>
              <w:bottom w:val="none" w:sz="0" w:space="0" w:color="FFFFFF"/>
              <w:right w:val="none" w:sz="0" w:space="0" w:color="FFFFFF"/>
            </w:tcBorders>
            <w:shd w:val="clear" w:color="auto" w:fill="E3F1EF"/>
            <w:tcMar>
              <w:top w:w="70" w:type="dxa"/>
              <w:left w:w="160" w:type="dxa"/>
              <w:bottom w:w="70" w:type="dxa"/>
              <w:right w:w="100" w:type="dxa"/>
            </w:tcMar>
          </w:tcPr>
          <w:p w14:paraId="68C3DA98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Demand meets capacity.</w:t>
            </w:r>
            <w:r>
              <w:rPr>
                <w:sz w:val="16"/>
                <w:szCs w:val="16"/>
              </w:rPr>
              <w:t xml:space="preserve"> A lantern can only be rented if it is </w:t>
            </w:r>
            <w:r>
              <w:rPr>
                <w:b/>
                <w:bCs/>
                <w:sz w:val="16"/>
                <w:szCs w:val="16"/>
              </w:rPr>
              <w:t>charged, inspected and in stock</w:t>
            </w:r>
            <w:r>
              <w:rPr>
                <w:sz w:val="16"/>
                <w:szCs w:val="16"/>
              </w:rPr>
              <w:t>. During busy spells, charging throughput (lanterns recharged per day) — not just the 20 owned — limits how many rentals the kiosk can serve. Keeping a small reserve (e.g. 2–3 charged lanterns) for emergencies protects the service’s core promise.</w:t>
            </w:r>
          </w:p>
        </w:tc>
      </w:tr>
    </w:tbl>
    <w:p w14:paraId="431CDB69" w14:textId="77777777" w:rsidR="00D5685C" w:rsidRDefault="00D5685C">
      <w:pPr>
        <w:spacing w:line="90" w:lineRule="exact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D5685C" w14:paraId="17D89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503A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51A2A61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THEFT &amp; LOSS: A RISK-MANAGEMENT SYSTEM, NOT A GUARANTEE</w:t>
            </w:r>
          </w:p>
        </w:tc>
      </w:tr>
      <w:tr w:rsidR="00D5685C" w14:paraId="2588B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5"/>
            <w:tcMar>
              <w:top w:w="70" w:type="dxa"/>
              <w:left w:w="110" w:type="dxa"/>
              <w:bottom w:w="20" w:type="dxa"/>
              <w:right w:w="100" w:type="dxa"/>
            </w:tcMar>
          </w:tcPr>
          <w:p w14:paraId="6C7B6ADC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₹300 refundable deposit per lantern</w:t>
            </w:r>
          </w:p>
          <w:p w14:paraId="55BF631F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Basic registration + identity verification</w:t>
            </w:r>
          </w:p>
          <w:p w14:paraId="2A4A7700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Verified mobile number where available</w:t>
            </w:r>
          </w:p>
          <w:p w14:paraId="05C41392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Local address / reference for unfamiliar customers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5"/>
            <w:tcMar>
              <w:top w:w="70" w:type="dxa"/>
              <w:left w:w="110" w:type="dxa"/>
              <w:bottom w:w="20" w:type="dxa"/>
              <w:right w:w="100" w:type="dxa"/>
            </w:tcMar>
          </w:tcPr>
          <w:p w14:paraId="4E2F6FFA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Serial-numbered lanterns and a rental record (who holds which)</w:t>
            </w:r>
          </w:p>
          <w:p w14:paraId="0CE79C8B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Return-condition inspection; damage/loss policy</w:t>
            </w:r>
          </w:p>
          <w:p w14:paraId="2C6D485B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Late-return charges</w:t>
            </w:r>
          </w:p>
          <w:p w14:paraId="777D85F3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Small allowance for occasional asset loss in the financial plan</w:t>
            </w:r>
          </w:p>
        </w:tc>
      </w:tr>
      <w:tr w:rsidR="00D5685C" w14:paraId="33ECA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5"/>
            <w:tcMar>
              <w:top w:w="20" w:type="dxa"/>
              <w:left w:w="110" w:type="dxa"/>
              <w:bottom w:w="80" w:type="dxa"/>
              <w:right w:w="100" w:type="dxa"/>
            </w:tcMar>
          </w:tcPr>
          <w:p w14:paraId="0839FEB2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 xml:space="preserve">No rental system can eliminate theft completely. These controls reduce its </w:t>
            </w:r>
            <w:r>
              <w:rPr>
                <w:b/>
                <w:bCs/>
                <w:sz w:val="16"/>
                <w:szCs w:val="16"/>
              </w:rPr>
              <w:t>probability and financial impact</w:t>
            </w:r>
            <w:r>
              <w:rPr>
                <w:sz w:val="16"/>
                <w:szCs w:val="16"/>
              </w:rPr>
              <w:t xml:space="preserve">: a lost lantern costs about ₹900 against a ₹300 deposit. Costly GPS/smart-tracking hardware is deliberately </w:t>
            </w:r>
            <w:r>
              <w:rPr>
                <w:b/>
                <w:bCs/>
                <w:sz w:val="16"/>
                <w:szCs w:val="16"/>
              </w:rPr>
              <w:t>not</w:t>
            </w:r>
            <w:r>
              <w:rPr>
                <w:sz w:val="16"/>
                <w:szCs w:val="16"/>
              </w:rPr>
              <w:t xml:space="preserve"> used, to keep the service simple and affordable.</w:t>
            </w:r>
          </w:p>
        </w:tc>
      </w:tr>
    </w:tbl>
    <w:p w14:paraId="17CB6EF8" w14:textId="77777777" w:rsidR="00D5685C" w:rsidRDefault="00000000">
      <w:pPr>
        <w:keepNext/>
        <w:pBdr>
          <w:bottom w:val="single" w:sz="8" w:space="3" w:color="D5E0DF"/>
        </w:pBdr>
        <w:spacing w:before="140" w:after="90"/>
      </w:pPr>
      <w:r>
        <w:rPr>
          <w:b/>
          <w:bCs/>
          <w:color w:val="F2A900"/>
          <w:sz w:val="26"/>
          <w:szCs w:val="26"/>
        </w:rPr>
        <w:t xml:space="preserve">7.  </w:t>
      </w:r>
      <w:r>
        <w:rPr>
          <w:b/>
          <w:bCs/>
          <w:color w:val="0B3C49"/>
          <w:sz w:val="26"/>
          <w:szCs w:val="26"/>
        </w:rPr>
        <w:t>Supply Chain &amp; Operating Flow</w:t>
      </w:r>
    </w:p>
    <w:p w14:paraId="726CE5C6" w14:textId="77777777" w:rsidR="00D5685C" w:rsidRDefault="00000000">
      <w:r>
        <w:rPr>
          <w:noProof/>
        </w:rPr>
        <w:drawing>
          <wp:inline distT="0" distB="0" distL="0" distR="0" wp14:anchorId="363CAE66" wp14:editId="50FB5260">
            <wp:extent cx="6477000" cy="2162175"/>
            <wp:effectExtent l="0" t="0" r="0" b="0"/>
            <wp:docPr id="692830468" name="/home/claude/img_supply.png" descr="/home/claude/img_supply.png" title="/home/claude/img_supp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DA49" w14:textId="77777777" w:rsidR="00D5685C" w:rsidRDefault="00000000">
      <w:pPr>
        <w:keepNext/>
        <w:pageBreakBefore/>
        <w:pBdr>
          <w:bottom w:val="single" w:sz="8" w:space="3" w:color="D5E0DF"/>
        </w:pBdr>
        <w:spacing w:after="90"/>
      </w:pPr>
      <w:r>
        <w:rPr>
          <w:b/>
          <w:bCs/>
          <w:color w:val="F2A900"/>
          <w:sz w:val="26"/>
          <w:szCs w:val="26"/>
        </w:rPr>
        <w:lastRenderedPageBreak/>
        <w:t xml:space="preserve">8.  </w:t>
      </w:r>
      <w:r>
        <w:rPr>
          <w:b/>
          <w:bCs/>
          <w:color w:val="0B3C49"/>
          <w:sz w:val="26"/>
          <w:szCs w:val="26"/>
        </w:rPr>
        <w:t>Business Model (Concise Canvas)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1"/>
        <w:gridCol w:w="2041"/>
        <w:gridCol w:w="2041"/>
        <w:gridCol w:w="2041"/>
        <w:gridCol w:w="2042"/>
      </w:tblGrid>
      <w:tr w:rsidR="00D5685C" w14:paraId="02E16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1" w:type="dxa"/>
            <w:vMerge w:val="restart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60" w:type="dxa"/>
              <w:left w:w="90" w:type="dxa"/>
              <w:bottom w:w="50" w:type="dxa"/>
              <w:right w:w="60" w:type="dxa"/>
            </w:tcMar>
          </w:tcPr>
          <w:p w14:paraId="663DF803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0B3C49"/>
                <w:sz w:val="14"/>
                <w:szCs w:val="14"/>
              </w:rPr>
              <w:t>KEY PARTNERS</w:t>
            </w:r>
          </w:p>
          <w:p w14:paraId="72606E98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Lantern supplier</w:t>
            </w:r>
          </w:p>
          <w:p w14:paraId="787F9F72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Village leaders for kiosk space and trust</w:t>
            </w:r>
          </w:p>
          <w:p w14:paraId="5314DDB6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 xml:space="preserve">Local </w:t>
            </w:r>
            <w:proofErr w:type="spellStart"/>
            <w:r>
              <w:rPr>
                <w:sz w:val="14"/>
                <w:szCs w:val="14"/>
              </w:rPr>
              <w:t>organisations</w:t>
            </w:r>
            <w:proofErr w:type="spellEnd"/>
            <w:r>
              <w:rPr>
                <w:sz w:val="14"/>
                <w:szCs w:val="14"/>
              </w:rPr>
              <w:t xml:space="preserve"> / NGOs</w:t>
            </w:r>
          </w:p>
          <w:p w14:paraId="628A6E59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Local repair technician</w:t>
            </w:r>
          </w:p>
        </w:tc>
        <w:tc>
          <w:tcPr>
            <w:tcW w:w="2041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60" w:type="dxa"/>
              <w:left w:w="90" w:type="dxa"/>
              <w:bottom w:w="50" w:type="dxa"/>
              <w:right w:w="60" w:type="dxa"/>
            </w:tcMar>
          </w:tcPr>
          <w:p w14:paraId="73B8475D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0B3C49"/>
                <w:sz w:val="14"/>
                <w:szCs w:val="14"/>
              </w:rPr>
              <w:t>KEY ACTIVITIES</w:t>
            </w:r>
          </w:p>
          <w:p w14:paraId="7F969E5C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Charging and inspection</w:t>
            </w:r>
          </w:p>
          <w:p w14:paraId="50463F0F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Renting and record-keeping</w:t>
            </w:r>
          </w:p>
          <w:p w14:paraId="31EE043B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Return checks, deposit refunds</w:t>
            </w:r>
          </w:p>
          <w:p w14:paraId="132526D9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Basic maintenance</w:t>
            </w:r>
          </w:p>
        </w:tc>
        <w:tc>
          <w:tcPr>
            <w:tcW w:w="2041" w:type="dxa"/>
            <w:vMerge w:val="restart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FF4D6"/>
            <w:tcMar>
              <w:top w:w="60" w:type="dxa"/>
              <w:left w:w="90" w:type="dxa"/>
              <w:bottom w:w="50" w:type="dxa"/>
              <w:right w:w="60" w:type="dxa"/>
            </w:tcMar>
          </w:tcPr>
          <w:p w14:paraId="13501D64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0B3C49"/>
                <w:sz w:val="14"/>
                <w:szCs w:val="14"/>
              </w:rPr>
              <w:t>VALUE PROPOSITION</w:t>
            </w:r>
          </w:p>
          <w:p w14:paraId="03842E8B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Access to reliable portable lighting without buying or maintaining a lantern</w:t>
            </w:r>
          </w:p>
          <w:p w14:paraId="00FA3A3B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Low upfront cost</w:t>
            </w:r>
          </w:p>
          <w:p w14:paraId="1A989199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Charged, tested lanterns</w:t>
            </w:r>
          </w:p>
          <w:p w14:paraId="6A165BD8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Refundable deposit</w:t>
            </w:r>
          </w:p>
        </w:tc>
        <w:tc>
          <w:tcPr>
            <w:tcW w:w="2041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60" w:type="dxa"/>
              <w:left w:w="90" w:type="dxa"/>
              <w:bottom w:w="50" w:type="dxa"/>
              <w:right w:w="60" w:type="dxa"/>
            </w:tcMar>
          </w:tcPr>
          <w:p w14:paraId="76CE5AD3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0B3C49"/>
                <w:sz w:val="14"/>
                <w:szCs w:val="14"/>
              </w:rPr>
              <w:t>CUSTOMER RELATIONSHIPS</w:t>
            </w:r>
          </w:p>
          <w:p w14:paraId="657F41B8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Personal, local, trust-based</w:t>
            </w:r>
          </w:p>
          <w:p w14:paraId="5E090D6D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Loyalty rewards</w:t>
            </w:r>
          </w:p>
          <w:p w14:paraId="1C5509C8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Priority-access plan</w:t>
            </w:r>
          </w:p>
        </w:tc>
        <w:tc>
          <w:tcPr>
            <w:tcW w:w="2042" w:type="dxa"/>
            <w:vMerge w:val="restart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60" w:type="dxa"/>
              <w:left w:w="90" w:type="dxa"/>
              <w:bottom w:w="50" w:type="dxa"/>
              <w:right w:w="60" w:type="dxa"/>
            </w:tcMar>
          </w:tcPr>
          <w:p w14:paraId="056508D0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0B3C49"/>
                <w:sz w:val="14"/>
                <w:szCs w:val="14"/>
              </w:rPr>
              <w:t>CUSTOMER SEGMENTS</w:t>
            </w:r>
          </w:p>
          <w:p w14:paraId="100FCE29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Households facing outages</w:t>
            </w:r>
          </w:p>
          <w:p w14:paraId="4964B005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Farmers with occasional night work</w:t>
            </w:r>
          </w:p>
          <w:p w14:paraId="36C18157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Students</w:t>
            </w:r>
          </w:p>
          <w:p w14:paraId="388BB20F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 xml:space="preserve">Event </w:t>
            </w:r>
            <w:proofErr w:type="spellStart"/>
            <w:r>
              <w:rPr>
                <w:sz w:val="14"/>
                <w:szCs w:val="14"/>
              </w:rPr>
              <w:t>organisers</w:t>
            </w:r>
            <w:proofErr w:type="spellEnd"/>
          </w:p>
          <w:p w14:paraId="623ABFEA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Other short-term / emergency users</w:t>
            </w:r>
          </w:p>
        </w:tc>
      </w:tr>
      <w:tr w:rsidR="00D5685C" w14:paraId="267B5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</w:tcPr>
          <w:p w14:paraId="1BFAE6E6" w14:textId="77777777" w:rsidR="00D5685C" w:rsidRDefault="00D5685C"/>
        </w:tc>
        <w:tc>
          <w:tcPr>
            <w:tcW w:w="2041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60" w:type="dxa"/>
              <w:left w:w="90" w:type="dxa"/>
              <w:bottom w:w="50" w:type="dxa"/>
              <w:right w:w="60" w:type="dxa"/>
            </w:tcMar>
          </w:tcPr>
          <w:p w14:paraId="0378C2ED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0B3C49"/>
                <w:sz w:val="14"/>
                <w:szCs w:val="14"/>
              </w:rPr>
              <w:t>KEY RESOURCES</w:t>
            </w:r>
          </w:p>
          <w:p w14:paraId="4ADABF82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20 lanterns</w:t>
            </w:r>
          </w:p>
          <w:p w14:paraId="44F1CE05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Kiosk and charging area (solar + grid)</w:t>
            </w:r>
          </w:p>
          <w:p w14:paraId="0B796FF5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Rental register</w:t>
            </w:r>
          </w:p>
          <w:p w14:paraId="4CC8D12F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Trained attendant</w:t>
            </w:r>
          </w:p>
        </w:tc>
        <w:tc>
          <w:tcPr>
            <w:tcW w:w="0" w:type="auto"/>
            <w:vMerge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</w:tcPr>
          <w:p w14:paraId="4F0DE758" w14:textId="77777777" w:rsidR="00D5685C" w:rsidRDefault="00D5685C"/>
        </w:tc>
        <w:tc>
          <w:tcPr>
            <w:tcW w:w="2041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60" w:type="dxa"/>
              <w:left w:w="90" w:type="dxa"/>
              <w:bottom w:w="50" w:type="dxa"/>
              <w:right w:w="60" w:type="dxa"/>
            </w:tcMar>
          </w:tcPr>
          <w:p w14:paraId="6370EAB1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0B3C49"/>
                <w:sz w:val="14"/>
                <w:szCs w:val="14"/>
              </w:rPr>
              <w:t>CHANNELS</w:t>
            </w:r>
          </w:p>
          <w:p w14:paraId="7DE86C54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Community kiosk</w:t>
            </w:r>
          </w:p>
          <w:p w14:paraId="5890BF29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Word of mouth</w:t>
            </w:r>
          </w:p>
          <w:p w14:paraId="44027045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Local groups, notice boards</w:t>
            </w:r>
          </w:p>
        </w:tc>
        <w:tc>
          <w:tcPr>
            <w:tcW w:w="0" w:type="auto"/>
            <w:vMerge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</w:tcPr>
          <w:p w14:paraId="2C99E1E2" w14:textId="77777777" w:rsidR="00D5685C" w:rsidRDefault="00D5685C"/>
        </w:tc>
      </w:tr>
      <w:tr w:rsidR="00D5685C" w14:paraId="2DE80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23" w:type="dxa"/>
            <w:gridSpan w:val="3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3F1EF"/>
            <w:tcMar>
              <w:top w:w="60" w:type="dxa"/>
              <w:left w:w="90" w:type="dxa"/>
              <w:bottom w:w="50" w:type="dxa"/>
              <w:right w:w="60" w:type="dxa"/>
            </w:tcMar>
          </w:tcPr>
          <w:p w14:paraId="645CCB9B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0B3C49"/>
                <w:sz w:val="14"/>
                <w:szCs w:val="14"/>
              </w:rPr>
              <w:t>COST STRUCTURE</w:t>
            </w:r>
          </w:p>
          <w:p w14:paraId="56FBF2C4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Lantern purchase: ₹18,000 (one-time)</w:t>
            </w:r>
          </w:p>
          <w:p w14:paraId="1A9D33E7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Maintenance: ₹2,000 per year</w:t>
            </w:r>
          </w:p>
          <w:p w14:paraId="1BDCF192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Charging power, attendant and kiosk setup</w:t>
            </w:r>
          </w:p>
          <w:p w14:paraId="062C40EA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Provision for loss or damage</w:t>
            </w:r>
          </w:p>
        </w:tc>
        <w:tc>
          <w:tcPr>
            <w:tcW w:w="4083" w:type="dxa"/>
            <w:gridSpan w:val="2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3F1EF"/>
            <w:tcMar>
              <w:top w:w="60" w:type="dxa"/>
              <w:left w:w="90" w:type="dxa"/>
              <w:bottom w:w="50" w:type="dxa"/>
              <w:right w:w="60" w:type="dxa"/>
            </w:tcMar>
          </w:tcPr>
          <w:p w14:paraId="6AC3006F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0B3C49"/>
                <w:sz w:val="14"/>
                <w:szCs w:val="14"/>
              </w:rPr>
              <w:t>REVENUE STREAMS</w:t>
            </w:r>
          </w:p>
          <w:p w14:paraId="55F4A1B4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Rental fees: ₹30 per lantern per day</w:t>
            </w:r>
          </w:p>
          <w:p w14:paraId="24EC4824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Late-return charges</w:t>
            </w:r>
          </w:p>
          <w:p w14:paraId="17984713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Deposits kept only to cover loss/damage (not routine income)</w:t>
            </w:r>
          </w:p>
          <w:p w14:paraId="47EB6E02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sz w:val="14"/>
                <w:szCs w:val="14"/>
              </w:rPr>
              <w:t>Optional priority-plan fees</w:t>
            </w:r>
          </w:p>
        </w:tc>
      </w:tr>
    </w:tbl>
    <w:p w14:paraId="3A8EB004" w14:textId="77777777" w:rsidR="00D5685C" w:rsidRDefault="00000000">
      <w:pPr>
        <w:keepNext/>
        <w:pBdr>
          <w:bottom w:val="single" w:sz="8" w:space="3" w:color="D5E0DF"/>
        </w:pBdr>
        <w:spacing w:before="140" w:after="90"/>
      </w:pPr>
      <w:r>
        <w:rPr>
          <w:b/>
          <w:bCs/>
          <w:color w:val="F2A900"/>
          <w:sz w:val="26"/>
          <w:szCs w:val="26"/>
        </w:rPr>
        <w:t xml:space="preserve">9.  </w:t>
      </w:r>
      <w:r>
        <w:rPr>
          <w:b/>
          <w:bCs/>
          <w:color w:val="0B3C49"/>
          <w:sz w:val="26"/>
          <w:szCs w:val="26"/>
        </w:rPr>
        <w:t>Financial Analysis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2"/>
        <w:gridCol w:w="2723"/>
        <w:gridCol w:w="899"/>
        <w:gridCol w:w="216"/>
        <w:gridCol w:w="3496"/>
      </w:tblGrid>
      <w:tr w:rsidR="00D5685C" w14:paraId="381FC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0F0355BC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2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0DFCBD54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Calculation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3F8038D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Amount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4CAD0F5D" w14:textId="77777777" w:rsidR="00D5685C" w:rsidRDefault="00D5685C">
            <w:pPr>
              <w:spacing w:line="245" w:lineRule="auto"/>
            </w:pPr>
          </w:p>
        </w:tc>
        <w:tc>
          <w:tcPr>
            <w:tcW w:w="3536" w:type="dxa"/>
            <w:vMerge w:val="restart"/>
            <w:tcBorders>
              <w:top w:val="none" w:sz="0" w:space="0" w:color="FFFFFF"/>
              <w:left w:val="single" w:sz="24" w:space="0" w:color="F2A900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26334624" w14:textId="77777777" w:rsidR="00D5685C" w:rsidRDefault="00000000">
            <w:pPr>
              <w:spacing w:after="80" w:line="245" w:lineRule="auto"/>
            </w:pPr>
            <w:r>
              <w:rPr>
                <w:b/>
                <w:bCs/>
                <w:sz w:val="16"/>
                <w:szCs w:val="16"/>
              </w:rPr>
              <w:t>Deposits are not revenue.</w:t>
            </w:r>
            <w:r>
              <w:rPr>
                <w:sz w:val="16"/>
                <w:szCs w:val="16"/>
              </w:rPr>
              <w:t xml:space="preserve"> The ₹300 deposit is refundable and is never counted as business income. It is held as a security and returned unless a lantern is lost or damaged.</w:t>
            </w:r>
          </w:p>
          <w:p w14:paraId="1816A760" w14:textId="77777777" w:rsidR="00D5685C" w:rsidRDefault="00000000">
            <w:pPr>
              <w:spacing w:line="245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Utilisation</w:t>
            </w:r>
            <w:proofErr w:type="spellEnd"/>
            <w:r>
              <w:rPr>
                <w:sz w:val="16"/>
                <w:szCs w:val="16"/>
              </w:rPr>
              <w:t xml:space="preserve"> = rental days ÷ 30 days in the month.</w:t>
            </w:r>
          </w:p>
        </w:tc>
      </w:tr>
      <w:tr w:rsidR="00D5685C" w14:paraId="3920E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746347A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Initial lantern investment</w:t>
            </w:r>
          </w:p>
        </w:tc>
        <w:tc>
          <w:tcPr>
            <w:tcW w:w="275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1B580530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20 lanterns × ₹900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1ACBC640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₹18,000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1681477D" w14:textId="77777777" w:rsidR="00D5685C" w:rsidRDefault="00D5685C">
            <w:pPr>
              <w:spacing w:line="245" w:lineRule="auto"/>
            </w:pPr>
          </w:p>
        </w:tc>
        <w:tc>
          <w:tcPr>
            <w:tcW w:w="0" w:type="auto"/>
            <w:vMerge/>
            <w:tcBorders>
              <w:top w:val="none" w:sz="0" w:space="0" w:color="FFFFFF"/>
              <w:left w:val="single" w:sz="24" w:space="0" w:color="F2A900"/>
              <w:bottom w:val="none" w:sz="0" w:space="0" w:color="FFFFFF"/>
              <w:right w:val="none" w:sz="0" w:space="0" w:color="FFFFFF"/>
            </w:tcBorders>
          </w:tcPr>
          <w:p w14:paraId="78A04FC3" w14:textId="77777777" w:rsidR="00D5685C" w:rsidRDefault="00D5685C"/>
        </w:tc>
      </w:tr>
      <w:tr w:rsidR="00D5685C" w14:paraId="0999A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E0C5F2E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Annual maintenance</w:t>
            </w:r>
          </w:p>
        </w:tc>
        <w:tc>
          <w:tcPr>
            <w:tcW w:w="275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BAC303D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20 lanterns × ₹100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17C38DC6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₹2,000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442290EA" w14:textId="77777777" w:rsidR="00D5685C" w:rsidRDefault="00D5685C">
            <w:pPr>
              <w:spacing w:line="245" w:lineRule="auto"/>
            </w:pPr>
          </w:p>
        </w:tc>
        <w:tc>
          <w:tcPr>
            <w:tcW w:w="0" w:type="auto"/>
            <w:vMerge/>
            <w:tcBorders>
              <w:top w:val="none" w:sz="0" w:space="0" w:color="FFFFFF"/>
              <w:left w:val="single" w:sz="24" w:space="0" w:color="F2A900"/>
              <w:bottom w:val="none" w:sz="0" w:space="0" w:color="FFFFFF"/>
              <w:right w:val="none" w:sz="0" w:space="0" w:color="FFFFFF"/>
            </w:tcBorders>
          </w:tcPr>
          <w:p w14:paraId="7D1E2C62" w14:textId="77777777" w:rsidR="00D5685C" w:rsidRDefault="00D5685C"/>
        </w:tc>
      </w:tr>
      <w:tr w:rsidR="00D5685C" w14:paraId="50A8D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5D4216D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Loss provision (planning assumption)</w:t>
            </w:r>
          </w:p>
        </w:tc>
        <w:tc>
          <w:tcPr>
            <w:tcW w:w="275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16135294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1 lantern replaced per year × ₹900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E53B487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₹900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6C41AB28" w14:textId="77777777" w:rsidR="00D5685C" w:rsidRDefault="00D5685C">
            <w:pPr>
              <w:spacing w:line="245" w:lineRule="auto"/>
            </w:pPr>
          </w:p>
        </w:tc>
        <w:tc>
          <w:tcPr>
            <w:tcW w:w="0" w:type="auto"/>
            <w:vMerge/>
            <w:tcBorders>
              <w:top w:val="none" w:sz="0" w:space="0" w:color="FFFFFF"/>
              <w:left w:val="single" w:sz="24" w:space="0" w:color="F2A900"/>
              <w:bottom w:val="none" w:sz="0" w:space="0" w:color="FFFFFF"/>
              <w:right w:val="none" w:sz="0" w:space="0" w:color="FFFFFF"/>
            </w:tcBorders>
          </w:tcPr>
          <w:p w14:paraId="2E5010FF" w14:textId="77777777" w:rsidR="00D5685C" w:rsidRDefault="00D5685C"/>
        </w:tc>
      </w:tr>
      <w:tr w:rsidR="00D5685C" w14:paraId="7FA7D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FF4D6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9343FF0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Deposits held if all 20 are out</w:t>
            </w:r>
          </w:p>
        </w:tc>
        <w:tc>
          <w:tcPr>
            <w:tcW w:w="275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FF4D6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485D7B1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20 × ₹300 — a liability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FF4D6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DB084BA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₹6,000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77E0D531" w14:textId="77777777" w:rsidR="00D5685C" w:rsidRDefault="00D5685C">
            <w:pPr>
              <w:spacing w:line="245" w:lineRule="auto"/>
            </w:pPr>
          </w:p>
        </w:tc>
        <w:tc>
          <w:tcPr>
            <w:tcW w:w="0" w:type="auto"/>
            <w:vMerge/>
            <w:tcBorders>
              <w:top w:val="none" w:sz="0" w:space="0" w:color="FFFFFF"/>
              <w:left w:val="single" w:sz="24" w:space="0" w:color="F2A900"/>
              <w:bottom w:val="none" w:sz="0" w:space="0" w:color="FFFFFF"/>
              <w:right w:val="none" w:sz="0" w:space="0" w:color="FFFFFF"/>
            </w:tcBorders>
          </w:tcPr>
          <w:p w14:paraId="075FC226" w14:textId="77777777" w:rsidR="00D5685C" w:rsidRDefault="00D5685C"/>
        </w:tc>
      </w:tr>
    </w:tbl>
    <w:p w14:paraId="65E2E230" w14:textId="77777777" w:rsidR="00D5685C" w:rsidRDefault="00D5685C">
      <w:pPr>
        <w:spacing w:line="60" w:lineRule="exact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2102"/>
        <w:gridCol w:w="2102"/>
        <w:gridCol w:w="2102"/>
      </w:tblGrid>
      <w:tr w:rsidR="00D5685C" w14:paraId="68EED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C0C433F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Scenario (20 lanterns)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0D7CB2BD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10 days / month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03E1B0E4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15 days / month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044BBF19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 days / month</w:t>
            </w:r>
          </w:p>
        </w:tc>
      </w:tr>
      <w:tr w:rsidR="00D5685C" w14:paraId="6BEB2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D052650" w14:textId="77777777" w:rsidR="00D5685C" w:rsidRDefault="00000000">
            <w:pPr>
              <w:spacing w:line="245" w:lineRule="auto"/>
            </w:pPr>
            <w:proofErr w:type="spellStart"/>
            <w:r>
              <w:rPr>
                <w:sz w:val="16"/>
                <w:szCs w:val="16"/>
              </w:rPr>
              <w:t>Utilisation</w:t>
            </w:r>
            <w:proofErr w:type="spellEnd"/>
            <w:r>
              <w:rPr>
                <w:sz w:val="16"/>
                <w:szCs w:val="16"/>
              </w:rPr>
              <w:t xml:space="preserve"> (pilot low / pilot high / upside)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99B99F6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33%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16E5679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50%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0F82D36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67%</w:t>
            </w:r>
          </w:p>
        </w:tc>
      </w:tr>
      <w:tr w:rsidR="00D5685C" w14:paraId="67B0A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8640C6A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Monthly rental revenue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13D1A98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 xml:space="preserve">20 × 10 × ₹30 = </w:t>
            </w:r>
            <w:r>
              <w:rPr>
                <w:b/>
                <w:bCs/>
                <w:sz w:val="16"/>
                <w:szCs w:val="16"/>
              </w:rPr>
              <w:t>₹6,000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0321C20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 xml:space="preserve">20 × 15 × ₹30 = </w:t>
            </w:r>
            <w:r>
              <w:rPr>
                <w:b/>
                <w:bCs/>
                <w:sz w:val="16"/>
                <w:szCs w:val="16"/>
              </w:rPr>
              <w:t>₹9,000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D6DC879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 xml:space="preserve">20 × 20 × ₹30 = </w:t>
            </w:r>
            <w:r>
              <w:rPr>
                <w:b/>
                <w:bCs/>
                <w:sz w:val="16"/>
                <w:szCs w:val="16"/>
              </w:rPr>
              <w:t>₹12,000</w:t>
            </w:r>
          </w:p>
        </w:tc>
      </w:tr>
      <w:tr w:rsidR="00D5685C" w14:paraId="4AD61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E7A3B6D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Annual rental revenue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246B298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₹72,000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D3E3D92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₹1,08,000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7CCE767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₹1,44,000</w:t>
            </w:r>
          </w:p>
        </w:tc>
      </w:tr>
      <w:tr w:rsidR="00D5685C" w14:paraId="60B06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12BD0666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Less: maintenance + loss (₹2,900 ÷ 12)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8AB3086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− ₹242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A716ABB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− ₹242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C1870E8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− ₹242</w:t>
            </w:r>
          </w:p>
        </w:tc>
      </w:tr>
      <w:tr w:rsidR="00D5685C" w14:paraId="1BE31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9720D3F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Less: illustrative running costs (assumed)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7731D6D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− ₹3,000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63CBBE1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− ₹3,000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1300AC6A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− ₹3,000</w:t>
            </w:r>
          </w:p>
        </w:tc>
      </w:tr>
      <w:tr w:rsidR="00D5685C" w14:paraId="5CED5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E3F1EF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17ABF1D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Indicative monthly contribution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E3F1EF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0D02A51D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₹2,758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E3F1EF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984FA77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₹5,758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E3F1EF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D897229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₹8,758</w:t>
            </w:r>
          </w:p>
        </w:tc>
      </w:tr>
      <w:tr w:rsidR="00D5685C" w14:paraId="2057E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E3F1EF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18C6DDC4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Payback on ₹18,000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E3F1EF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036789A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≈ 6.5 months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E3F1EF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4BD81F6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≈ 3.1 months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E3F1EF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52FA849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≈ 2.1 months</w:t>
            </w:r>
          </w:p>
        </w:tc>
      </w:tr>
    </w:tbl>
    <w:p w14:paraId="66DCE62F" w14:textId="77777777" w:rsidR="00D5685C" w:rsidRDefault="00D5685C">
      <w:pPr>
        <w:spacing w:line="60" w:lineRule="exact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D5685C" w14:paraId="5A4F1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none" w:sz="0" w:space="0" w:color="FFFFFF"/>
              <w:left w:val="single" w:sz="24" w:space="0" w:color="F2A900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3777EFA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How to read this.</w:t>
            </w:r>
            <w:r>
              <w:rPr>
                <w:sz w:val="16"/>
                <w:szCs w:val="16"/>
              </w:rPr>
              <w:t xml:space="preserve"> The ₹3,000 running cost is only an </w:t>
            </w:r>
            <w:r>
              <w:rPr>
                <w:b/>
                <w:bCs/>
                <w:sz w:val="16"/>
                <w:szCs w:val="16"/>
              </w:rPr>
              <w:t>assumption for sensitivity</w:t>
            </w:r>
            <w:r>
              <w:rPr>
                <w:sz w:val="16"/>
                <w:szCs w:val="16"/>
              </w:rPr>
              <w:t xml:space="preserve">; electricity/charging, staffing, kiosk setup and other operating costs must be measured in a real implementation. On that assumption the kiosk covers its costs at about </w:t>
            </w:r>
            <w:r>
              <w:rPr>
                <w:b/>
                <w:bCs/>
                <w:sz w:val="16"/>
                <w:szCs w:val="16"/>
              </w:rPr>
              <w:t xml:space="preserve">108 rental days a month (≈ 5.4 days per lantern, 18% </w:t>
            </w:r>
            <w:proofErr w:type="spellStart"/>
            <w:r>
              <w:rPr>
                <w:b/>
                <w:bCs/>
                <w:sz w:val="16"/>
                <w:szCs w:val="16"/>
              </w:rPr>
              <w:t>utilisation</w:t>
            </w:r>
            <w:proofErr w:type="spellEnd"/>
            <w:proofErr w:type="gramStart"/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, and</w:t>
            </w:r>
            <w:proofErr w:type="gramEnd"/>
            <w:r>
              <w:rPr>
                <w:sz w:val="16"/>
                <w:szCs w:val="16"/>
              </w:rPr>
              <w:t xml:space="preserve"> recovers ₹18,000 within 12 months at about </w:t>
            </w:r>
            <w:r>
              <w:rPr>
                <w:b/>
                <w:bCs/>
                <w:sz w:val="16"/>
                <w:szCs w:val="16"/>
              </w:rPr>
              <w:t>158 rental days a month (≈ 7.9 days per lantern, 26%)</w:t>
            </w:r>
            <w:r>
              <w:rPr>
                <w:sz w:val="16"/>
                <w:szCs w:val="16"/>
              </w:rPr>
              <w:t xml:space="preserve">. These are indicative figures, not guaranteed profit — poor </w:t>
            </w:r>
            <w:proofErr w:type="spellStart"/>
            <w:r>
              <w:rPr>
                <w:sz w:val="16"/>
                <w:szCs w:val="16"/>
              </w:rPr>
              <w:t>utilisation</w:t>
            </w:r>
            <w:proofErr w:type="spellEnd"/>
            <w:r>
              <w:rPr>
                <w:sz w:val="16"/>
                <w:szCs w:val="16"/>
              </w:rPr>
              <w:t xml:space="preserve"> would extend payback considerably.</w:t>
            </w:r>
          </w:p>
        </w:tc>
      </w:tr>
    </w:tbl>
    <w:p w14:paraId="27532100" w14:textId="77777777" w:rsidR="00D5685C" w:rsidRDefault="00000000">
      <w:pPr>
        <w:keepNext/>
        <w:pBdr>
          <w:bottom w:val="single" w:sz="8" w:space="3" w:color="D5E0DF"/>
        </w:pBdr>
        <w:spacing w:before="140" w:after="90"/>
      </w:pPr>
      <w:r>
        <w:rPr>
          <w:b/>
          <w:bCs/>
          <w:color w:val="F2A900"/>
          <w:sz w:val="26"/>
          <w:szCs w:val="26"/>
        </w:rPr>
        <w:t xml:space="preserve">10.  </w:t>
      </w:r>
      <w:r>
        <w:rPr>
          <w:b/>
          <w:bCs/>
          <w:color w:val="0B3C49"/>
          <w:sz w:val="26"/>
          <w:szCs w:val="26"/>
        </w:rPr>
        <w:t>SWOT Analysis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2551"/>
        <w:gridCol w:w="2552"/>
        <w:gridCol w:w="2552"/>
      </w:tblGrid>
      <w:tr w:rsidR="00D5685C" w14:paraId="14D4C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4F3EA"/>
            <w:tcMar>
              <w:top w:w="60" w:type="dxa"/>
              <w:left w:w="110" w:type="dxa"/>
              <w:bottom w:w="40" w:type="dxa"/>
              <w:right w:w="100" w:type="dxa"/>
            </w:tcMar>
          </w:tcPr>
          <w:p w14:paraId="3B25BAD1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2E8B57"/>
              </w:rPr>
              <w:t>Strengths</w:t>
            </w:r>
          </w:p>
          <w:p w14:paraId="317CB825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Low upfront cost for customers</w:t>
            </w:r>
          </w:p>
          <w:p w14:paraId="18B14394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Affordable temporary access</w:t>
            </w:r>
          </w:p>
          <w:p w14:paraId="637A39F6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Community-based service</w:t>
            </w:r>
          </w:p>
          <w:p w14:paraId="630E9138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Maintenance handled by provider</w:t>
            </w:r>
          </w:p>
          <w:p w14:paraId="40E5FF0A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Reusable inventory</w:t>
            </w:r>
          </w:p>
        </w:tc>
        <w:tc>
          <w:tcPr>
            <w:tcW w:w="2551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BE9E5"/>
            <w:tcMar>
              <w:top w:w="60" w:type="dxa"/>
              <w:left w:w="110" w:type="dxa"/>
              <w:bottom w:w="40" w:type="dxa"/>
              <w:right w:w="100" w:type="dxa"/>
            </w:tcMar>
          </w:tcPr>
          <w:p w14:paraId="5275F979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C0503A"/>
              </w:rPr>
              <w:t>Weaknesses</w:t>
            </w:r>
          </w:p>
          <w:p w14:paraId="12F084CE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Limited inventory</w:t>
            </w:r>
          </w:p>
          <w:p w14:paraId="30239141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Theft / damage risk</w:t>
            </w:r>
          </w:p>
          <w:p w14:paraId="5F8829DA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Dependence on charging capacity</w:t>
            </w:r>
          </w:p>
          <w:p w14:paraId="05BA75BA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 xml:space="preserve">Low revenue if </w:t>
            </w:r>
            <w:proofErr w:type="spellStart"/>
            <w:r>
              <w:rPr>
                <w:sz w:val="16"/>
                <w:szCs w:val="16"/>
              </w:rPr>
              <w:t>utilisation</w:t>
            </w:r>
            <w:proofErr w:type="spellEnd"/>
            <w:r>
              <w:rPr>
                <w:sz w:val="16"/>
                <w:szCs w:val="16"/>
              </w:rPr>
              <w:t xml:space="preserve"> is poor</w:t>
            </w:r>
          </w:p>
        </w:tc>
        <w:tc>
          <w:tcPr>
            <w:tcW w:w="2552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6EEF8"/>
            <w:tcMar>
              <w:top w:w="60" w:type="dxa"/>
              <w:left w:w="110" w:type="dxa"/>
              <w:bottom w:w="40" w:type="dxa"/>
              <w:right w:w="100" w:type="dxa"/>
            </w:tcMar>
          </w:tcPr>
          <w:p w14:paraId="5D4318C4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3A6EA5"/>
              </w:rPr>
              <w:t>Opportunities</w:t>
            </w:r>
          </w:p>
          <w:p w14:paraId="7219F9E2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Expansion to nearby villages</w:t>
            </w:r>
          </w:p>
          <w:p w14:paraId="69943568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 xml:space="preserve">Partnerships with local </w:t>
            </w:r>
            <w:proofErr w:type="spellStart"/>
            <w:r>
              <w:rPr>
                <w:sz w:val="16"/>
                <w:szCs w:val="16"/>
              </w:rPr>
              <w:t>organisations</w:t>
            </w:r>
            <w:proofErr w:type="spellEnd"/>
          </w:p>
          <w:p w14:paraId="75D1BC9B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Seasonal / festival demand</w:t>
            </w:r>
          </w:p>
          <w:p w14:paraId="0A3D80BF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 xml:space="preserve">Monthly / loyalty </w:t>
            </w:r>
            <w:proofErr w:type="spellStart"/>
            <w:r>
              <w:rPr>
                <w:sz w:val="16"/>
                <w:szCs w:val="16"/>
              </w:rPr>
              <w:t>programmes</w:t>
            </w:r>
            <w:proofErr w:type="spellEnd"/>
          </w:p>
          <w:p w14:paraId="7480CB38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Additional rental equipment later</w:t>
            </w:r>
          </w:p>
        </w:tc>
        <w:tc>
          <w:tcPr>
            <w:tcW w:w="2552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FF4D6"/>
            <w:tcMar>
              <w:top w:w="60" w:type="dxa"/>
              <w:left w:w="110" w:type="dxa"/>
              <w:bottom w:w="40" w:type="dxa"/>
              <w:right w:w="100" w:type="dxa"/>
            </w:tcMar>
          </w:tcPr>
          <w:p w14:paraId="0C010727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color w:val="B8731A"/>
              </w:rPr>
              <w:t>Threats</w:t>
            </w:r>
          </w:p>
          <w:p w14:paraId="1E7C148C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Customers buying cheap lanterns</w:t>
            </w:r>
          </w:p>
          <w:p w14:paraId="192D0D3D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Low demand</w:t>
            </w:r>
          </w:p>
          <w:p w14:paraId="7061907C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Torches, candles, phone flashlights</w:t>
            </w:r>
          </w:p>
          <w:p w14:paraId="69F0CF25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Theft</w:t>
            </w:r>
          </w:p>
          <w:p w14:paraId="5647A012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Seasonal demand swings</w:t>
            </w:r>
          </w:p>
        </w:tc>
      </w:tr>
    </w:tbl>
    <w:p w14:paraId="41CB4A09" w14:textId="77777777" w:rsidR="00D5685C" w:rsidRDefault="00000000">
      <w:pPr>
        <w:keepNext/>
        <w:pageBreakBefore/>
        <w:pBdr>
          <w:bottom w:val="single" w:sz="8" w:space="3" w:color="D5E0DF"/>
        </w:pBdr>
        <w:spacing w:after="90"/>
      </w:pPr>
      <w:r>
        <w:rPr>
          <w:b/>
          <w:bCs/>
          <w:color w:val="F2A900"/>
          <w:sz w:val="26"/>
          <w:szCs w:val="26"/>
        </w:rPr>
        <w:lastRenderedPageBreak/>
        <w:t xml:space="preserve">11.  </w:t>
      </w:r>
      <w:r>
        <w:rPr>
          <w:b/>
          <w:bCs/>
          <w:color w:val="0B3C49"/>
          <w:sz w:val="26"/>
          <w:szCs w:val="26"/>
        </w:rPr>
        <w:t>Two Ways to Build Regular Usage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D5685C" w14:paraId="03F3F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2A900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EE40A18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   LOYALTY PROGRAMME</w:t>
            </w:r>
          </w:p>
        </w:tc>
        <w:tc>
          <w:tcPr>
            <w:tcW w:w="5103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14797A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D6417DA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2   COMMUNITY PRIORITY-ACCESS PLAN</w:t>
            </w:r>
          </w:p>
        </w:tc>
      </w:tr>
      <w:tr w:rsidR="00D5685C" w14:paraId="1AAFB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FF4D6"/>
            <w:tcMar>
              <w:top w:w="80" w:type="dxa"/>
              <w:left w:w="110" w:type="dxa"/>
              <w:bottom w:w="60" w:type="dxa"/>
              <w:right w:w="100" w:type="dxa"/>
            </w:tcMar>
          </w:tcPr>
          <w:p w14:paraId="42617757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b/>
                <w:bCs/>
                <w:sz w:val="16"/>
                <w:szCs w:val="16"/>
              </w:rPr>
              <w:t>How:</w:t>
            </w:r>
            <w:r>
              <w:rPr>
                <w:sz w:val="16"/>
                <w:szCs w:val="16"/>
              </w:rPr>
              <w:t xml:space="preserve"> after a set number of rentals (e.g. 5), the customer earns a discounted or free rental day.</w:t>
            </w:r>
          </w:p>
          <w:p w14:paraId="302C2351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b/>
                <w:bCs/>
                <w:sz w:val="16"/>
                <w:szCs w:val="16"/>
              </w:rPr>
              <w:t>Why:</w:t>
            </w:r>
            <w:r>
              <w:rPr>
                <w:sz w:val="16"/>
                <w:szCs w:val="16"/>
              </w:rPr>
              <w:t xml:space="preserve"> rewards repeat use and keeps customers returning to the kiosk instead of buying elsewhere.</w:t>
            </w:r>
          </w:p>
          <w:p w14:paraId="2853A4AE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b/>
                <w:bCs/>
                <w:sz w:val="16"/>
                <w:szCs w:val="16"/>
              </w:rPr>
              <w:t>Cost:</w:t>
            </w:r>
            <w:r>
              <w:rPr>
                <w:sz w:val="16"/>
                <w:szCs w:val="16"/>
              </w:rPr>
              <w:t xml:space="preserve"> a free day forgoes only ₹30 of revenue; tracked on the existing rental record.</w:t>
            </w:r>
          </w:p>
        </w:tc>
        <w:tc>
          <w:tcPr>
            <w:tcW w:w="5103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3F1EF"/>
            <w:tcMar>
              <w:top w:w="80" w:type="dxa"/>
              <w:left w:w="110" w:type="dxa"/>
              <w:bottom w:w="60" w:type="dxa"/>
              <w:right w:w="100" w:type="dxa"/>
            </w:tcMar>
          </w:tcPr>
          <w:p w14:paraId="2BE18147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b/>
                <w:bCs/>
                <w:sz w:val="16"/>
                <w:szCs w:val="16"/>
              </w:rPr>
              <w:t>How:</w:t>
            </w:r>
            <w:r>
              <w:rPr>
                <w:sz w:val="16"/>
                <w:szCs w:val="16"/>
              </w:rPr>
              <w:t xml:space="preserve"> households, farms or local groups pay a small monthly fee (to be tested in the pilot) for </w:t>
            </w:r>
            <w:r>
              <w:rPr>
                <w:b/>
                <w:bCs/>
                <w:sz w:val="16"/>
                <w:szCs w:val="16"/>
              </w:rPr>
              <w:t>priority reservation</w:t>
            </w:r>
            <w:r>
              <w:rPr>
                <w:sz w:val="16"/>
                <w:szCs w:val="16"/>
              </w:rPr>
              <w:t xml:space="preserve"> of lanterns, especially at festival or peak times.</w:t>
            </w:r>
          </w:p>
          <w:p w14:paraId="05294103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b/>
                <w:bCs/>
                <w:sz w:val="16"/>
                <w:szCs w:val="16"/>
              </w:rPr>
              <w:t>Fit:</w:t>
            </w:r>
            <w:r>
              <w:rPr>
                <w:sz w:val="16"/>
                <w:szCs w:val="16"/>
              </w:rPr>
              <w:t xml:space="preserve"> remains for temporary use — it guarantees availability and does not push people into daily rental; frequent users are still advised to buy.</w:t>
            </w:r>
          </w:p>
        </w:tc>
      </w:tr>
    </w:tbl>
    <w:p w14:paraId="6202D976" w14:textId="77777777" w:rsidR="00D5685C" w:rsidRDefault="00000000">
      <w:pPr>
        <w:keepNext/>
        <w:pBdr>
          <w:bottom w:val="single" w:sz="8" w:space="3" w:color="D5E0DF"/>
        </w:pBdr>
        <w:spacing w:before="140" w:after="90"/>
      </w:pPr>
      <w:r>
        <w:rPr>
          <w:b/>
          <w:bCs/>
          <w:color w:val="F2A900"/>
          <w:sz w:val="26"/>
          <w:szCs w:val="26"/>
        </w:rPr>
        <w:t xml:space="preserve">12.  </w:t>
      </w:r>
      <w:r>
        <w:rPr>
          <w:b/>
          <w:bCs/>
          <w:color w:val="0B3C49"/>
          <w:sz w:val="26"/>
          <w:szCs w:val="26"/>
        </w:rPr>
        <w:t>Risks &amp; Mitigation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200"/>
        <w:gridCol w:w="6556"/>
        <w:gridCol w:w="1000"/>
      </w:tblGrid>
      <w:tr w:rsidR="00D5685C" w14:paraId="055B9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25D6B6C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4EEC2C2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Risk</w:t>
            </w:r>
          </w:p>
        </w:tc>
        <w:tc>
          <w:tcPr>
            <w:tcW w:w="65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06B272FB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Practical mitigation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06F1CD3F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</w:tr>
      <w:tr w:rsidR="00D5685C" w14:paraId="22FEB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5BC7574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9F29B30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Lantern theft</w:t>
            </w:r>
          </w:p>
        </w:tc>
        <w:tc>
          <w:tcPr>
            <w:tcW w:w="655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B38552E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 xml:space="preserve">Deposit, registration and ID, verified mobile, local reference, serial numbers, rental </w:t>
            </w:r>
            <w:proofErr w:type="gramStart"/>
            <w:r>
              <w:rPr>
                <w:sz w:val="16"/>
                <w:szCs w:val="16"/>
              </w:rPr>
              <w:t>record;</w:t>
            </w:r>
            <w:proofErr w:type="gramEnd"/>
            <w:r>
              <w:rPr>
                <w:sz w:val="16"/>
                <w:szCs w:val="16"/>
              </w:rPr>
              <w:t xml:space="preserve"> loss allowance in budget. Reduced, not eliminated.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B28B042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color w:val="C0503A"/>
                <w:sz w:val="16"/>
                <w:szCs w:val="16"/>
              </w:rPr>
              <w:t>High</w:t>
            </w:r>
          </w:p>
        </w:tc>
      </w:tr>
      <w:tr w:rsidR="00D5685C" w14:paraId="6BC18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10E2933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74F5E92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Lantern damage</w:t>
            </w:r>
          </w:p>
        </w:tc>
        <w:tc>
          <w:tcPr>
            <w:tcW w:w="655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AEBE718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Condition check at issue and return; damage policy deducts repair cost from deposit; simple handling guidance.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70D7EAD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color w:val="B8731A"/>
                <w:sz w:val="16"/>
                <w:szCs w:val="16"/>
              </w:rPr>
              <w:t>Medium</w:t>
            </w:r>
          </w:p>
        </w:tc>
      </w:tr>
      <w:tr w:rsidR="00D5685C" w14:paraId="3FF0CC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BAC48B1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1B6DAAE9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Late returns</w:t>
            </w:r>
          </w:p>
        </w:tc>
        <w:tc>
          <w:tcPr>
            <w:tcW w:w="655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94262D1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Due date on the receipt, daily late-return charge, reminder call; repeat late customers noted in the record.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2D5D247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color w:val="B8731A"/>
                <w:sz w:val="16"/>
                <w:szCs w:val="16"/>
              </w:rPr>
              <w:t>Medium</w:t>
            </w:r>
          </w:p>
        </w:tc>
      </w:tr>
      <w:tr w:rsidR="00D5685C" w14:paraId="3CBFF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13D99B82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1E2F8A4B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 xml:space="preserve">Low </w:t>
            </w:r>
            <w:proofErr w:type="spellStart"/>
            <w:r>
              <w:rPr>
                <w:b/>
                <w:bCs/>
                <w:sz w:val="16"/>
                <w:szCs w:val="16"/>
              </w:rPr>
              <w:t>utilisation</w:t>
            </w:r>
            <w:proofErr w:type="spellEnd"/>
          </w:p>
        </w:tc>
        <w:tc>
          <w:tcPr>
            <w:tcW w:w="655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0D91E57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Target occasional and emergency users, use the two usage schemes, review demand weekly, add no lanterns until demand is proven.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46DA0D5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color w:val="C0503A"/>
                <w:sz w:val="16"/>
                <w:szCs w:val="16"/>
              </w:rPr>
              <w:t>High</w:t>
            </w:r>
          </w:p>
        </w:tc>
      </w:tr>
      <w:tr w:rsidR="00D5685C" w14:paraId="78838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ABAB0A5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7176CED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Charging / power problems</w:t>
            </w:r>
          </w:p>
        </w:tc>
        <w:tc>
          <w:tcPr>
            <w:tcW w:w="655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8BAA8C6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Solar first with grid backup, staggered charging, a charged reserve for cloudy days or outages.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BE98440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color w:val="B8731A"/>
                <w:sz w:val="16"/>
                <w:szCs w:val="16"/>
              </w:rPr>
              <w:t>Medium</w:t>
            </w:r>
          </w:p>
        </w:tc>
      </w:tr>
      <w:tr w:rsidR="00D5685C" w14:paraId="16CCC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7EBC582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B04FEA4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Battery failure</w:t>
            </w:r>
          </w:p>
        </w:tc>
        <w:tc>
          <w:tcPr>
            <w:tcW w:w="655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9A9C16D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Test at issue, periodic battery checks, replacements from the ₹100/lantern maintenance budget, withdraw faulty units.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06E695C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color w:val="B8731A"/>
                <w:sz w:val="16"/>
                <w:szCs w:val="16"/>
              </w:rPr>
              <w:t>Medium</w:t>
            </w:r>
          </w:p>
        </w:tc>
      </w:tr>
      <w:tr w:rsidR="00D5685C" w14:paraId="102D3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898EA9B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2D6D280F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Stock-out in emergencies</w:t>
            </w:r>
          </w:p>
        </w:tc>
        <w:tc>
          <w:tcPr>
            <w:tcW w:w="655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FA68291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Reserve 2–3 charged lanterns, cap rental length at peak times, pre-booking for events, scale stock only on evidence.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41EBDA94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color w:val="B8731A"/>
                <w:sz w:val="16"/>
                <w:szCs w:val="16"/>
              </w:rPr>
              <w:t>Medium</w:t>
            </w:r>
          </w:p>
        </w:tc>
      </w:tr>
      <w:tr w:rsidR="00D5685C" w14:paraId="16464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235BEEA" w14:textId="77777777" w:rsidR="00D5685C" w:rsidRDefault="00000000">
            <w:pPr>
              <w:spacing w:line="245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52E9D4D3" w14:textId="77777777" w:rsidR="00D5685C" w:rsidRDefault="00000000">
            <w:pPr>
              <w:spacing w:line="245" w:lineRule="auto"/>
            </w:pPr>
            <w:r>
              <w:rPr>
                <w:b/>
                <w:bCs/>
                <w:sz w:val="16"/>
                <w:szCs w:val="16"/>
              </w:rPr>
              <w:t>Cheaper alternatives</w:t>
            </w:r>
          </w:p>
        </w:tc>
        <w:tc>
          <w:tcPr>
            <w:tcW w:w="6556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F9676DF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>Compete on convenience, not price; advise frequent users to buy; focus on emergency demand and loyalty.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5E0DF"/>
              <w:right w:val="none" w:sz="0" w:space="0" w:color="FFFFFF"/>
            </w:tcBorders>
            <w:shd w:val="clear" w:color="auto" w:fill="F1F6F5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7A5B2924" w14:textId="77777777" w:rsidR="00D5685C" w:rsidRDefault="00000000">
            <w:pPr>
              <w:spacing w:line="245" w:lineRule="auto"/>
              <w:jc w:val="center"/>
            </w:pPr>
            <w:r>
              <w:rPr>
                <w:b/>
                <w:bCs/>
                <w:color w:val="B8731A"/>
                <w:sz w:val="16"/>
                <w:szCs w:val="16"/>
              </w:rPr>
              <w:t>Medium</w:t>
            </w:r>
          </w:p>
        </w:tc>
      </w:tr>
    </w:tbl>
    <w:p w14:paraId="21E17ACD" w14:textId="77777777" w:rsidR="00D5685C" w:rsidRDefault="00000000">
      <w:pPr>
        <w:spacing w:before="40" w:line="245" w:lineRule="auto"/>
      </w:pPr>
      <w:r>
        <w:rPr>
          <w:i/>
          <w:iCs/>
          <w:color w:val="6B7F86"/>
          <w:sz w:val="14"/>
          <w:szCs w:val="14"/>
        </w:rPr>
        <w:t>These mitigations lower each risk but do not remove it; the pilot is designed to measure how well they work.</w:t>
      </w:r>
    </w:p>
    <w:p w14:paraId="6230D4A6" w14:textId="77777777" w:rsidR="00D5685C" w:rsidRDefault="00000000">
      <w:pPr>
        <w:keepNext/>
        <w:pBdr>
          <w:bottom w:val="single" w:sz="8" w:space="3" w:color="D5E0DF"/>
        </w:pBdr>
        <w:spacing w:before="140" w:after="90"/>
      </w:pPr>
      <w:r>
        <w:rPr>
          <w:b/>
          <w:bCs/>
          <w:color w:val="F2A900"/>
          <w:sz w:val="26"/>
          <w:szCs w:val="26"/>
        </w:rPr>
        <w:t xml:space="preserve">13.  </w:t>
      </w:r>
      <w:r>
        <w:rPr>
          <w:b/>
          <w:bCs/>
          <w:color w:val="0B3C49"/>
          <w:sz w:val="26"/>
          <w:szCs w:val="26"/>
        </w:rPr>
        <w:t>90-Day Pilot-to-Scale Plan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3402"/>
        <w:gridCol w:w="3402"/>
      </w:tblGrid>
      <w:tr w:rsidR="00D5685C" w14:paraId="3ECB0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0B3C49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065ADDC4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DAYS 1–30 · PILOT SETUP</w:t>
            </w:r>
          </w:p>
        </w:tc>
        <w:tc>
          <w:tcPr>
            <w:tcW w:w="3402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14797A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66FA6C89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DAYS 31–60 · TEST &amp; IMPROVE</w:t>
            </w:r>
          </w:p>
        </w:tc>
        <w:tc>
          <w:tcPr>
            <w:tcW w:w="3402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2A900"/>
            <w:tcMar>
              <w:top w:w="60" w:type="dxa"/>
              <w:left w:w="110" w:type="dxa"/>
              <w:bottom w:w="60" w:type="dxa"/>
              <w:right w:w="100" w:type="dxa"/>
            </w:tcMar>
            <w:vAlign w:val="center"/>
          </w:tcPr>
          <w:p w14:paraId="3022B6C9" w14:textId="77777777" w:rsidR="00D5685C" w:rsidRDefault="00000000">
            <w:pPr>
              <w:spacing w:line="245" w:lineRule="auto"/>
            </w:pPr>
            <w:r>
              <w:rPr>
                <w:b/>
                <w:bCs/>
                <w:color w:val="0B3C49"/>
                <w:sz w:val="16"/>
                <w:szCs w:val="16"/>
              </w:rPr>
              <w:t>DAYS 61–90 · SCALE DECISION</w:t>
            </w:r>
          </w:p>
        </w:tc>
      </w:tr>
      <w:tr w:rsidR="00D5685C" w14:paraId="38E78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80" w:type="dxa"/>
              <w:left w:w="110" w:type="dxa"/>
              <w:bottom w:w="60" w:type="dxa"/>
              <w:right w:w="100" w:type="dxa"/>
            </w:tcMar>
          </w:tcPr>
          <w:p w14:paraId="0F2D73A0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Acquire 20 lanterns</w:t>
            </w:r>
          </w:p>
          <w:p w14:paraId="5DB973C6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Set up charging area</w:t>
            </w:r>
          </w:p>
          <w:p w14:paraId="2E9B6B0B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Set up rental and deposit system</w:t>
            </w:r>
          </w:p>
          <w:p w14:paraId="1B663EFE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Register initial customers</w:t>
            </w:r>
          </w:p>
          <w:p w14:paraId="3C8B6061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Start tracking rentals and returns</w:t>
            </w:r>
          </w:p>
        </w:tc>
        <w:tc>
          <w:tcPr>
            <w:tcW w:w="3402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80" w:type="dxa"/>
              <w:left w:w="110" w:type="dxa"/>
              <w:bottom w:w="60" w:type="dxa"/>
              <w:right w:w="100" w:type="dxa"/>
            </w:tcMar>
          </w:tcPr>
          <w:p w14:paraId="49FD355D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 xml:space="preserve">Measure </w:t>
            </w:r>
            <w:proofErr w:type="spellStart"/>
            <w:r>
              <w:rPr>
                <w:sz w:val="16"/>
                <w:szCs w:val="16"/>
              </w:rPr>
              <w:t>utilisation</w:t>
            </w:r>
            <w:proofErr w:type="spellEnd"/>
          </w:p>
          <w:p w14:paraId="11F51F9B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Collect customer feedback</w:t>
            </w:r>
          </w:p>
          <w:p w14:paraId="03CA4997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Identify peak demand periods</w:t>
            </w:r>
          </w:p>
          <w:p w14:paraId="0275D5E3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Improve charging and return process</w:t>
            </w:r>
          </w:p>
          <w:p w14:paraId="7D9B297F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Monitor losses and damage</w:t>
            </w:r>
          </w:p>
        </w:tc>
        <w:tc>
          <w:tcPr>
            <w:tcW w:w="3402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1F6F5"/>
            <w:tcMar>
              <w:top w:w="80" w:type="dxa"/>
              <w:left w:w="110" w:type="dxa"/>
              <w:bottom w:w="60" w:type="dxa"/>
              <w:right w:w="100" w:type="dxa"/>
            </w:tcMar>
          </w:tcPr>
          <w:p w14:paraId="4493EAA5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 xml:space="preserve">Evaluate </w:t>
            </w:r>
            <w:proofErr w:type="spellStart"/>
            <w:r>
              <w:rPr>
                <w:sz w:val="16"/>
                <w:szCs w:val="16"/>
              </w:rPr>
              <w:t>utilisation</w:t>
            </w:r>
            <w:proofErr w:type="spellEnd"/>
            <w:r>
              <w:rPr>
                <w:sz w:val="16"/>
                <w:szCs w:val="16"/>
              </w:rPr>
              <w:t xml:space="preserve"> and revenue</w:t>
            </w:r>
          </w:p>
          <w:p w14:paraId="799D8FEF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Decide if more lanterns are justified</w:t>
            </w:r>
          </w:p>
          <w:p w14:paraId="2CA7B56B" w14:textId="77777777" w:rsidR="00D5685C" w:rsidRDefault="00000000">
            <w:pPr>
              <w:pStyle w:val="ListParagraph"/>
              <w:numPr>
                <w:ilvl w:val="0"/>
                <w:numId w:val="2"/>
              </w:numPr>
              <w:spacing w:after="25" w:line="235" w:lineRule="auto"/>
            </w:pPr>
            <w:r>
              <w:rPr>
                <w:sz w:val="16"/>
                <w:szCs w:val="16"/>
              </w:rPr>
              <w:t>Expand awareness to nearby areas only if demand supports it</w:t>
            </w:r>
          </w:p>
        </w:tc>
      </w:tr>
    </w:tbl>
    <w:p w14:paraId="25DCF8B1" w14:textId="77777777" w:rsidR="00D5685C" w:rsidRDefault="00D5685C">
      <w:pPr>
        <w:spacing w:line="100" w:lineRule="exact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D5685C" w14:paraId="467E9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none" w:sz="0" w:space="0" w:color="FFFFFF"/>
              <w:left w:val="single" w:sz="24" w:space="0" w:color="14797A"/>
              <w:bottom w:val="none" w:sz="0" w:space="0" w:color="FFFFFF"/>
              <w:right w:val="none" w:sz="0" w:space="0" w:color="FFFFFF"/>
            </w:tcBorders>
            <w:shd w:val="clear" w:color="auto" w:fill="E3F1EF"/>
            <w:tcMar>
              <w:top w:w="70" w:type="dxa"/>
              <w:left w:w="160" w:type="dxa"/>
              <w:bottom w:w="70" w:type="dxa"/>
              <w:right w:w="100" w:type="dxa"/>
            </w:tcMar>
          </w:tcPr>
          <w:p w14:paraId="293D7033" w14:textId="77777777" w:rsidR="00D5685C" w:rsidRDefault="00000000">
            <w:pPr>
              <w:spacing w:after="30" w:line="245" w:lineRule="auto"/>
            </w:pPr>
            <w:r>
              <w:rPr>
                <w:b/>
                <w:bCs/>
                <w:sz w:val="16"/>
                <w:szCs w:val="16"/>
              </w:rPr>
              <w:t>Pilot success criteria</w:t>
            </w:r>
            <w:r>
              <w:rPr>
                <w:sz w:val="16"/>
                <w:szCs w:val="16"/>
              </w:rPr>
              <w:t xml:space="preserve"> (targets to test, not guarantees)</w:t>
            </w:r>
          </w:p>
          <w:p w14:paraId="35061C76" w14:textId="77777777" w:rsidR="00D5685C" w:rsidRDefault="00000000">
            <w:pPr>
              <w:spacing w:line="245" w:lineRule="auto"/>
            </w:pPr>
            <w:r>
              <w:rPr>
                <w:sz w:val="16"/>
                <w:szCs w:val="16"/>
              </w:rPr>
              <w:t xml:space="preserve">60–70%+ average </w:t>
            </w:r>
            <w:proofErr w:type="spellStart"/>
            <w:r>
              <w:rPr>
                <w:sz w:val="16"/>
                <w:szCs w:val="16"/>
              </w:rPr>
              <w:t>utilisation</w:t>
            </w:r>
            <w:proofErr w:type="spellEnd"/>
            <w:r>
              <w:rPr>
                <w:sz w:val="16"/>
                <w:szCs w:val="16"/>
              </w:rPr>
              <w:t xml:space="preserve"> during active demand </w:t>
            </w:r>
            <w:proofErr w:type="gramStart"/>
            <w:r>
              <w:rPr>
                <w:sz w:val="16"/>
                <w:szCs w:val="16"/>
              </w:rPr>
              <w:t>periods  ·</w:t>
            </w:r>
            <w:proofErr w:type="gramEnd"/>
            <w:r>
              <w:rPr>
                <w:sz w:val="16"/>
                <w:szCs w:val="16"/>
              </w:rPr>
              <w:t xml:space="preserve">  Increasing repeat </w:t>
            </w:r>
            <w:proofErr w:type="gramStart"/>
            <w:r>
              <w:rPr>
                <w:sz w:val="16"/>
                <w:szCs w:val="16"/>
              </w:rPr>
              <w:t>usage  ·</w:t>
            </w:r>
            <w:proofErr w:type="gramEnd"/>
            <w:r>
              <w:rPr>
                <w:sz w:val="16"/>
                <w:szCs w:val="16"/>
              </w:rPr>
              <w:t xml:space="preserve">  Low loss/damage </w:t>
            </w:r>
            <w:proofErr w:type="gramStart"/>
            <w:r>
              <w:rPr>
                <w:sz w:val="16"/>
                <w:szCs w:val="16"/>
              </w:rPr>
              <w:t>rate  ·</w:t>
            </w:r>
            <w:proofErr w:type="gramEnd"/>
            <w:r>
              <w:rPr>
                <w:sz w:val="16"/>
                <w:szCs w:val="16"/>
              </w:rPr>
              <w:t xml:space="preserve">  Reliable return </w:t>
            </w:r>
            <w:proofErr w:type="gramStart"/>
            <w:r>
              <w:rPr>
                <w:sz w:val="16"/>
                <w:szCs w:val="16"/>
              </w:rPr>
              <w:t>process  ·</w:t>
            </w:r>
            <w:proofErr w:type="gramEnd"/>
            <w:r>
              <w:rPr>
                <w:sz w:val="16"/>
                <w:szCs w:val="16"/>
              </w:rPr>
              <w:t xml:space="preserve">  Positive operating contribution after major running </w:t>
            </w:r>
            <w:proofErr w:type="gramStart"/>
            <w:r>
              <w:rPr>
                <w:sz w:val="16"/>
                <w:szCs w:val="16"/>
              </w:rPr>
              <w:t>costs  ·</w:t>
            </w:r>
            <w:proofErr w:type="gramEnd"/>
            <w:r>
              <w:rPr>
                <w:sz w:val="16"/>
                <w:szCs w:val="16"/>
              </w:rPr>
              <w:t xml:space="preserve">  Evidence of sufficient demand before expanding inventory</w:t>
            </w:r>
          </w:p>
        </w:tc>
      </w:tr>
    </w:tbl>
    <w:p w14:paraId="024F7ED0" w14:textId="77777777" w:rsidR="00D5685C" w:rsidRDefault="00000000">
      <w:pPr>
        <w:keepNext/>
        <w:pBdr>
          <w:bottom w:val="single" w:sz="8" w:space="3" w:color="D5E0DF"/>
        </w:pBdr>
        <w:spacing w:before="140" w:after="90"/>
      </w:pPr>
      <w:r>
        <w:rPr>
          <w:b/>
          <w:bCs/>
          <w:color w:val="F2A900"/>
          <w:sz w:val="26"/>
          <w:szCs w:val="26"/>
        </w:rPr>
        <w:t xml:space="preserve">14.  </w:t>
      </w:r>
      <w:r>
        <w:rPr>
          <w:b/>
          <w:bCs/>
          <w:color w:val="0B3C49"/>
          <w:sz w:val="26"/>
          <w:szCs w:val="26"/>
        </w:rPr>
        <w:t>Conclusion</w:t>
      </w:r>
    </w:p>
    <w:p w14:paraId="3EC0B2FA" w14:textId="77777777" w:rsidR="00D5685C" w:rsidRDefault="00000000">
      <w:pPr>
        <w:spacing w:line="245" w:lineRule="auto"/>
      </w:pPr>
      <w:r>
        <w:t xml:space="preserve">Community Solar Lantern Rental addresses a real but occasional need: reliable portable light without the cost of owning a lantern. Its strength is a simple, low-cost Product-as-a-Service model; its weaknesses — theft, damage, charging limits and uncertain </w:t>
      </w:r>
      <w:proofErr w:type="spellStart"/>
      <w:r>
        <w:t>utilisation</w:t>
      </w:r>
      <w:proofErr w:type="spellEnd"/>
      <w:r>
        <w:t xml:space="preserve"> — are managed through deposits, records, inspection and a staged pilot rather than ignored. The concept is not suited to everyone, and it is only worth scaling if the pilot shows genuine demand. </w:t>
      </w:r>
      <w:r>
        <w:rPr>
          <w:b/>
          <w:bCs/>
        </w:rPr>
        <w:t>We are not selling lanterns; we are providing temporary access to lighting.</w:t>
      </w:r>
    </w:p>
    <w:sectPr w:rsidR="00D5685C">
      <w:headerReference w:type="default" r:id="rId10"/>
      <w:footerReference w:type="default" r:id="rId11"/>
      <w:pgSz w:w="11906" w:h="16838"/>
      <w:pgMar w:top="640" w:right="850" w:bottom="700" w:left="850" w:header="28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5528B" w14:textId="77777777" w:rsidR="006373A1" w:rsidRDefault="006373A1">
      <w:r>
        <w:separator/>
      </w:r>
    </w:p>
  </w:endnote>
  <w:endnote w:type="continuationSeparator" w:id="0">
    <w:p w14:paraId="45B4D06C" w14:textId="77777777" w:rsidR="006373A1" w:rsidRDefault="00637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56644" w14:textId="77777777" w:rsidR="00D5685C" w:rsidRDefault="00000000">
    <w:pPr>
      <w:pBdr>
        <w:top w:val="single" w:sz="4" w:space="4" w:color="D5E0DF"/>
      </w:pBdr>
      <w:tabs>
        <w:tab w:val="right" w:pos="10206"/>
      </w:tabs>
    </w:pPr>
    <w:r>
      <w:rPr>
        <w:color w:val="6B7F86"/>
        <w:sz w:val="14"/>
        <w:szCs w:val="14"/>
      </w:rPr>
      <w:t xml:space="preserve">Community Solar Lantern </w:t>
    </w:r>
    <w:proofErr w:type="gramStart"/>
    <w:r>
      <w:rPr>
        <w:color w:val="6B7F86"/>
        <w:sz w:val="14"/>
        <w:szCs w:val="14"/>
      </w:rPr>
      <w:t>Rental  ·</w:t>
    </w:r>
    <w:proofErr w:type="gramEnd"/>
    <w:r>
      <w:rPr>
        <w:color w:val="6B7F86"/>
        <w:sz w:val="14"/>
        <w:szCs w:val="14"/>
      </w:rPr>
      <w:t xml:space="preserve">  Case Study No. </w:t>
    </w:r>
    <w:proofErr w:type="gramStart"/>
    <w:r>
      <w:rPr>
        <w:color w:val="6B7F86"/>
        <w:sz w:val="14"/>
        <w:szCs w:val="14"/>
      </w:rPr>
      <w:t>86  ·</w:t>
    </w:r>
    <w:proofErr w:type="gramEnd"/>
    <w:r>
      <w:rPr>
        <w:color w:val="6B7F86"/>
        <w:sz w:val="14"/>
        <w:szCs w:val="14"/>
      </w:rPr>
      <w:t xml:space="preserve">  Yatharth Dharmesh </w:t>
    </w:r>
    <w:proofErr w:type="gramStart"/>
    <w:r>
      <w:rPr>
        <w:color w:val="6B7F86"/>
        <w:sz w:val="14"/>
        <w:szCs w:val="14"/>
      </w:rPr>
      <w:t>Mishra  ·</w:t>
    </w:r>
    <w:proofErr w:type="gramEnd"/>
    <w:r>
      <w:rPr>
        <w:color w:val="6B7F86"/>
        <w:sz w:val="14"/>
        <w:szCs w:val="14"/>
      </w:rPr>
      <w:t xml:space="preserve">  ITM Skills University</w:t>
    </w:r>
    <w:r>
      <w:rPr>
        <w:b/>
        <w:bCs/>
        <w:color w:val="0B3C49"/>
        <w:sz w:val="15"/>
        <w:szCs w:val="15"/>
      </w:rPr>
      <w:tab/>
      <w:t xml:space="preserve">Page </w:t>
    </w:r>
    <w:r>
      <w:rPr>
        <w:b/>
        <w:bCs/>
        <w:color w:val="0B3C49"/>
        <w:sz w:val="15"/>
        <w:szCs w:val="15"/>
      </w:rPr>
      <w:fldChar w:fldCharType="begin"/>
    </w:r>
    <w:r>
      <w:rPr>
        <w:b/>
        <w:bCs/>
        <w:color w:val="0B3C49"/>
        <w:sz w:val="15"/>
        <w:szCs w:val="15"/>
      </w:rPr>
      <w:instrText>PAGE</w:instrText>
    </w:r>
    <w:r>
      <w:rPr>
        <w:b/>
        <w:bCs/>
        <w:color w:val="0B3C49"/>
        <w:sz w:val="15"/>
        <w:szCs w:val="15"/>
      </w:rPr>
      <w:fldChar w:fldCharType="separate"/>
    </w:r>
    <w:r w:rsidR="005D31F0">
      <w:rPr>
        <w:b/>
        <w:bCs/>
        <w:noProof/>
        <w:color w:val="0B3C49"/>
        <w:sz w:val="15"/>
        <w:szCs w:val="15"/>
      </w:rPr>
      <w:t>1</w:t>
    </w:r>
    <w:r>
      <w:rPr>
        <w:b/>
        <w:bCs/>
        <w:color w:val="0B3C49"/>
        <w:sz w:val="15"/>
        <w:szCs w:val="15"/>
      </w:rPr>
      <w:fldChar w:fldCharType="end"/>
    </w:r>
    <w:r>
      <w:rPr>
        <w:b/>
        <w:bCs/>
        <w:color w:val="0B3C49"/>
        <w:sz w:val="15"/>
        <w:szCs w:val="15"/>
      </w:rPr>
      <w:t xml:space="preserve"> of </w:t>
    </w:r>
    <w:r>
      <w:rPr>
        <w:b/>
        <w:bCs/>
        <w:color w:val="0B3C49"/>
        <w:sz w:val="15"/>
        <w:szCs w:val="15"/>
      </w:rPr>
      <w:fldChar w:fldCharType="begin"/>
    </w:r>
    <w:r>
      <w:rPr>
        <w:b/>
        <w:bCs/>
        <w:color w:val="0B3C49"/>
        <w:sz w:val="15"/>
        <w:szCs w:val="15"/>
      </w:rPr>
      <w:instrText>NUMPAGES</w:instrText>
    </w:r>
    <w:r>
      <w:rPr>
        <w:b/>
        <w:bCs/>
        <w:color w:val="0B3C49"/>
        <w:sz w:val="15"/>
        <w:szCs w:val="15"/>
      </w:rPr>
      <w:fldChar w:fldCharType="separate"/>
    </w:r>
    <w:r w:rsidR="005D31F0">
      <w:rPr>
        <w:b/>
        <w:bCs/>
        <w:noProof/>
        <w:color w:val="0B3C49"/>
        <w:sz w:val="15"/>
        <w:szCs w:val="15"/>
      </w:rPr>
      <w:t>2</w:t>
    </w:r>
    <w:r>
      <w:rPr>
        <w:b/>
        <w:bCs/>
        <w:color w:val="0B3C4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66567" w14:textId="77777777" w:rsidR="006373A1" w:rsidRDefault="006373A1">
      <w:r>
        <w:separator/>
      </w:r>
    </w:p>
  </w:footnote>
  <w:footnote w:type="continuationSeparator" w:id="0">
    <w:p w14:paraId="679D4552" w14:textId="77777777" w:rsidR="006373A1" w:rsidRDefault="006373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E03A" w14:textId="77777777" w:rsidR="00D5685C" w:rsidRDefault="00D5685C">
    <w:pPr>
      <w:pBdr>
        <w:bottom w:val="single" w:sz="36" w:space="1" w:color="0B3C49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67A2"/>
    <w:multiLevelType w:val="hybridMultilevel"/>
    <w:tmpl w:val="03DC5A66"/>
    <w:lvl w:ilvl="0" w:tplc="4D96C848">
      <w:start w:val="1"/>
      <w:numFmt w:val="bullet"/>
      <w:lvlText w:val="•"/>
      <w:lvlJc w:val="left"/>
      <w:pPr>
        <w:ind w:left="230" w:hanging="170"/>
      </w:pPr>
      <w:rPr>
        <w:color w:val="14797A"/>
      </w:rPr>
    </w:lvl>
    <w:lvl w:ilvl="1" w:tplc="1A989250">
      <w:numFmt w:val="decimal"/>
      <w:lvlText w:val=""/>
      <w:lvlJc w:val="left"/>
    </w:lvl>
    <w:lvl w:ilvl="2" w:tplc="942CCF44">
      <w:numFmt w:val="decimal"/>
      <w:lvlText w:val=""/>
      <w:lvlJc w:val="left"/>
    </w:lvl>
    <w:lvl w:ilvl="3" w:tplc="D938E5BA">
      <w:numFmt w:val="decimal"/>
      <w:lvlText w:val=""/>
      <w:lvlJc w:val="left"/>
    </w:lvl>
    <w:lvl w:ilvl="4" w:tplc="D09A3F00">
      <w:numFmt w:val="decimal"/>
      <w:lvlText w:val=""/>
      <w:lvlJc w:val="left"/>
    </w:lvl>
    <w:lvl w:ilvl="5" w:tplc="37645CFE">
      <w:numFmt w:val="decimal"/>
      <w:lvlText w:val=""/>
      <w:lvlJc w:val="left"/>
    </w:lvl>
    <w:lvl w:ilvl="6" w:tplc="D780FF92">
      <w:numFmt w:val="decimal"/>
      <w:lvlText w:val=""/>
      <w:lvlJc w:val="left"/>
    </w:lvl>
    <w:lvl w:ilvl="7" w:tplc="149E3C90">
      <w:numFmt w:val="decimal"/>
      <w:lvlText w:val=""/>
      <w:lvlJc w:val="left"/>
    </w:lvl>
    <w:lvl w:ilvl="8" w:tplc="B4245838">
      <w:numFmt w:val="decimal"/>
      <w:lvlText w:val=""/>
      <w:lvlJc w:val="left"/>
    </w:lvl>
  </w:abstractNum>
  <w:abstractNum w:abstractNumId="1" w15:restartNumberingAfterBreak="0">
    <w:nsid w:val="2A4B29E5"/>
    <w:multiLevelType w:val="hybridMultilevel"/>
    <w:tmpl w:val="9B7A4080"/>
    <w:lvl w:ilvl="0" w:tplc="BDF02388">
      <w:start w:val="1"/>
      <w:numFmt w:val="bullet"/>
      <w:lvlText w:val="●"/>
      <w:lvlJc w:val="left"/>
      <w:pPr>
        <w:ind w:left="720" w:hanging="360"/>
      </w:pPr>
    </w:lvl>
    <w:lvl w:ilvl="1" w:tplc="72C08CBC">
      <w:start w:val="1"/>
      <w:numFmt w:val="bullet"/>
      <w:lvlText w:val="○"/>
      <w:lvlJc w:val="left"/>
      <w:pPr>
        <w:ind w:left="1440" w:hanging="360"/>
      </w:pPr>
    </w:lvl>
    <w:lvl w:ilvl="2" w:tplc="6C1CD880">
      <w:start w:val="1"/>
      <w:numFmt w:val="bullet"/>
      <w:lvlText w:val="■"/>
      <w:lvlJc w:val="left"/>
      <w:pPr>
        <w:ind w:left="2160" w:hanging="360"/>
      </w:pPr>
    </w:lvl>
    <w:lvl w:ilvl="3" w:tplc="34028CA4">
      <w:start w:val="1"/>
      <w:numFmt w:val="bullet"/>
      <w:lvlText w:val="●"/>
      <w:lvlJc w:val="left"/>
      <w:pPr>
        <w:ind w:left="2880" w:hanging="360"/>
      </w:pPr>
    </w:lvl>
    <w:lvl w:ilvl="4" w:tplc="D1EE447A">
      <w:start w:val="1"/>
      <w:numFmt w:val="bullet"/>
      <w:lvlText w:val="○"/>
      <w:lvlJc w:val="left"/>
      <w:pPr>
        <w:ind w:left="3600" w:hanging="360"/>
      </w:pPr>
    </w:lvl>
    <w:lvl w:ilvl="5" w:tplc="478A1022">
      <w:start w:val="1"/>
      <w:numFmt w:val="bullet"/>
      <w:lvlText w:val="■"/>
      <w:lvlJc w:val="left"/>
      <w:pPr>
        <w:ind w:left="4320" w:hanging="360"/>
      </w:pPr>
    </w:lvl>
    <w:lvl w:ilvl="6" w:tplc="2D3CDA68">
      <w:start w:val="1"/>
      <w:numFmt w:val="bullet"/>
      <w:lvlText w:val="●"/>
      <w:lvlJc w:val="left"/>
      <w:pPr>
        <w:ind w:left="5040" w:hanging="360"/>
      </w:pPr>
    </w:lvl>
    <w:lvl w:ilvl="7" w:tplc="56F45232">
      <w:start w:val="1"/>
      <w:numFmt w:val="bullet"/>
      <w:lvlText w:val="●"/>
      <w:lvlJc w:val="left"/>
      <w:pPr>
        <w:ind w:left="5760" w:hanging="360"/>
      </w:pPr>
    </w:lvl>
    <w:lvl w:ilvl="8" w:tplc="9EB4EB10">
      <w:start w:val="1"/>
      <w:numFmt w:val="bullet"/>
      <w:lvlText w:val="●"/>
      <w:lvlJc w:val="left"/>
      <w:pPr>
        <w:ind w:left="6480" w:hanging="360"/>
      </w:pPr>
    </w:lvl>
  </w:abstractNum>
  <w:num w:numId="1" w16cid:durableId="1587570902">
    <w:abstractNumId w:val="1"/>
    <w:lvlOverride w:ilvl="0">
      <w:startOverride w:val="1"/>
    </w:lvlOverride>
  </w:num>
  <w:num w:numId="2" w16cid:durableId="730427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85C"/>
    <w:rsid w:val="003D4A17"/>
    <w:rsid w:val="005D31F0"/>
    <w:rsid w:val="006373A1"/>
    <w:rsid w:val="00D5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B1274E"/>
  <w15:docId w15:val="{5877131D-EDF8-C34A-9A26-5C98913B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B3A40"/>
        <w:sz w:val="17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1972</Words>
  <Characters>11243</Characters>
  <Application>Microsoft Office Word</Application>
  <DocSecurity>0</DocSecurity>
  <Lines>93</Lines>
  <Paragraphs>26</Paragraphs>
  <ScaleCrop>false</ScaleCrop>
  <Company/>
  <LinksUpToDate>false</LinksUpToDate>
  <CharactersWithSpaces>13189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Solar Lantern Rental — Case Study No. 86</dc:title>
  <dc:creator>Yatharth Dharmesh Mishra</dc:creator>
  <cp:lastModifiedBy>Yatharth Mishra</cp:lastModifiedBy>
  <cp:revision>2</cp:revision>
  <dcterms:created xsi:type="dcterms:W3CDTF">2026-10-04T17:51:00Z</dcterms:created>
  <dcterms:modified xsi:type="dcterms:W3CDTF">2026-10-04T17:57:00Z</dcterms:modified>
</cp:coreProperties>
</file>