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7678A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411" w:line="259" w:lineRule="auto"/>
        <w:ind w:left="854" w:firstLine="0"/>
        <w:jc w:val="left"/>
      </w:pPr>
      <w:r>
        <w:rPr>
          <w:color w:val="000000"/>
          <w:sz w:val="22"/>
          <w:szCs w:val="22"/>
        </w:rPr>
        <w:t xml:space="preserve"> </w:t>
      </w:r>
    </w:p>
    <w:p w14:paraId="64CBE914" w14:textId="77777777" w:rsidR="00DC29E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"/>
        <w:ind w:left="3044" w:right="376" w:firstLine="973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DOCUMENTO DE PROJETO DE EXTENSÃO  </w:t>
      </w:r>
    </w:p>
    <w:p w14:paraId="7DB99D32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39" w:firstLine="0"/>
        <w:jc w:val="center"/>
      </w:pPr>
      <w:r>
        <w:rPr>
          <w:b/>
          <w:bCs/>
          <w:color w:val="000000"/>
        </w:rPr>
        <w:t xml:space="preserve"> </w:t>
      </w:r>
    </w:p>
    <w:p w14:paraId="54D08DCF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5FDD27C6" w14:textId="77777777" w:rsidR="00DC29E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"/>
        <w:ind w:left="849" w:right="376" w:firstLine="972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DADOS GERAIS  </w:t>
      </w:r>
    </w:p>
    <w:p w14:paraId="424BAE25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6C64ABC3" w14:textId="77777777" w:rsidR="00DC29E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" w:line="259" w:lineRule="auto"/>
        <w:ind w:left="849" w:right="376" w:firstLine="972"/>
        <w:jc w:val="left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AgroCap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6D1E4E60" w14:textId="77777777" w:rsidR="00DC29E9" w:rsidRDefault="00000000">
      <w:pPr>
        <w:spacing w:after="231" w:line="259" w:lineRule="auto"/>
        <w:ind w:left="966" w:right="94" w:firstLine="0"/>
        <w:jc w:val="left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AgroCap</w:t>
      </w:r>
      <w:proofErr w:type="spellEnd"/>
      <w:r>
        <w:rPr>
          <w:color w:val="000000"/>
        </w:rPr>
        <w:t xml:space="preserve"> é um jogo digital 3D que integra a mecânica clássica do Pinball a uma temática rural e de confeitaria, desenvolvido na plataforma Unity utilizando C#. O projeto foca no desenvolvimento de habilidades motoras e raciocínio estratégico através de um sistema de coleta de ingredientes e execução de receitas ao longo da partida, oferecendo uma experiência casual fundamentada em técnicas de jogo. </w:t>
      </w:r>
    </w:p>
    <w:p w14:paraId="3EB1A080" w14:textId="77777777" w:rsidR="00DC29E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4" w:firstLine="0"/>
        <w:jc w:val="left"/>
        <w:rPr>
          <w:color w:val="FF3333"/>
          <w:sz w:val="24"/>
          <w:szCs w:val="24"/>
        </w:rPr>
      </w:pPr>
      <w:r>
        <w:rPr>
          <w:color w:val="FF3333"/>
        </w:rPr>
        <w:t xml:space="preserve"> </w:t>
      </w:r>
    </w:p>
    <w:p w14:paraId="3F67306E" w14:textId="77777777" w:rsidR="00DC29E9" w:rsidRDefault="00000000">
      <w:pPr>
        <w:pStyle w:val="Ttulo1"/>
        <w:spacing w:after="6"/>
        <w:ind w:left="849" w:right="376" w:firstLine="3034"/>
        <w:rPr>
          <w:sz w:val="24"/>
          <w:szCs w:val="24"/>
        </w:rPr>
      </w:pPr>
      <w:r>
        <w:rPr>
          <w:sz w:val="24"/>
          <w:szCs w:val="24"/>
        </w:rPr>
        <w:t xml:space="preserve">Integrantes da equipe </w:t>
      </w:r>
    </w:p>
    <w:tbl>
      <w:tblPr>
        <w:tblStyle w:val="a"/>
        <w:tblW w:w="9364" w:type="dxa"/>
        <w:tblInd w:w="843" w:type="dxa"/>
        <w:tblLayout w:type="fixed"/>
        <w:tblLook w:val="0400" w:firstRow="0" w:lastRow="0" w:firstColumn="0" w:lastColumn="0" w:noHBand="0" w:noVBand="1"/>
      </w:tblPr>
      <w:tblGrid>
        <w:gridCol w:w="6669"/>
        <w:gridCol w:w="2695"/>
      </w:tblGrid>
      <w:tr w:rsidR="00DC29E9" w14:paraId="0F04FA73" w14:textId="77777777">
        <w:trPr>
          <w:trHeight w:val="479"/>
        </w:trPr>
        <w:tc>
          <w:tcPr>
            <w:tcW w:w="6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9D54F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Nome: </w:t>
            </w:r>
          </w:p>
          <w:p w14:paraId="18392060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BD345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RA:</w:t>
            </w:r>
            <w:r>
              <w:rPr>
                <w:color w:val="000000"/>
              </w:rPr>
              <w:t xml:space="preserve"> </w:t>
            </w:r>
          </w:p>
        </w:tc>
      </w:tr>
      <w:tr w:rsidR="00DC29E9" w14:paraId="76CAC035" w14:textId="77777777">
        <w:trPr>
          <w:trHeight w:val="459"/>
        </w:trPr>
        <w:tc>
          <w:tcPr>
            <w:tcW w:w="6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8D555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Julia Pereira Damasio de Souza</w:t>
            </w:r>
          </w:p>
          <w:p w14:paraId="66ED09A0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7209C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26029305</w:t>
            </w:r>
          </w:p>
        </w:tc>
      </w:tr>
      <w:tr w:rsidR="00DC29E9" w14:paraId="6B7A8805" w14:textId="77777777">
        <w:trPr>
          <w:trHeight w:val="479"/>
        </w:trPr>
        <w:tc>
          <w:tcPr>
            <w:tcW w:w="6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CB2A7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Otávio Sanches Pierini</w:t>
            </w:r>
          </w:p>
          <w:p w14:paraId="429EA52E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3C0DB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25027975</w:t>
            </w:r>
          </w:p>
        </w:tc>
      </w:tr>
      <w:tr w:rsidR="00DC29E9" w14:paraId="343D65EE" w14:textId="77777777">
        <w:trPr>
          <w:trHeight w:val="479"/>
        </w:trPr>
        <w:tc>
          <w:tcPr>
            <w:tcW w:w="6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10853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Flavio dos Santos Lima</w:t>
            </w:r>
          </w:p>
          <w:p w14:paraId="46693031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AB20C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26028966</w:t>
            </w:r>
          </w:p>
        </w:tc>
      </w:tr>
      <w:tr w:rsidR="00DC29E9" w14:paraId="5BBB4658" w14:textId="77777777">
        <w:trPr>
          <w:trHeight w:val="479"/>
        </w:trPr>
        <w:tc>
          <w:tcPr>
            <w:tcW w:w="6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C20B2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Kauã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Casella</w:t>
            </w:r>
            <w:proofErr w:type="spellEnd"/>
            <w:r>
              <w:rPr>
                <w:color w:val="000000"/>
              </w:rPr>
              <w:t xml:space="preserve"> da Silva </w:t>
            </w:r>
          </w:p>
          <w:p w14:paraId="5EFF2035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 w:firstLine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37F65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26028334</w:t>
            </w:r>
          </w:p>
        </w:tc>
      </w:tr>
    </w:tbl>
    <w:p w14:paraId="3A86732A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1213" w:firstLine="0"/>
        <w:jc w:val="left"/>
      </w:pPr>
      <w:r>
        <w:rPr>
          <w:b/>
          <w:bCs/>
          <w:color w:val="000000"/>
        </w:rPr>
        <w:t xml:space="preserve"> </w:t>
      </w:r>
    </w:p>
    <w:p w14:paraId="52FCD9E3" w14:textId="77777777" w:rsidR="00DC29E9" w:rsidRDefault="00000000">
      <w:pPr>
        <w:pStyle w:val="Ttulo1"/>
        <w:ind w:left="849" w:right="376" w:firstLine="3034"/>
      </w:pPr>
      <w:r>
        <w:t xml:space="preserve">Professor responsável </w:t>
      </w:r>
    </w:p>
    <w:p w14:paraId="493FCC2E" w14:textId="77777777" w:rsidR="00DC29E9" w:rsidRDefault="00000000">
      <w:pPr>
        <w:spacing w:after="237"/>
        <w:ind w:left="968" w:firstLine="0"/>
        <w:rPr>
          <w:color w:val="000000"/>
        </w:rPr>
      </w:pPr>
      <w:r>
        <w:rPr>
          <w:color w:val="000000"/>
        </w:rPr>
        <w:t xml:space="preserve">Victor Bruno Alexander Rosetti de </w:t>
      </w:r>
      <w:proofErr w:type="spellStart"/>
      <w:r>
        <w:rPr>
          <w:color w:val="000000"/>
        </w:rPr>
        <w:t>Quiroz</w:t>
      </w:r>
      <w:proofErr w:type="spellEnd"/>
      <w:r>
        <w:rPr>
          <w:color w:val="000000"/>
        </w:rPr>
        <w:t xml:space="preserve">, Renata Muniz do Nascimento, Eduardo </w:t>
      </w:r>
      <w:proofErr w:type="spellStart"/>
      <w:r>
        <w:rPr>
          <w:color w:val="000000"/>
        </w:rPr>
        <w:t>Savino</w:t>
      </w:r>
      <w:proofErr w:type="spellEnd"/>
      <w:r>
        <w:rPr>
          <w:color w:val="000000"/>
        </w:rPr>
        <w:t xml:space="preserve"> Gomes, Adriano Felix Valente, David de Oliveira Lemes, </w:t>
      </w:r>
      <w:proofErr w:type="spellStart"/>
      <w:r>
        <w:rPr>
          <w:color w:val="000000"/>
        </w:rPr>
        <w:t>Luis</w:t>
      </w:r>
      <w:proofErr w:type="spellEnd"/>
      <w:r>
        <w:rPr>
          <w:color w:val="000000"/>
        </w:rPr>
        <w:t xml:space="preserve"> Fernando dos Santos Pires.</w:t>
      </w:r>
    </w:p>
    <w:p w14:paraId="2F88DE13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30BC3ED1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0"/>
        <w:ind w:left="849" w:right="376" w:firstLine="972"/>
        <w:jc w:val="left"/>
      </w:pPr>
      <w:r>
        <w:rPr>
          <w:b/>
          <w:bCs/>
          <w:color w:val="000000"/>
        </w:rPr>
        <w:t xml:space="preserve">Curso </w:t>
      </w:r>
    </w:p>
    <w:p w14:paraId="40C2AF71" w14:textId="77777777" w:rsidR="00DC29E9" w:rsidRDefault="00000000">
      <w:pPr>
        <w:spacing w:after="239"/>
        <w:ind w:left="968" w:right="189" w:firstLine="0"/>
        <w:rPr>
          <w:color w:val="000000"/>
        </w:rPr>
      </w:pPr>
      <w:r>
        <w:rPr>
          <w:color w:val="000000"/>
        </w:rPr>
        <w:t xml:space="preserve">1° Ciência Da Computação Matutino </w:t>
      </w:r>
    </w:p>
    <w:p w14:paraId="07D161E3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06A50128" w14:textId="77777777" w:rsidR="00DC29E9" w:rsidRDefault="00000000">
      <w:pPr>
        <w:pStyle w:val="Ttulo1"/>
        <w:spacing w:after="38" w:line="259" w:lineRule="auto"/>
        <w:ind w:left="849" w:right="376" w:firstLine="3034"/>
      </w:pPr>
      <w:r>
        <w:t xml:space="preserve">Linha de atuação </w:t>
      </w:r>
    </w:p>
    <w:tbl>
      <w:tblPr>
        <w:tblStyle w:val="a0"/>
        <w:tblW w:w="9424" w:type="dxa"/>
        <w:tblInd w:w="863" w:type="dxa"/>
        <w:tblLayout w:type="fixed"/>
        <w:tblLook w:val="0400" w:firstRow="0" w:lastRow="0" w:firstColumn="0" w:lastColumn="0" w:noHBand="0" w:noVBand="1"/>
      </w:tblPr>
      <w:tblGrid>
        <w:gridCol w:w="4512"/>
        <w:gridCol w:w="4912"/>
      </w:tblGrid>
      <w:tr w:rsidR="00DC29E9" w14:paraId="1EFC5D5D" w14:textId="77777777">
        <w:trPr>
          <w:trHeight w:val="479"/>
        </w:trPr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A1E26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49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-Projeto Interdisciplinar:  </w:t>
            </w:r>
          </w:p>
        </w:tc>
        <w:tc>
          <w:tcPr>
            <w:tcW w:w="4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33747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Jogos Digitais</w:t>
            </w:r>
          </w:p>
        </w:tc>
      </w:tr>
    </w:tbl>
    <w:p w14:paraId="52967698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color w:val="FF3333"/>
        </w:rPr>
        <w:t xml:space="preserve"> </w:t>
      </w:r>
    </w:p>
    <w:p w14:paraId="71509828" w14:textId="77777777" w:rsidR="00DC29E9" w:rsidRDefault="00000000">
      <w:pPr>
        <w:pStyle w:val="Ttulo1"/>
        <w:spacing w:after="0" w:line="259" w:lineRule="auto"/>
        <w:ind w:left="849" w:right="376" w:firstLine="3034"/>
      </w:pPr>
      <w:r>
        <w:t xml:space="preserve">Tipo de projeto </w:t>
      </w:r>
    </w:p>
    <w:tbl>
      <w:tblPr>
        <w:tblStyle w:val="a1"/>
        <w:tblW w:w="9444" w:type="dxa"/>
        <w:tblInd w:w="922" w:type="dxa"/>
        <w:tblLayout w:type="fixed"/>
        <w:tblLook w:val="0400" w:firstRow="0" w:lastRow="0" w:firstColumn="0" w:lastColumn="0" w:noHBand="0" w:noVBand="1"/>
      </w:tblPr>
      <w:tblGrid>
        <w:gridCol w:w="840"/>
        <w:gridCol w:w="8604"/>
      </w:tblGrid>
      <w:tr w:rsidR="00DC29E9" w14:paraId="2E4042B1" w14:textId="77777777">
        <w:trPr>
          <w:trHeight w:val="266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3BEA28CC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62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● </w:t>
            </w:r>
          </w:p>
        </w:tc>
        <w:tc>
          <w:tcPr>
            <w:tcW w:w="860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212BF41A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Atividade de Extensão não implementado na prática (proposta de intervenção) </w:t>
            </w:r>
          </w:p>
        </w:tc>
      </w:tr>
      <w:tr w:rsidR="00DC29E9" w14:paraId="317EEBF9" w14:textId="77777777">
        <w:trPr>
          <w:trHeight w:val="213"/>
        </w:trPr>
        <w:tc>
          <w:tcPr>
            <w:tcW w:w="8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24B5172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62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● 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E8077C0" w14:textId="77777777" w:rsidR="00DC29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jc w:val="left"/>
              <w:rPr>
                <w:color w:val="000000"/>
              </w:rPr>
            </w:pPr>
            <w:sdt>
              <w:sdtPr>
                <w:tag w:val="goog_rdk_0"/>
                <w:id w:val="-19133948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Atividade de Extensão implementado na prática (intervenção executada) ✓</w:t>
                </w:r>
              </w:sdtContent>
            </w:sdt>
          </w:p>
        </w:tc>
      </w:tr>
    </w:tbl>
    <w:p w14:paraId="6D2F8685" w14:textId="77777777" w:rsidR="00DC29E9" w:rsidRDefault="00000000">
      <w:pPr>
        <w:pStyle w:val="Ttulo1"/>
        <w:spacing w:after="109"/>
        <w:ind w:left="849" w:right="376" w:firstLine="3034"/>
      </w:pPr>
      <w:r>
        <w:t xml:space="preserve"> </w:t>
      </w:r>
    </w:p>
    <w:p w14:paraId="53489F11" w14:textId="77777777" w:rsidR="00DC29E9" w:rsidRDefault="00000000">
      <w:pPr>
        <w:pStyle w:val="Ttulo1"/>
        <w:spacing w:after="109"/>
        <w:ind w:left="849" w:right="376" w:firstLine="3034"/>
      </w:pPr>
      <w:r>
        <w:t xml:space="preserve">Tema gerador </w:t>
      </w:r>
    </w:p>
    <w:p w14:paraId="240B27AB" w14:textId="77777777" w:rsidR="00DC29E9" w:rsidRDefault="00000000">
      <w:pPr>
        <w:spacing w:after="351"/>
        <w:ind w:left="968" w:right="189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projeto foca na inovação tecnológica e no aprimoramento da coordenação motora através de mecânicas de coleta e precisão.</w:t>
      </w:r>
    </w:p>
    <w:p w14:paraId="5AFD9274" w14:textId="77777777" w:rsidR="00DC29E9" w:rsidRDefault="00DC29E9">
      <w:pPr>
        <w:pStyle w:val="Ttulo1"/>
        <w:spacing w:after="39"/>
        <w:ind w:left="0" w:right="376" w:firstLine="0"/>
      </w:pPr>
    </w:p>
    <w:p w14:paraId="4CE842FB" w14:textId="77777777" w:rsidR="00DC29E9" w:rsidRDefault="00000000">
      <w:pPr>
        <w:pStyle w:val="Ttulo1"/>
        <w:spacing w:after="39"/>
        <w:ind w:left="849" w:right="376" w:firstLine="0"/>
      </w:pPr>
      <w:r>
        <w:t xml:space="preserve">Produto decorrente do projeto (opcional dependendo do tipo de projeto) </w:t>
      </w:r>
    </w:p>
    <w:p w14:paraId="055E8508" w14:textId="77777777" w:rsidR="00DC29E9" w:rsidRDefault="00000000">
      <w:pPr>
        <w:spacing w:after="224"/>
        <w:ind w:left="968" w:right="189" w:firstLine="973"/>
        <w:rPr>
          <w:color w:val="000000"/>
        </w:rPr>
      </w:pPr>
      <w:r>
        <w:rPr>
          <w:b/>
          <w:bCs/>
          <w:color w:val="000000"/>
        </w:rPr>
        <w:t>Figura 1:</w:t>
      </w:r>
      <w:r>
        <w:rPr>
          <w:color w:val="000000"/>
        </w:rPr>
        <w:t xml:space="preserve"> Capa do Jogo </w:t>
      </w:r>
    </w:p>
    <w:p w14:paraId="16224253" w14:textId="77777777" w:rsidR="00DC29E9" w:rsidRDefault="00000000">
      <w:pPr>
        <w:spacing w:after="224"/>
        <w:ind w:left="968" w:right="189" w:firstLine="973"/>
        <w:jc w:val="left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 wp14:anchorId="21517A90" wp14:editId="4DD7A46D">
            <wp:extent cx="2430463" cy="171237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0463" cy="1712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BC6DC" w14:textId="77777777" w:rsidR="00DC29E9" w:rsidRDefault="00000000">
      <w:pPr>
        <w:spacing w:after="224"/>
        <w:ind w:left="968" w:right="189" w:firstLine="973"/>
        <w:rPr>
          <w:color w:val="000000"/>
        </w:rPr>
      </w:pPr>
      <w:r>
        <w:rPr>
          <w:b/>
          <w:bCs/>
          <w:color w:val="000000"/>
        </w:rPr>
        <w:t xml:space="preserve">Figura 3: </w:t>
      </w:r>
      <w:r>
        <w:rPr>
          <w:color w:val="000000"/>
        </w:rPr>
        <w:t>Cenário Principal</w:t>
      </w:r>
    </w:p>
    <w:p w14:paraId="1F689E1F" w14:textId="77777777" w:rsidR="00DC29E9" w:rsidRDefault="00000000">
      <w:pPr>
        <w:spacing w:after="224"/>
        <w:ind w:left="968" w:right="189" w:firstLine="973"/>
        <w:jc w:val="left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 wp14:anchorId="64CBD9B0" wp14:editId="7B6B2AF2">
            <wp:extent cx="2389955" cy="1563354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9955" cy="1563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6C795" w14:textId="77777777" w:rsidR="00DC29E9" w:rsidRDefault="00000000">
      <w:pPr>
        <w:spacing w:after="224"/>
        <w:ind w:left="968" w:right="189" w:firstLine="973"/>
        <w:rPr>
          <w:color w:val="000000"/>
        </w:rPr>
      </w:pPr>
      <w:r>
        <w:rPr>
          <w:b/>
          <w:bCs/>
          <w:color w:val="000000"/>
        </w:rPr>
        <w:t xml:space="preserve">Figura 4: </w:t>
      </w:r>
      <w:proofErr w:type="spellStart"/>
      <w:r>
        <w:rPr>
          <w:color w:val="000000"/>
        </w:rPr>
        <w:t>Scoreboard</w:t>
      </w:r>
      <w:proofErr w:type="spellEnd"/>
    </w:p>
    <w:p w14:paraId="4CA35B12" w14:textId="77777777" w:rsidR="00DC29E9" w:rsidRDefault="00000000">
      <w:pPr>
        <w:spacing w:after="224"/>
        <w:ind w:left="968" w:right="189" w:firstLine="973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 wp14:anchorId="595B8956" wp14:editId="27B09929">
            <wp:extent cx="2439988" cy="153765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9988" cy="1537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69537" w14:textId="3A0CE463" w:rsidR="00DC29E9" w:rsidRDefault="00000000" w:rsidP="0072735B">
      <w:pPr>
        <w:spacing w:after="224"/>
        <w:ind w:left="968" w:right="189" w:firstLine="0"/>
        <w:rPr>
          <w:color w:val="000000"/>
        </w:rPr>
      </w:pPr>
      <w:r>
        <w:rPr>
          <w:color w:val="000000"/>
        </w:rPr>
        <w:t xml:space="preserve">O produto desta atividade é o jogo digital </w:t>
      </w:r>
      <w:proofErr w:type="spellStart"/>
      <w:r>
        <w:rPr>
          <w:color w:val="000000"/>
        </w:rPr>
        <w:t>AgroCap</w:t>
      </w:r>
      <w:proofErr w:type="spellEnd"/>
      <w:r>
        <w:rPr>
          <w:color w:val="000000"/>
        </w:rPr>
        <w:t xml:space="preserve">. Como evidências da execução, o projeto conta com o repositório completo na plataforma GitHub, o executável para testes de jogabilidade e o Game Design </w:t>
      </w:r>
      <w:proofErr w:type="spellStart"/>
      <w:r>
        <w:rPr>
          <w:color w:val="000000"/>
        </w:rPr>
        <w:t>Document</w:t>
      </w:r>
      <w:proofErr w:type="spellEnd"/>
      <w:r>
        <w:rPr>
          <w:color w:val="000000"/>
        </w:rPr>
        <w:t xml:space="preserve"> (GDD) detalhando todas as mecânicas e a física implementada.</w:t>
      </w:r>
    </w:p>
    <w:p w14:paraId="3C57578A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7DC62D02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36B9AACD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0BDA44BB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0"/>
        <w:ind w:left="849" w:right="376" w:firstLine="972"/>
        <w:jc w:val="left"/>
      </w:pPr>
      <w:r>
        <w:rPr>
          <w:b/>
          <w:bCs/>
          <w:color w:val="000000"/>
        </w:rPr>
        <w:t xml:space="preserve">2. IDENTIFICAÇÃO DO CENÁRIO DE INTERVENÇÃO E HIPÓTESES DE SOLUÇÃO </w:t>
      </w:r>
    </w:p>
    <w:p w14:paraId="4F8B6DA2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32F9C66E" w14:textId="77777777" w:rsidR="00DC29E9" w:rsidRDefault="00000000">
      <w:pPr>
        <w:pStyle w:val="Ttulo1"/>
        <w:ind w:left="849" w:right="376" w:firstLine="3034"/>
      </w:pPr>
      <w:r>
        <w:t>Local (cenário) previsto para a implementação do projeto</w:t>
      </w:r>
      <w:r>
        <w:rPr>
          <w:color w:val="FF3333"/>
          <w:sz w:val="16"/>
          <w:szCs w:val="16"/>
        </w:rPr>
        <w:t xml:space="preserve"> </w:t>
      </w:r>
    </w:p>
    <w:p w14:paraId="333E36FD" w14:textId="77777777" w:rsidR="00DC29E9" w:rsidRDefault="00000000">
      <w:pPr>
        <w:ind w:left="968" w:right="189" w:firstLine="0"/>
        <w:rPr>
          <w:color w:val="000000"/>
        </w:rPr>
      </w:pPr>
      <w:r>
        <w:rPr>
          <w:color w:val="000000"/>
        </w:rPr>
        <w:t>O protótipo do jogo é direcionado, em um primeiro momento, aos profissionais da Fundação Escola de Comércio Álvares Penteado (FECAP), que atuarão como avaliadores durante a fase inicial de testes.</w:t>
      </w:r>
    </w:p>
    <w:p w14:paraId="74D05742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77B06686" w14:textId="77777777" w:rsidR="00DC29E9" w:rsidRDefault="00000000">
      <w:pPr>
        <w:pStyle w:val="Ttulo1"/>
        <w:ind w:left="849" w:right="376" w:firstLine="3034"/>
      </w:pPr>
      <w:r>
        <w:lastRenderedPageBreak/>
        <w:t>Público-alvo a ser atendido pelo projeto</w:t>
      </w:r>
      <w:r>
        <w:rPr>
          <w:color w:val="FF3333"/>
          <w:sz w:val="16"/>
          <w:szCs w:val="16"/>
        </w:rPr>
        <w:t xml:space="preserve"> </w:t>
      </w:r>
    </w:p>
    <w:p w14:paraId="455A2415" w14:textId="77777777" w:rsidR="00DC29E9" w:rsidRDefault="00000000">
      <w:pPr>
        <w:ind w:left="968" w:right="189" w:firstLine="0"/>
        <w:rPr>
          <w:color w:val="000000"/>
        </w:rPr>
      </w:pPr>
      <w:r>
        <w:rPr>
          <w:color w:val="000000"/>
        </w:rPr>
        <w:t>O público-alvo são usuários a partir de 12 anos que buscam entretenimento casual com sessões rápidas de jogo, demonstrando interesse em jogos retrô e de fazendinha. Por ser gratuito e desenvolvido com mecânicas de controle simplificadas, o projeto garante acessibilidade digital tanto para jogadores experientes quanto para pessoas com pouca familiaridade com jogos eletrônicos.</w:t>
      </w:r>
    </w:p>
    <w:p w14:paraId="2E2707C8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2A624871" w14:textId="77777777" w:rsidR="00DC29E9" w:rsidRDefault="00000000">
      <w:pPr>
        <w:pStyle w:val="Ttulo1"/>
        <w:ind w:left="849" w:right="376" w:firstLine="3034"/>
      </w:pPr>
      <w:r>
        <w:t xml:space="preserve">Apresentação do(s) problema(s) observado(s) e delimitação do objeto de estudo e intervenção </w:t>
      </w:r>
    </w:p>
    <w:p w14:paraId="1781E727" w14:textId="77777777" w:rsidR="00DC29E9" w:rsidRDefault="00000000">
      <w:pPr>
        <w:ind w:left="968" w:right="189" w:firstLine="0"/>
        <w:rPr>
          <w:color w:val="000000"/>
        </w:rPr>
      </w:pPr>
      <w:r>
        <w:rPr>
          <w:color w:val="000000"/>
        </w:rPr>
        <w:t xml:space="preserve">Ao longo do desenvolvimento do </w:t>
      </w:r>
      <w:proofErr w:type="spellStart"/>
      <w:r>
        <w:rPr>
          <w:color w:val="000000"/>
        </w:rPr>
        <w:t>AgroCap</w:t>
      </w:r>
      <w:proofErr w:type="spellEnd"/>
      <w:r>
        <w:rPr>
          <w:color w:val="000000"/>
        </w:rPr>
        <w:t xml:space="preserve">, a equipe constatou uma falha no mercado de jogos digitais: a predominância de práticas abusivas como </w:t>
      </w:r>
      <w:proofErr w:type="spellStart"/>
      <w:r>
        <w:rPr>
          <w:color w:val="000000"/>
        </w:rPr>
        <w:t>loot</w:t>
      </w:r>
      <w:proofErr w:type="spellEnd"/>
      <w:r>
        <w:rPr>
          <w:color w:val="000000"/>
        </w:rPr>
        <w:t xml:space="preserve"> boxes e mecânicas </w:t>
      </w:r>
      <w:proofErr w:type="spellStart"/>
      <w:r>
        <w:rPr>
          <w:color w:val="000000"/>
        </w:rPr>
        <w:t>pay-to-win</w:t>
      </w:r>
      <w:proofErr w:type="spellEnd"/>
      <w:r>
        <w:rPr>
          <w:color w:val="000000"/>
        </w:rPr>
        <w:t xml:space="preserve">, que comprometem o bem-estar do jogador. Essa conclusão é sustentada pelo relatório da </w:t>
      </w:r>
      <w:proofErr w:type="spellStart"/>
      <w:r>
        <w:rPr>
          <w:color w:val="000000"/>
        </w:rPr>
        <w:t>Newzoo</w:t>
      </w:r>
      <w:proofErr w:type="spellEnd"/>
      <w:r>
        <w:rPr>
          <w:color w:val="000000"/>
        </w:rPr>
        <w:t xml:space="preserve"> (2024), que evidência como a busca por lucro frequentemente sobrepõe a responsabilidade ética no setor.</w:t>
      </w:r>
    </w:p>
    <w:p w14:paraId="6D8D7D4F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680D3E1A" w14:textId="77777777" w:rsidR="00DC29E9" w:rsidRDefault="00DC29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4" w:firstLine="0"/>
        <w:jc w:val="left"/>
        <w:rPr>
          <w:b/>
          <w:bCs/>
          <w:color w:val="000000"/>
        </w:rPr>
      </w:pPr>
    </w:p>
    <w:p w14:paraId="5F1455C4" w14:textId="77777777" w:rsidR="00DC29E9" w:rsidRDefault="00000000">
      <w:pPr>
        <w:pStyle w:val="Ttulo1"/>
        <w:ind w:left="849" w:right="376" w:firstLine="3034"/>
      </w:pPr>
      <w:r>
        <w:t xml:space="preserve">Definição de hipóteses para a solução do problema observado </w:t>
      </w:r>
    </w:p>
    <w:p w14:paraId="2A2B36BE" w14:textId="77777777" w:rsidR="00DC29E9" w:rsidRDefault="00000000">
      <w:pPr>
        <w:ind w:left="968" w:right="189" w:firstLine="0"/>
        <w:rPr>
          <w:color w:val="000000"/>
        </w:rPr>
      </w:pPr>
      <w:r>
        <w:rPr>
          <w:color w:val="000000"/>
        </w:rPr>
        <w:t xml:space="preserve">A principal hipótese levantada é que é possível desenvolver um jogo digital casual envolvente sem recorrer a práticas abusivas de monetização. O </w:t>
      </w:r>
      <w:proofErr w:type="spellStart"/>
      <w:r>
        <w:rPr>
          <w:color w:val="000000"/>
        </w:rPr>
        <w:t>AgroCap</w:t>
      </w:r>
      <w:proofErr w:type="spellEnd"/>
      <w:r>
        <w:rPr>
          <w:color w:val="000000"/>
        </w:rPr>
        <w:t xml:space="preserve"> comprova essa hipótese na prática, sendo um jogo gratuito, demonstrando que diversão e responsabilidade ética podem coexistir no desenvolvimento de jogos digitais.</w:t>
      </w:r>
    </w:p>
    <w:p w14:paraId="56DFD823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64738AA2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3F9A537A" w14:textId="77777777" w:rsidR="00DC29E9" w:rsidRDefault="00000000">
      <w:pPr>
        <w:pStyle w:val="Ttulo1"/>
        <w:numPr>
          <w:ilvl w:val="0"/>
          <w:numId w:val="1"/>
        </w:numPr>
        <w:spacing w:after="0" w:line="259" w:lineRule="auto"/>
        <w:ind w:left="1005" w:right="376" w:hanging="165"/>
        <w:rPr>
          <w:b w:val="0"/>
          <w:bCs w:val="0"/>
        </w:rPr>
      </w:pPr>
      <w:r>
        <w:t>DESCRIÇÃO DO PROJETO</w:t>
      </w:r>
      <w:r>
        <w:rPr>
          <w:b w:val="0"/>
          <w:bCs w:val="0"/>
        </w:rPr>
        <w:t xml:space="preserve"> </w:t>
      </w:r>
    </w:p>
    <w:p w14:paraId="1E813502" w14:textId="77777777" w:rsidR="00DC29E9" w:rsidRDefault="00000000">
      <w:pPr>
        <w:pStyle w:val="Ttulo1"/>
        <w:ind w:left="849" w:right="376" w:firstLine="3034"/>
      </w:pPr>
      <w:r>
        <w:t>Resumo</w:t>
      </w:r>
      <w:r>
        <w:rPr>
          <w:b w:val="0"/>
          <w:bCs w:val="0"/>
        </w:rPr>
        <w:t xml:space="preserve"> </w:t>
      </w:r>
    </w:p>
    <w:p w14:paraId="5DDB3E5B" w14:textId="77777777" w:rsidR="00DC29E9" w:rsidRDefault="00000000">
      <w:pPr>
        <w:ind w:left="968" w:right="189" w:firstLine="0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AgroCap</w:t>
      </w:r>
      <w:proofErr w:type="spellEnd"/>
      <w:r>
        <w:rPr>
          <w:color w:val="000000"/>
        </w:rPr>
        <w:t xml:space="preserve"> é um jogo digital casual e gratuito que combina a mecânica clássica do pinball com uma temática de fazenda e confeitaria. O projeto tem como objetivo oferecer entretenimento acessível a jogadores a partir de 12 anos, demonstrando que é possível desenvolver jogos digitais éticos, divertidos e inclusivos. </w:t>
      </w:r>
    </w:p>
    <w:p w14:paraId="3EF3FE7A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31766ADC" w14:textId="77777777" w:rsidR="00DC29E9" w:rsidRDefault="00000000">
      <w:pPr>
        <w:pStyle w:val="Ttulo1"/>
        <w:ind w:left="849" w:right="376" w:firstLine="3034"/>
      </w:pPr>
      <w:r>
        <w:t>Introdução</w:t>
      </w:r>
      <w:r>
        <w:rPr>
          <w:b w:val="0"/>
          <w:bCs w:val="0"/>
        </w:rPr>
        <w:t xml:space="preserve"> </w:t>
      </w:r>
    </w:p>
    <w:p w14:paraId="26EE39EA" w14:textId="77777777" w:rsidR="00DC29E9" w:rsidRDefault="00000000">
      <w:pPr>
        <w:spacing w:before="195" w:after="195" w:line="259" w:lineRule="auto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AgroCap</w:t>
      </w:r>
      <w:proofErr w:type="spellEnd"/>
      <w:r>
        <w:rPr>
          <w:color w:val="000000"/>
        </w:rPr>
        <w:t xml:space="preserve"> é um jogo digital desenvolvido na Unity que une a mecânica clássica do pinball a uma temática de fazenda e confeitaria, oferecendo partidas rápidas e acessíveis para jogadores casuais a partir de 12 anos. O mercado de jogos digitais cresce de forma acelerada, porém é dominado por práticas abusivas como </w:t>
      </w:r>
      <w:proofErr w:type="spellStart"/>
      <w:r>
        <w:rPr>
          <w:color w:val="000000"/>
        </w:rPr>
        <w:t>loot</w:t>
      </w:r>
      <w:proofErr w:type="spellEnd"/>
      <w:r>
        <w:rPr>
          <w:color w:val="000000"/>
        </w:rPr>
        <w:t xml:space="preserve"> boxes e </w:t>
      </w:r>
      <w:proofErr w:type="spellStart"/>
      <w:r>
        <w:rPr>
          <w:color w:val="000000"/>
        </w:rPr>
        <w:t>pay-to-win</w:t>
      </w:r>
      <w:proofErr w:type="spellEnd"/>
      <w:r>
        <w:rPr>
          <w:color w:val="000000"/>
        </w:rPr>
        <w:t>, que comprometem o bem-estar do jogador (JHONSON, 2024). A importância desse projeto está em demonstrar, na prática, que é possível desenvolver um jogo envolvente e gratuito sem comprometer a experiência do usuário, alinhado aos princípios da ODS 3 (Saúde e Bem-Estar) e da ODS 10 (Redução das Desigualdades). Essa intervenção conecta o conhecimento acadêmico à sociedade por meio de um produto aberto e acessível.</w:t>
      </w:r>
    </w:p>
    <w:p w14:paraId="1C307E22" w14:textId="77777777" w:rsidR="00DC29E9" w:rsidRDefault="00000000">
      <w:pPr>
        <w:spacing w:before="195" w:after="195" w:line="259" w:lineRule="auto"/>
      </w:pPr>
      <w:r>
        <w:rPr>
          <w:color w:val="000000"/>
        </w:rPr>
        <w:t xml:space="preserve">Referências: JHONSON, Mark. </w:t>
      </w:r>
      <w:proofErr w:type="spellStart"/>
      <w:r>
        <w:rPr>
          <w:i/>
          <w:iCs/>
          <w:color w:val="000000"/>
        </w:rPr>
        <w:t>Exploitative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Monetization</w:t>
      </w:r>
      <w:proofErr w:type="spellEnd"/>
      <w:r>
        <w:rPr>
          <w:i/>
          <w:iCs/>
          <w:color w:val="000000"/>
        </w:rPr>
        <w:t xml:space="preserve"> in Digital Games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Journal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Game </w:t>
      </w:r>
      <w:proofErr w:type="spellStart"/>
      <w:r>
        <w:rPr>
          <w:color w:val="000000"/>
        </w:rPr>
        <w:t>Studies</w:t>
      </w:r>
      <w:proofErr w:type="spellEnd"/>
      <w:r>
        <w:rPr>
          <w:color w:val="000000"/>
        </w:rPr>
        <w:t>, v. 12, n. 1, p. 45-67, 2024.</w:t>
      </w:r>
      <w:r>
        <w:rPr>
          <w:b/>
          <w:bCs/>
          <w:color w:val="000000"/>
        </w:rPr>
        <w:t xml:space="preserve"> </w:t>
      </w:r>
    </w:p>
    <w:p w14:paraId="0B6393B4" w14:textId="77777777" w:rsidR="00DC29E9" w:rsidRDefault="00000000">
      <w:pPr>
        <w:pStyle w:val="Ttulo1"/>
        <w:ind w:left="849" w:right="376" w:firstLine="3034"/>
      </w:pPr>
      <w:r>
        <w:t xml:space="preserve">Objetivos </w:t>
      </w:r>
    </w:p>
    <w:p w14:paraId="06262075" w14:textId="77777777" w:rsidR="00DC29E9" w:rsidRDefault="00000000">
      <w:pPr>
        <w:spacing w:before="195" w:after="195"/>
        <w:rPr>
          <w:color w:val="000000"/>
        </w:rPr>
      </w:pPr>
      <w:r>
        <w:rPr>
          <w:color w:val="000000"/>
        </w:rPr>
        <w:t>1- Desenvolver um jogo digital casual, gratuito e acessível com mecânicas de pinball e temática de fazenda.</w:t>
      </w:r>
    </w:p>
    <w:p w14:paraId="7FB7E797" w14:textId="77777777" w:rsidR="00DC29E9" w:rsidRDefault="00000000">
      <w:pPr>
        <w:spacing w:before="195" w:after="195"/>
        <w:rPr>
          <w:color w:val="000000"/>
        </w:rPr>
      </w:pPr>
      <w:r>
        <w:rPr>
          <w:color w:val="000000"/>
        </w:rPr>
        <w:t>2- Aplicar princípios éticos de desenvolvimento, como transparência, privacidade e ausência de monetização abusiva.</w:t>
      </w:r>
    </w:p>
    <w:p w14:paraId="4D3C89CF" w14:textId="77777777" w:rsidR="00DC29E9" w:rsidRDefault="00000000">
      <w:pPr>
        <w:spacing w:before="195" w:after="195"/>
        <w:rPr>
          <w:color w:val="000000"/>
        </w:rPr>
      </w:pPr>
      <w:r>
        <w:rPr>
          <w:color w:val="000000"/>
        </w:rPr>
        <w:t>3- Estimular a coordenação motora e raciocínio dos jogadores por meio de partidas rápidas e dinâmicas.</w:t>
      </w:r>
    </w:p>
    <w:p w14:paraId="267FB114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color w:val="000000"/>
        </w:rPr>
        <w:t xml:space="preserve"> </w:t>
      </w:r>
    </w:p>
    <w:p w14:paraId="0BB90ECE" w14:textId="77777777" w:rsidR="00DC29E9" w:rsidRDefault="00000000">
      <w:pPr>
        <w:pStyle w:val="Ttulo1"/>
        <w:ind w:left="849" w:right="376" w:firstLine="3034"/>
      </w:pPr>
      <w:r>
        <w:t xml:space="preserve">Métodos </w:t>
      </w:r>
      <w:r>
        <w:rPr>
          <w:b w:val="0"/>
          <w:bCs w:val="0"/>
        </w:rPr>
        <w:t xml:space="preserve"> </w:t>
      </w:r>
    </w:p>
    <w:p w14:paraId="5579B3B3" w14:textId="77777777" w:rsidR="00DC29E9" w:rsidRDefault="00000000">
      <w:pPr>
        <w:ind w:left="968" w:right="189" w:firstLine="0"/>
        <w:rPr>
          <w:color w:val="000000"/>
        </w:rPr>
      </w:pPr>
      <w:r>
        <w:rPr>
          <w:color w:val="000000"/>
        </w:rPr>
        <w:t xml:space="preserve">A extensão consistiu no desenvolvimento do </w:t>
      </w:r>
      <w:proofErr w:type="spellStart"/>
      <w:r>
        <w:rPr>
          <w:color w:val="000000"/>
        </w:rPr>
        <w:t>AgroCap</w:t>
      </w:r>
      <w:proofErr w:type="spellEnd"/>
      <w:r>
        <w:rPr>
          <w:color w:val="000000"/>
        </w:rPr>
        <w:t xml:space="preserve">, um jogo digital construído na plataforma Unity, voltado para jogadores casuais a partir de 12 anos. Esta iniciativa foi implementada por meio de </w:t>
      </w:r>
      <w:r>
        <w:rPr>
          <w:color w:val="000000"/>
        </w:rPr>
        <w:lastRenderedPageBreak/>
        <w:t>metodologias iterativas de desenvolvimento, com ciclos de criação, teste e revisão de funcionalidades. A ação ocorreu no ambiente digital e terá ligação com a comunidade por meio da disponibilização pública do jogo para Windows.</w:t>
      </w:r>
    </w:p>
    <w:p w14:paraId="38EFC314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color w:val="000000"/>
        </w:rPr>
        <w:t xml:space="preserve"> </w:t>
      </w:r>
    </w:p>
    <w:p w14:paraId="611BA311" w14:textId="77777777" w:rsidR="00DC29E9" w:rsidRDefault="00000000">
      <w:pPr>
        <w:pStyle w:val="Ttulo1"/>
        <w:ind w:left="849" w:right="376" w:firstLine="3034"/>
        <w:rPr>
          <w:b w:val="0"/>
          <w:bCs w:val="0"/>
        </w:rPr>
      </w:pPr>
      <w:r>
        <w:t>Resultados (ou resultados esperados)</w:t>
      </w:r>
      <w:r>
        <w:rPr>
          <w:b w:val="0"/>
          <w:bCs w:val="0"/>
        </w:rPr>
        <w:t xml:space="preserve"> </w:t>
      </w:r>
    </w:p>
    <w:p w14:paraId="7C4BA3FB" w14:textId="77777777" w:rsidR="00DC29E9" w:rsidRDefault="00000000">
      <w:pPr>
        <w:ind w:left="968" w:right="189" w:firstLine="0"/>
        <w:rPr>
          <w:color w:val="000000"/>
        </w:rPr>
      </w:pPr>
      <w:r>
        <w:rPr>
          <w:color w:val="000000"/>
        </w:rPr>
        <w:t xml:space="preserve">O intuito é oferecer ao público uma experiência de entretenimento digital gratuita, ética e acessível, incentivando uma relação mais saudável entre jogadores e jogos digitais. Almeja-se demonstrar que é possível desenvolver jogos atrativos sem práticas abusivas e ainda auxiliar na formação de consumidores de tecnologia mais conscientes e críticos, buscando superar desigualdades de acesso, garantir diversidade e evitar exclusões no ambiente digital. </w:t>
      </w:r>
    </w:p>
    <w:p w14:paraId="7CDEC818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09AF40ED" w14:textId="77777777" w:rsidR="00DC29E9" w:rsidRDefault="00000000">
      <w:pPr>
        <w:pStyle w:val="Ttulo1"/>
        <w:ind w:left="849" w:right="376" w:firstLine="3034"/>
        <w:rPr>
          <w:b w:val="0"/>
          <w:bCs w:val="0"/>
        </w:rPr>
      </w:pPr>
      <w:r>
        <w:t>Considerações finais</w:t>
      </w:r>
      <w:r>
        <w:rPr>
          <w:b w:val="0"/>
          <w:bCs w:val="0"/>
        </w:rPr>
        <w:t xml:space="preserve"> </w:t>
      </w:r>
    </w:p>
    <w:p w14:paraId="235A6F7C" w14:textId="77777777" w:rsidR="00DC29E9" w:rsidRDefault="00000000">
      <w:pPr>
        <w:spacing w:after="0" w:line="259" w:lineRule="auto"/>
        <w:ind w:left="968" w:right="189" w:firstLine="0"/>
        <w:rPr>
          <w:color w:val="000000"/>
        </w:rPr>
      </w:pPr>
      <w:r>
        <w:rPr>
          <w:color w:val="000000"/>
        </w:rPr>
        <w:t>O projeto alcançou suas metas, entregando um jogo digital funcional, gratuito e inovador. Para o futuro, recomenda-se expandir o jogo com novas fases, adaptá-lo para plataformas mobile.</w:t>
      </w:r>
    </w:p>
    <w:p w14:paraId="5F73A20A" w14:textId="77777777" w:rsidR="00DC29E9" w:rsidRDefault="00DC29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left"/>
      </w:pPr>
    </w:p>
    <w:p w14:paraId="721C4A19" w14:textId="77777777" w:rsidR="00DC29E9" w:rsidRDefault="00000000">
      <w:pPr>
        <w:pStyle w:val="Ttulo1"/>
        <w:ind w:left="849" w:right="376" w:firstLine="3034"/>
      </w:pPr>
      <w:r>
        <w:t xml:space="preserve">Referências  </w:t>
      </w:r>
    </w:p>
    <w:p w14:paraId="42539393" w14:textId="77777777" w:rsidR="00DC29E9" w:rsidRDefault="00000000">
      <w:pPr>
        <w:spacing w:before="195" w:after="195" w:line="259" w:lineRule="auto"/>
        <w:rPr>
          <w:color w:val="000000"/>
        </w:rPr>
      </w:pPr>
      <w:r>
        <w:rPr>
          <w:color w:val="000000"/>
        </w:rPr>
        <w:t xml:space="preserve">JHONSON, Mark. </w:t>
      </w:r>
      <w:proofErr w:type="spellStart"/>
      <w:r>
        <w:rPr>
          <w:i/>
          <w:iCs/>
          <w:color w:val="000000"/>
        </w:rPr>
        <w:t>Exploitative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Monetization</w:t>
      </w:r>
      <w:proofErr w:type="spellEnd"/>
      <w:r>
        <w:rPr>
          <w:i/>
          <w:iCs/>
          <w:color w:val="000000"/>
        </w:rPr>
        <w:t xml:space="preserve"> in Digital Games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Journal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Game </w:t>
      </w:r>
      <w:proofErr w:type="spellStart"/>
      <w:r>
        <w:rPr>
          <w:color w:val="000000"/>
        </w:rPr>
        <w:t>Studies</w:t>
      </w:r>
      <w:proofErr w:type="spellEnd"/>
      <w:r>
        <w:rPr>
          <w:color w:val="000000"/>
        </w:rPr>
        <w:t>, v. 12, n. 1, p. 45-67, 2024.</w:t>
      </w:r>
    </w:p>
    <w:p w14:paraId="1B5136DC" w14:textId="77777777" w:rsidR="00DC29E9" w:rsidRDefault="00000000">
      <w:pPr>
        <w:spacing w:before="195" w:after="195" w:line="259" w:lineRule="auto"/>
        <w:rPr>
          <w:color w:val="000000"/>
        </w:rPr>
      </w:pPr>
      <w:r>
        <w:rPr>
          <w:color w:val="000000"/>
        </w:rPr>
        <w:t xml:space="preserve">NEWZOO. </w:t>
      </w:r>
      <w:r>
        <w:rPr>
          <w:i/>
          <w:iCs/>
          <w:color w:val="000000"/>
        </w:rPr>
        <w:t>Global Games Market Report</w:t>
      </w:r>
      <w:r>
        <w:rPr>
          <w:color w:val="000000"/>
        </w:rPr>
        <w:t>. 2024.</w:t>
      </w:r>
    </w:p>
    <w:p w14:paraId="15B26234" w14:textId="77777777" w:rsidR="00DC29E9" w:rsidRDefault="00000000">
      <w:pPr>
        <w:spacing w:before="195" w:after="195" w:line="259" w:lineRule="auto"/>
        <w:rPr>
          <w:color w:val="000000"/>
        </w:rPr>
      </w:pPr>
      <w:r>
        <w:rPr>
          <w:color w:val="000000"/>
        </w:rPr>
        <w:t xml:space="preserve">BRASIL. Lei nº 13.709, de 14 de agosto de 2018. </w:t>
      </w:r>
      <w:r>
        <w:rPr>
          <w:i/>
          <w:iCs/>
          <w:color w:val="000000"/>
        </w:rPr>
        <w:t>Lei Geral de Proteção de Dados Pessoais (LGPD)</w:t>
      </w:r>
      <w:r>
        <w:rPr>
          <w:color w:val="000000"/>
        </w:rPr>
        <w:t>.</w:t>
      </w:r>
    </w:p>
    <w:p w14:paraId="776E14EB" w14:textId="77777777" w:rsidR="00DC29E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4" w:firstLine="0"/>
        <w:jc w:val="left"/>
      </w:pPr>
      <w:r>
        <w:rPr>
          <w:b/>
          <w:bCs/>
          <w:color w:val="000000"/>
        </w:rPr>
        <w:t xml:space="preserve"> </w:t>
      </w:r>
    </w:p>
    <w:p w14:paraId="552565C5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39" w:firstLine="0"/>
        <w:jc w:val="center"/>
      </w:pPr>
      <w:r>
        <w:rPr>
          <w:b/>
          <w:bCs/>
          <w:color w:val="000000"/>
        </w:rPr>
        <w:t xml:space="preserve"> </w:t>
      </w:r>
    </w:p>
    <w:p w14:paraId="16BE0DB6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0" w:right="16" w:firstLine="0"/>
        <w:jc w:val="center"/>
      </w:pPr>
      <w:r>
        <w:rPr>
          <w:b/>
          <w:bCs/>
          <w:color w:val="000000"/>
        </w:rPr>
        <w:t xml:space="preserve">ANEXO I </w:t>
      </w:r>
    </w:p>
    <w:p w14:paraId="1420BC1D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39" w:firstLine="0"/>
        <w:jc w:val="center"/>
      </w:pPr>
      <w:r>
        <w:rPr>
          <w:b/>
          <w:bCs/>
          <w:color w:val="000000"/>
        </w:rPr>
        <w:t xml:space="preserve"> </w:t>
      </w:r>
    </w:p>
    <w:p w14:paraId="46DD5277" w14:textId="219B6B08" w:rsidR="00DC29E9" w:rsidRPr="0072735B" w:rsidRDefault="0072735B" w:rsidP="0072735B">
      <w:pPr>
        <w:spacing w:after="237"/>
        <w:ind w:left="968" w:right="189" w:firstLine="0"/>
      </w:pPr>
      <w:r w:rsidRPr="0072735B">
        <w:rPr>
          <w:color w:val="000000"/>
        </w:rPr>
        <w:t xml:space="preserve">Para viabilizar a infraestrutura de dados e a análise de impacto social do </w:t>
      </w:r>
      <w:proofErr w:type="spellStart"/>
      <w:r w:rsidRPr="0072735B">
        <w:rPr>
          <w:color w:val="000000"/>
        </w:rPr>
        <w:t>AgroCap</w:t>
      </w:r>
      <w:proofErr w:type="spellEnd"/>
      <w:r w:rsidRPr="0072735B">
        <w:rPr>
          <w:color w:val="000000"/>
        </w:rPr>
        <w:t xml:space="preserve">, optou-se pela integração com a plataforma </w:t>
      </w:r>
      <w:proofErr w:type="spellStart"/>
      <w:r w:rsidRPr="0072735B">
        <w:rPr>
          <w:color w:val="000000"/>
        </w:rPr>
        <w:t>Firebase</w:t>
      </w:r>
      <w:proofErr w:type="spellEnd"/>
      <w:r w:rsidRPr="0072735B">
        <w:rPr>
          <w:color w:val="000000"/>
        </w:rPr>
        <w:t xml:space="preserve"> (Google). Através do </w:t>
      </w:r>
      <w:r w:rsidRPr="0072735B">
        <w:rPr>
          <w:i/>
          <w:iCs/>
          <w:color w:val="000000"/>
        </w:rPr>
        <w:t xml:space="preserve">Cloud </w:t>
      </w:r>
      <w:proofErr w:type="spellStart"/>
      <w:r w:rsidRPr="0072735B">
        <w:rPr>
          <w:i/>
          <w:iCs/>
          <w:color w:val="000000"/>
        </w:rPr>
        <w:t>Firestore</w:t>
      </w:r>
      <w:proofErr w:type="spellEnd"/>
      <w:r w:rsidRPr="0072735B">
        <w:rPr>
          <w:color w:val="000000"/>
        </w:rPr>
        <w:t>, o projeto implementa um sistema de ranking global (</w:t>
      </w:r>
      <w:proofErr w:type="spellStart"/>
      <w:r w:rsidRPr="0072735B">
        <w:rPr>
          <w:color w:val="000000"/>
        </w:rPr>
        <w:t>Scoreboard</w:t>
      </w:r>
      <w:proofErr w:type="spellEnd"/>
      <w:r w:rsidRPr="0072735B">
        <w:rPr>
          <w:color w:val="000000"/>
        </w:rPr>
        <w:t xml:space="preserve">) que promove a interação entre os usuários. Além disso, a utilização do </w:t>
      </w:r>
      <w:proofErr w:type="spellStart"/>
      <w:r w:rsidRPr="0072735B">
        <w:rPr>
          <w:i/>
          <w:iCs/>
          <w:color w:val="000000"/>
        </w:rPr>
        <w:t>Firebase</w:t>
      </w:r>
      <w:proofErr w:type="spellEnd"/>
      <w:r w:rsidRPr="0072735B">
        <w:rPr>
          <w:i/>
          <w:iCs/>
          <w:color w:val="000000"/>
        </w:rPr>
        <w:t xml:space="preserve"> </w:t>
      </w:r>
      <w:proofErr w:type="spellStart"/>
      <w:r w:rsidRPr="0072735B">
        <w:rPr>
          <w:i/>
          <w:iCs/>
          <w:color w:val="000000"/>
        </w:rPr>
        <w:t>Analytics</w:t>
      </w:r>
      <w:proofErr w:type="spellEnd"/>
      <w:r w:rsidRPr="0072735B">
        <w:rPr>
          <w:color w:val="000000"/>
        </w:rPr>
        <w:t xml:space="preserve"> permite a coleta de dados quantitativos sobre a jogabilidade, fundamentais para validar os objetivos de estímulo à coordenação motora e raciocínio estratégico. Essa escolha tecnológica reforça o compromisso ético do projeto, garantindo a segurança de dados conforme a LGPD e mantendo a gratuidade total da aplicação, em conformidade com as ODS 3 e 10.</w:t>
      </w:r>
    </w:p>
    <w:p w14:paraId="33B18655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39" w:firstLine="0"/>
        <w:jc w:val="center"/>
      </w:pPr>
      <w:r>
        <w:rPr>
          <w:b/>
          <w:bCs/>
          <w:color w:val="000000"/>
        </w:rPr>
        <w:t xml:space="preserve"> </w:t>
      </w:r>
    </w:p>
    <w:p w14:paraId="3C7B4252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39" w:firstLine="0"/>
        <w:jc w:val="center"/>
      </w:pPr>
      <w:r>
        <w:rPr>
          <w:b/>
          <w:bCs/>
          <w:color w:val="000000"/>
        </w:rPr>
        <w:t xml:space="preserve"> </w:t>
      </w:r>
    </w:p>
    <w:tbl>
      <w:tblPr>
        <w:tblStyle w:val="a2"/>
        <w:tblW w:w="9404" w:type="dxa"/>
        <w:tblInd w:w="863" w:type="dxa"/>
        <w:tblLayout w:type="fixed"/>
        <w:tblLook w:val="0400" w:firstRow="0" w:lastRow="0" w:firstColumn="0" w:lastColumn="0" w:noHBand="0" w:noVBand="1"/>
      </w:tblPr>
      <w:tblGrid>
        <w:gridCol w:w="3015"/>
        <w:gridCol w:w="6389"/>
      </w:tblGrid>
      <w:tr w:rsidR="00DC29E9" w14:paraId="2C634CB5" w14:textId="77777777">
        <w:trPr>
          <w:trHeight w:val="479"/>
        </w:trPr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C1CA7" w14:textId="77777777" w:rsidR="00DC29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59" w:lineRule="auto"/>
              <w:ind w:left="0" w:firstLine="0"/>
              <w:jc w:val="left"/>
            </w:pPr>
            <w:r>
              <w:rPr>
                <w:b/>
                <w:bCs/>
                <w:color w:val="000000"/>
              </w:rPr>
              <w:t xml:space="preserve">Fontes: </w:t>
            </w:r>
          </w:p>
        </w:tc>
        <w:tc>
          <w:tcPr>
            <w:tcW w:w="6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41CD7" w14:textId="77777777" w:rsidR="00DC29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59" w:lineRule="auto"/>
              <w:ind w:left="10" w:firstLine="0"/>
              <w:jc w:val="left"/>
            </w:pPr>
            <w:r>
              <w:rPr>
                <w:b/>
                <w:bCs/>
                <w:color w:val="000000"/>
              </w:rPr>
              <w:t xml:space="preserve">Links: </w:t>
            </w:r>
          </w:p>
        </w:tc>
      </w:tr>
    </w:tbl>
    <w:p w14:paraId="7882851B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color w:val="000000"/>
        </w:rPr>
        <w:t xml:space="preserve"> </w:t>
      </w:r>
    </w:p>
    <w:tbl>
      <w:tblPr>
        <w:tblStyle w:val="a3"/>
        <w:tblW w:w="9324" w:type="dxa"/>
        <w:tblInd w:w="863" w:type="dxa"/>
        <w:tblLayout w:type="fixed"/>
        <w:tblLook w:val="0400" w:firstRow="0" w:lastRow="0" w:firstColumn="0" w:lastColumn="0" w:noHBand="0" w:noVBand="1"/>
      </w:tblPr>
      <w:tblGrid>
        <w:gridCol w:w="3035"/>
        <w:gridCol w:w="6289"/>
      </w:tblGrid>
      <w:tr w:rsidR="00DC29E9" w14:paraId="4C51BAB4" w14:textId="77777777">
        <w:trPr>
          <w:trHeight w:val="479"/>
        </w:trPr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95658" w14:textId="77777777" w:rsidR="00DC29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59" w:lineRule="auto"/>
              <w:ind w:left="0" w:firstLine="0"/>
              <w:jc w:val="left"/>
            </w:pPr>
            <w:r>
              <w:rPr>
                <w:b/>
                <w:bCs/>
                <w:color w:val="000000"/>
              </w:rPr>
              <w:t xml:space="preserve">Documentos FECAP </w:t>
            </w:r>
          </w:p>
        </w:tc>
        <w:tc>
          <w:tcPr>
            <w:tcW w:w="6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2396C" w14:textId="77777777" w:rsidR="00DC29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  <w:tr w:rsidR="00DC29E9" w14:paraId="3C24459B" w14:textId="77777777">
        <w:trPr>
          <w:trHeight w:val="739"/>
        </w:trPr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45664" w14:textId="77777777" w:rsidR="00DC29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6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Regulamento das Atividade de </w:t>
            </w:r>
          </w:p>
          <w:p w14:paraId="682333B6" w14:textId="77777777" w:rsidR="00DC29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Extensão </w:t>
            </w:r>
          </w:p>
        </w:tc>
        <w:tc>
          <w:tcPr>
            <w:tcW w:w="6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3B0D9" w14:textId="77777777" w:rsidR="00DC29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</w:tbl>
    <w:p w14:paraId="568F1DCE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854" w:firstLine="0"/>
        <w:jc w:val="left"/>
      </w:pPr>
      <w:r>
        <w:rPr>
          <w:color w:val="000000"/>
        </w:rPr>
        <w:t xml:space="preserve"> </w:t>
      </w:r>
    </w:p>
    <w:p w14:paraId="4B774126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206" w:line="259" w:lineRule="auto"/>
        <w:ind w:left="0" w:right="8444" w:firstLine="0"/>
        <w:jc w:val="center"/>
      </w:pPr>
      <w:r>
        <w:rPr>
          <w:color w:val="000000"/>
          <w:sz w:val="22"/>
          <w:szCs w:val="22"/>
        </w:rPr>
        <w:t xml:space="preserve"> </w:t>
      </w:r>
    </w:p>
    <w:p w14:paraId="390B3C6D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239" w:line="259" w:lineRule="auto"/>
        <w:ind w:left="0" w:firstLine="0"/>
        <w:jc w:val="left"/>
      </w:pPr>
      <w:r>
        <w:rPr>
          <w:color w:val="000000"/>
        </w:rPr>
        <w:t xml:space="preserve">Versão 3.0 – 05/2026 </w:t>
      </w:r>
    </w:p>
    <w:p w14:paraId="7F19F178" w14:textId="77777777" w:rsidR="00DC29E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59" w:lineRule="auto"/>
        <w:ind w:left="0" w:right="8444" w:firstLine="0"/>
        <w:jc w:val="center"/>
      </w:pPr>
      <w:r>
        <w:rPr>
          <w:color w:val="000000"/>
          <w:sz w:val="22"/>
          <w:szCs w:val="22"/>
        </w:rPr>
        <w:t xml:space="preserve"> </w:t>
      </w:r>
    </w:p>
    <w:sectPr w:rsidR="00DC29E9">
      <w:headerReference w:type="even" r:id="rId11"/>
      <w:headerReference w:type="default" r:id="rId12"/>
      <w:headerReference w:type="first" r:id="rId13"/>
      <w:pgSz w:w="11900" w:h="16820"/>
      <w:pgMar w:top="758" w:right="843" w:bottom="1747" w:left="84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E9C37" w14:textId="77777777" w:rsidR="00B94AF3" w:rsidRDefault="00B94AF3">
      <w:pPr>
        <w:spacing w:after="0" w:line="240" w:lineRule="auto"/>
      </w:pPr>
      <w:r>
        <w:separator/>
      </w:r>
    </w:p>
  </w:endnote>
  <w:endnote w:type="continuationSeparator" w:id="0">
    <w:p w14:paraId="0653F574" w14:textId="77777777" w:rsidR="00B94AF3" w:rsidRDefault="00B94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DF3755-BBB2-4919-888F-F8ED4B50F31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B09857-43C5-4444-906B-C1252570B6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CC5E7A-9D31-42D6-912E-02FBB9BD04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27ED8" w14:textId="77777777" w:rsidR="00B94AF3" w:rsidRDefault="00B94AF3">
      <w:pPr>
        <w:spacing w:after="0" w:line="240" w:lineRule="auto"/>
      </w:pPr>
      <w:r>
        <w:separator/>
      </w:r>
    </w:p>
  </w:footnote>
  <w:footnote w:type="continuationSeparator" w:id="0">
    <w:p w14:paraId="58BE48D0" w14:textId="77777777" w:rsidR="00B94AF3" w:rsidRDefault="00B94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1AA58" w14:textId="77777777" w:rsidR="00DC29E9" w:rsidRDefault="00000000"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23AAB0A9" wp14:editId="66481AA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80700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500" cy="10680700"/>
                        <a:chOff x="1567750" y="0"/>
                        <a:chExt cx="7556500" cy="7560000"/>
                      </a:xfrm>
                    </wpg:grpSpPr>
                    <wpg:grpSp>
                      <wpg:cNvPr id="13" name="Agrupar 13"/>
                      <wpg:cNvGrpSpPr/>
                      <wpg:grpSpPr>
                        <a:xfrm>
                          <a:off x="1567750" y="0"/>
                          <a:ext cx="7556500" cy="7560000"/>
                          <a:chOff x="0" y="0"/>
                          <a:chExt cx="7556500" cy="10680700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556500" cy="1068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2AB2D6" w14:textId="77777777" w:rsidR="00DC29E9" w:rsidRDefault="00DC29E9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43800" cy="10664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807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6500" cy="10680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09D0F" w14:textId="77777777" w:rsidR="00DC29E9" w:rsidRDefault="00000000"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7349CDD" wp14:editId="3872BCB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80700"/>
              <wp:effectExtent l="0" t="0" r="0" b="0"/>
              <wp:wrapNone/>
              <wp:docPr id="3" name="Agrupar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500" cy="10680700"/>
                        <a:chOff x="1567750" y="0"/>
                        <a:chExt cx="7556500" cy="756000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1567750" y="0"/>
                          <a:ext cx="7556500" cy="7560000"/>
                          <a:chOff x="0" y="0"/>
                          <a:chExt cx="7556500" cy="10680700"/>
                        </a:xfrm>
                      </wpg:grpSpPr>
                      <wps:wsp>
                        <wps:cNvPr id="2" name="Retângulo 2"/>
                        <wps:cNvSpPr/>
                        <wps:spPr>
                          <a:xfrm>
                            <a:off x="0" y="0"/>
                            <a:ext cx="7556500" cy="1068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109C9F" w14:textId="77777777" w:rsidR="00DC29E9" w:rsidRDefault="00DC29E9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43800" cy="10664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8070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6500" cy="10680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50134" w14:textId="77777777" w:rsidR="00DC29E9" w:rsidRDefault="00000000">
    <w:r>
      <w:rPr>
        <w:rFonts w:ascii="Calibri" w:eastAsia="Calibri" w:hAnsi="Calibri" w:cs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24BE06F4" wp14:editId="291D960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80700"/>
              <wp:effectExtent l="0" t="0" r="0" b="0"/>
              <wp:wrapNone/>
              <wp:docPr id="7" name="Agrupar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500" cy="10680700"/>
                        <a:chOff x="1567750" y="0"/>
                        <a:chExt cx="7556500" cy="7560000"/>
                      </a:xfrm>
                    </wpg:grpSpPr>
                    <wpg:grpSp>
                      <wpg:cNvPr id="9" name="Agrupar 9"/>
                      <wpg:cNvGrpSpPr/>
                      <wpg:grpSpPr>
                        <a:xfrm>
                          <a:off x="1567750" y="0"/>
                          <a:ext cx="7556500" cy="7560000"/>
                          <a:chOff x="0" y="0"/>
                          <a:chExt cx="7556500" cy="10680700"/>
                        </a:xfrm>
                      </wpg:grpSpPr>
                      <wps:wsp>
                        <wps:cNvPr id="10" name="Retângulo 10"/>
                        <wps:cNvSpPr/>
                        <wps:spPr>
                          <a:xfrm>
                            <a:off x="0" y="0"/>
                            <a:ext cx="7556500" cy="1068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BF750" w14:textId="77777777" w:rsidR="00DC29E9" w:rsidRDefault="00DC29E9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43800" cy="10664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807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6500" cy="10680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4D4"/>
    <w:multiLevelType w:val="multilevel"/>
    <w:tmpl w:val="82BE2524"/>
    <w:lvl w:ilvl="0">
      <w:start w:val="3"/>
      <w:numFmt w:val="decimal"/>
      <w:lvlText w:val="%1"/>
      <w:lvlJc w:val="left"/>
      <w:pPr>
        <w:ind w:left="0" w:firstLine="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100729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9E9"/>
    <w:rsid w:val="0046158E"/>
    <w:rsid w:val="0072735B"/>
    <w:rsid w:val="00B94AF3"/>
    <w:rsid w:val="00DC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B7F4"/>
  <w15:docId w15:val="{82277EC6-8F04-456B-824B-57B5F7BA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C3512"/>
        <w:lang w:val="pt-BR" w:eastAsia="pt-BR" w:bidi="ar-SA"/>
      </w:rPr>
    </w:rPrDefault>
    <w:pPrDefault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7" w:line="250" w:lineRule="auto"/>
        <w:ind w:left="983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0"/>
      <w:ind w:left="3044"/>
      <w:jc w:val="left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2" w:type="dxa"/>
        <w:left w:w="111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64" w:type="dxa"/>
        <w:left w:w="121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21" w:type="dxa"/>
        <w:left w:w="0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54" w:type="dxa"/>
        <w:left w:w="111" w:type="dxa"/>
        <w:bottom w:w="0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58" w:type="dxa"/>
        <w:left w:w="111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ECu1Ry7E6UGs+Q4VEwQC+EJI2Q==">CgMxLjAaJAoBMBIfCh0IB0IZCgVBcmlhbBIQQXJpYWwgVW5pY29kZSBNUzgAciExa3dYeU9VcmVnVUMxc05LZWdabFlPTkprR1o0OTVVc0I=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1112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Pereira Damasio de Souza</dc:creator>
  <cp:lastModifiedBy>Julia Pereira Damasio de Souza</cp:lastModifiedBy>
  <cp:revision>2</cp:revision>
  <dcterms:created xsi:type="dcterms:W3CDTF">2026-05-12T01:11:00Z</dcterms:created>
  <dcterms:modified xsi:type="dcterms:W3CDTF">2026-05-12T01:11:00Z</dcterms:modified>
</cp:coreProperties>
</file>