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6FE441A" w14:textId="77777777" w:rsidR="00577B43" w:rsidRDefault="00C94112">
      <w:pPr>
        <w:spacing w:after="183" w:line="259" w:lineRule="auto"/>
        <w:ind w:left="44" w:right="0" w:firstLine="0"/>
        <w:jc w:val="center"/>
      </w:pPr>
      <w:r>
        <w:t xml:space="preserve"> </w:t>
      </w:r>
    </w:p>
    <w:p w14:paraId="03876D5E" w14:textId="77777777" w:rsidR="00577B43" w:rsidRDefault="00C94112">
      <w:pPr>
        <w:spacing w:after="185" w:line="259" w:lineRule="auto"/>
        <w:ind w:left="44" w:right="0" w:firstLine="0"/>
        <w:jc w:val="center"/>
      </w:pPr>
      <w:r>
        <w:t xml:space="preserve"> </w:t>
      </w:r>
    </w:p>
    <w:p w14:paraId="7D7B7368" w14:textId="77777777" w:rsidR="00577B43" w:rsidRDefault="00C94112">
      <w:pPr>
        <w:spacing w:after="183" w:line="259" w:lineRule="auto"/>
        <w:ind w:left="44" w:right="0" w:firstLine="0"/>
        <w:jc w:val="center"/>
      </w:pPr>
      <w:r>
        <w:t xml:space="preserve"> </w:t>
      </w:r>
    </w:p>
    <w:p w14:paraId="040748D5" w14:textId="77777777" w:rsidR="00577B43" w:rsidRDefault="00C94112">
      <w:pPr>
        <w:spacing w:after="169"/>
        <w:jc w:val="center"/>
      </w:pPr>
      <w:r>
        <w:t>FUNDAÇÃO ESCOLA DE COMÉRCIO ÁLVARES PENTEADO – FECAP</w:t>
      </w:r>
      <w:r>
        <w:t xml:space="preserve"> </w:t>
      </w:r>
      <w:r>
        <w:t>CURSO DE CIÊNCIA DA COMPUTAÇÃO</w:t>
      </w:r>
      <w:r>
        <w:t xml:space="preserve"> </w:t>
      </w:r>
    </w:p>
    <w:p w14:paraId="2681C429" w14:textId="77777777" w:rsidR="00577B43" w:rsidRDefault="00C94112">
      <w:pPr>
        <w:spacing w:after="183" w:line="259" w:lineRule="auto"/>
        <w:ind w:left="44" w:right="0" w:firstLine="0"/>
        <w:jc w:val="center"/>
      </w:pPr>
      <w:r>
        <w:t xml:space="preserve"> </w:t>
      </w:r>
    </w:p>
    <w:p w14:paraId="5B4F15E3" w14:textId="77777777" w:rsidR="00577B43" w:rsidRDefault="00C94112">
      <w:pPr>
        <w:spacing w:after="183" w:line="259" w:lineRule="auto"/>
        <w:ind w:left="44" w:right="0" w:firstLine="0"/>
        <w:jc w:val="center"/>
      </w:pPr>
      <w:r>
        <w:t xml:space="preserve"> </w:t>
      </w:r>
    </w:p>
    <w:p w14:paraId="040779C3" w14:textId="77777777" w:rsidR="00577B43" w:rsidRDefault="00C94112">
      <w:pPr>
        <w:spacing w:after="183" w:line="259" w:lineRule="auto"/>
        <w:ind w:left="44" w:right="0" w:firstLine="0"/>
        <w:jc w:val="center"/>
      </w:pPr>
      <w:r>
        <w:t xml:space="preserve"> </w:t>
      </w:r>
    </w:p>
    <w:p w14:paraId="2DD6EE94" w14:textId="77777777" w:rsidR="00577B43" w:rsidRDefault="00C94112">
      <w:pPr>
        <w:spacing w:after="183" w:line="259" w:lineRule="auto"/>
        <w:ind w:left="0" w:right="9" w:firstLine="0"/>
        <w:jc w:val="center"/>
      </w:pPr>
      <w:r>
        <w:rPr>
          <w:b/>
        </w:rPr>
        <w:t xml:space="preserve">MR.NUT – MARKETPLACE B2B </w:t>
      </w:r>
    </w:p>
    <w:p w14:paraId="298B7B35" w14:textId="77777777" w:rsidR="00577B43" w:rsidRDefault="00C94112">
      <w:pPr>
        <w:spacing w:after="14"/>
        <w:ind w:left="519" w:right="0"/>
      </w:pPr>
      <w:r>
        <w:t>Apresentação da Missão, Visão e Valores / Proposta de Valor da Empresa</w:t>
      </w:r>
      <w:r>
        <w:t xml:space="preserve"> </w:t>
      </w:r>
    </w:p>
    <w:p w14:paraId="6702791E" w14:textId="77777777" w:rsidR="00577B43" w:rsidRDefault="00C94112">
      <w:pPr>
        <w:spacing w:after="12"/>
        <w:ind w:left="440" w:right="0"/>
      </w:pPr>
      <w:r>
        <w:t xml:space="preserve">Trabalho apresentado à disciplina de Gestão Empresarial e Dinâmicas das </w:t>
      </w:r>
    </w:p>
    <w:p w14:paraId="64ED5E12" w14:textId="77777777" w:rsidR="00577B43" w:rsidRDefault="00C94112">
      <w:pPr>
        <w:spacing w:after="173"/>
        <w:ind w:right="428"/>
        <w:jc w:val="center"/>
      </w:pPr>
      <w:r>
        <w:t>Organizações como</w:t>
      </w:r>
      <w:r>
        <w:t xml:space="preserve"> </w:t>
      </w:r>
    </w:p>
    <w:p w14:paraId="013EC125" w14:textId="77777777" w:rsidR="00577B43" w:rsidRDefault="00C94112">
      <w:pPr>
        <w:spacing w:after="168"/>
        <w:ind w:left="1640" w:right="1539"/>
        <w:jc w:val="center"/>
      </w:pPr>
      <w:r>
        <w:t xml:space="preserve">Entrega 1 do Projeto Interdisciplinar – 2CCOMP </w:t>
      </w:r>
      <w:proofErr w:type="gramStart"/>
      <w:r>
        <w:t xml:space="preserve">– </w:t>
      </w:r>
      <w:r>
        <w:t xml:space="preserve"> </w:t>
      </w:r>
      <w:r>
        <w:t>1</w:t>
      </w:r>
      <w:proofErr w:type="gramEnd"/>
      <w:r>
        <w:t>º Semestre 2026.</w:t>
      </w:r>
      <w:r>
        <w:t xml:space="preserve"> </w:t>
      </w:r>
    </w:p>
    <w:p w14:paraId="5F844B6E" w14:textId="77777777" w:rsidR="00577B43" w:rsidRDefault="00C94112">
      <w:pPr>
        <w:spacing w:after="183" w:line="259" w:lineRule="auto"/>
        <w:ind w:left="44" w:right="0" w:firstLine="0"/>
        <w:jc w:val="center"/>
      </w:pPr>
      <w:r>
        <w:t xml:space="preserve"> </w:t>
      </w:r>
    </w:p>
    <w:p w14:paraId="714EB47E" w14:textId="77777777" w:rsidR="00577B43" w:rsidRDefault="00C94112">
      <w:pPr>
        <w:spacing w:after="183" w:line="259" w:lineRule="auto"/>
        <w:ind w:left="44" w:right="0" w:firstLine="0"/>
        <w:jc w:val="center"/>
      </w:pPr>
      <w:r>
        <w:t xml:space="preserve"> </w:t>
      </w:r>
    </w:p>
    <w:p w14:paraId="736F42E7" w14:textId="77777777" w:rsidR="00577B43" w:rsidRDefault="00C94112">
      <w:pPr>
        <w:spacing w:after="183" w:line="259" w:lineRule="auto"/>
        <w:ind w:left="44" w:right="0" w:firstLine="0"/>
        <w:jc w:val="center"/>
      </w:pPr>
      <w:r>
        <w:t xml:space="preserve"> </w:t>
      </w:r>
    </w:p>
    <w:p w14:paraId="0E667EF3" w14:textId="77777777" w:rsidR="00577B43" w:rsidRDefault="00C94112">
      <w:pPr>
        <w:spacing w:after="183" w:line="259" w:lineRule="auto"/>
        <w:ind w:left="44" w:right="0" w:firstLine="0"/>
        <w:jc w:val="center"/>
      </w:pPr>
      <w:r>
        <w:t xml:space="preserve"> </w:t>
      </w:r>
    </w:p>
    <w:p w14:paraId="0D20DA77" w14:textId="77777777" w:rsidR="00577B43" w:rsidRDefault="00C94112">
      <w:pPr>
        <w:spacing w:after="183" w:line="259" w:lineRule="auto"/>
        <w:ind w:left="44" w:right="0" w:firstLine="0"/>
        <w:jc w:val="center"/>
      </w:pPr>
      <w:r>
        <w:t xml:space="preserve"> </w:t>
      </w:r>
    </w:p>
    <w:p w14:paraId="4069C4D2" w14:textId="77777777" w:rsidR="00577B43" w:rsidRDefault="00C94112">
      <w:pPr>
        <w:spacing w:after="13"/>
        <w:ind w:right="426"/>
        <w:jc w:val="center"/>
      </w:pPr>
      <w:r>
        <w:t>Arthur Henrique dos Anjos Ferreira</w:t>
      </w:r>
      <w:r>
        <w:t xml:space="preserve"> </w:t>
      </w:r>
    </w:p>
    <w:p w14:paraId="34B091F8" w14:textId="77777777" w:rsidR="00577B43" w:rsidRDefault="00C94112">
      <w:pPr>
        <w:spacing w:after="13"/>
        <w:ind w:right="428"/>
        <w:jc w:val="center"/>
      </w:pPr>
      <w:r>
        <w:t>Guilherme Augusto Castilho</w:t>
      </w:r>
      <w:r>
        <w:t xml:space="preserve"> </w:t>
      </w:r>
    </w:p>
    <w:p w14:paraId="74DC9D39" w14:textId="77777777" w:rsidR="00577B43" w:rsidRDefault="00C94112">
      <w:pPr>
        <w:spacing w:after="13"/>
        <w:ind w:right="428"/>
        <w:jc w:val="center"/>
      </w:pPr>
      <w:r>
        <w:t xml:space="preserve">Matheus </w:t>
      </w:r>
      <w:proofErr w:type="spellStart"/>
      <w:r>
        <w:t>Fadini</w:t>
      </w:r>
      <w:proofErr w:type="spellEnd"/>
      <w:r>
        <w:t xml:space="preserve"> Reis Parada</w:t>
      </w:r>
      <w:r>
        <w:t xml:space="preserve"> </w:t>
      </w:r>
    </w:p>
    <w:p w14:paraId="4E889482" w14:textId="77777777" w:rsidR="00577B43" w:rsidRDefault="00C94112">
      <w:pPr>
        <w:spacing w:after="13"/>
        <w:ind w:right="423"/>
        <w:jc w:val="center"/>
      </w:pPr>
      <w:r>
        <w:t>Ryan Santos</w:t>
      </w:r>
      <w:r>
        <w:t xml:space="preserve"> </w:t>
      </w:r>
    </w:p>
    <w:p w14:paraId="68B6225B" w14:textId="77777777" w:rsidR="00577B43" w:rsidRDefault="00C94112">
      <w:pPr>
        <w:spacing w:after="13"/>
        <w:ind w:right="427"/>
        <w:jc w:val="center"/>
      </w:pPr>
      <w:r>
        <w:t xml:space="preserve">William </w:t>
      </w:r>
      <w:proofErr w:type="spellStart"/>
      <w:r>
        <w:t>Takuya</w:t>
      </w:r>
      <w:proofErr w:type="spellEnd"/>
      <w:r>
        <w:t xml:space="preserve"> </w:t>
      </w:r>
      <w:proofErr w:type="spellStart"/>
      <w:r>
        <w:t>Takeuchi</w:t>
      </w:r>
      <w:proofErr w:type="spellEnd"/>
      <w:r>
        <w:t xml:space="preserve"> </w:t>
      </w:r>
      <w:proofErr w:type="spellStart"/>
      <w:r>
        <w:t>Takaki</w:t>
      </w:r>
      <w:proofErr w:type="spellEnd"/>
      <w:r>
        <w:t xml:space="preserve"> </w:t>
      </w:r>
    </w:p>
    <w:p w14:paraId="2E50E2D0" w14:textId="77777777" w:rsidR="00577B43" w:rsidRDefault="00C94112">
      <w:pPr>
        <w:spacing w:after="183" w:line="259" w:lineRule="auto"/>
        <w:ind w:left="44" w:right="0" w:firstLine="0"/>
        <w:jc w:val="center"/>
      </w:pPr>
      <w:r>
        <w:t xml:space="preserve"> </w:t>
      </w:r>
    </w:p>
    <w:p w14:paraId="701A12A9" w14:textId="77777777" w:rsidR="00577B43" w:rsidRDefault="00C94112">
      <w:pPr>
        <w:spacing w:after="183" w:line="259" w:lineRule="auto"/>
        <w:ind w:left="44" w:right="0" w:firstLine="0"/>
        <w:jc w:val="center"/>
      </w:pPr>
      <w:r>
        <w:t xml:space="preserve"> </w:t>
      </w:r>
    </w:p>
    <w:p w14:paraId="334ADA14" w14:textId="77777777" w:rsidR="00577B43" w:rsidRDefault="00C94112">
      <w:pPr>
        <w:spacing w:after="183" w:line="259" w:lineRule="auto"/>
        <w:ind w:left="44" w:right="0" w:firstLine="0"/>
        <w:jc w:val="center"/>
      </w:pPr>
      <w:r>
        <w:t xml:space="preserve"> </w:t>
      </w:r>
    </w:p>
    <w:p w14:paraId="599CEE55" w14:textId="77777777" w:rsidR="00577B43" w:rsidRDefault="00C94112">
      <w:pPr>
        <w:spacing w:after="183" w:line="259" w:lineRule="auto"/>
        <w:ind w:left="44" w:right="0" w:firstLine="0"/>
        <w:jc w:val="center"/>
      </w:pPr>
      <w:r>
        <w:t xml:space="preserve"> </w:t>
      </w:r>
    </w:p>
    <w:p w14:paraId="74700E24" w14:textId="77777777" w:rsidR="00577B43" w:rsidRDefault="00C94112">
      <w:pPr>
        <w:spacing w:after="183" w:line="259" w:lineRule="auto"/>
        <w:ind w:left="44" w:right="0" w:firstLine="0"/>
        <w:jc w:val="center"/>
      </w:pPr>
      <w:r>
        <w:t xml:space="preserve"> </w:t>
      </w:r>
    </w:p>
    <w:p w14:paraId="09DB5E10" w14:textId="77777777" w:rsidR="00577B43" w:rsidRDefault="00C94112">
      <w:pPr>
        <w:spacing w:after="173"/>
        <w:ind w:right="427"/>
        <w:jc w:val="center"/>
      </w:pPr>
      <w:r>
        <w:t>São Paulo</w:t>
      </w:r>
      <w:r>
        <w:t xml:space="preserve"> </w:t>
      </w:r>
    </w:p>
    <w:p w14:paraId="3FB43D57" w14:textId="77777777" w:rsidR="00577B43" w:rsidRDefault="00C94112">
      <w:pPr>
        <w:spacing w:after="13"/>
        <w:ind w:right="426"/>
        <w:jc w:val="center"/>
      </w:pPr>
      <w:r>
        <w:t>2026</w:t>
      </w:r>
      <w:r>
        <w:t xml:space="preserve"> </w:t>
      </w:r>
    </w:p>
    <w:p w14:paraId="00A20EEC" w14:textId="77777777" w:rsidR="00577B43" w:rsidRDefault="00C94112">
      <w:pPr>
        <w:pStyle w:val="Ttulo1"/>
        <w:ind w:left="161" w:right="0" w:hanging="176"/>
      </w:pPr>
      <w:r>
        <w:lastRenderedPageBreak/>
        <w:t>MISSÃO</w:t>
      </w:r>
      <w:r>
        <w:rPr>
          <w:b w:val="0"/>
        </w:rPr>
        <w:t xml:space="preserve">  </w:t>
      </w:r>
    </w:p>
    <w:p w14:paraId="64231ED1" w14:textId="77777777" w:rsidR="00577B43" w:rsidRDefault="00C94112">
      <w:pPr>
        <w:ind w:left="-15" w:right="0" w:firstLine="708"/>
      </w:pPr>
      <w:r>
        <w:t xml:space="preserve">Conectar fornecedores e compradores do setor alimentício por meio de uma plataforma digital “Business </w:t>
      </w:r>
      <w:proofErr w:type="spellStart"/>
      <w:r>
        <w:t>to</w:t>
      </w:r>
      <w:proofErr w:type="spellEnd"/>
      <w:r>
        <w:t xml:space="preserve"> Business” ágil, confiável e acessível, eli</w:t>
      </w:r>
      <w:r>
        <w:t>minando barreiras na busca por produtos como batata chips, castanhas e petiscos, e promovendo relações comerciais mais eficientes entre empresas. A missão orienta todas as decisões de produto, desde a definição dos três tipos de acessos (Fornecedor, Compra</w:t>
      </w:r>
      <w:r>
        <w:t>dor e Administrador) até a escolha de não processar pagamentos, mantendo o foco na descoberta e no contato qualificado entre as partes.</w:t>
      </w:r>
      <w:r>
        <w:t xml:space="preserve"> </w:t>
      </w:r>
    </w:p>
    <w:p w14:paraId="326222C7" w14:textId="77777777" w:rsidR="00577B43" w:rsidRDefault="00C94112">
      <w:pPr>
        <w:spacing w:after="183" w:line="259" w:lineRule="auto"/>
        <w:ind w:left="708" w:right="0" w:firstLine="0"/>
        <w:jc w:val="left"/>
      </w:pPr>
      <w:r>
        <w:t xml:space="preserve"> </w:t>
      </w:r>
    </w:p>
    <w:p w14:paraId="79DCEBFB" w14:textId="77777777" w:rsidR="00577B43" w:rsidRDefault="00C94112">
      <w:pPr>
        <w:pStyle w:val="Ttulo1"/>
        <w:ind w:left="161" w:right="0" w:hanging="176"/>
      </w:pPr>
      <w:r>
        <w:t>VISÃO</w:t>
      </w:r>
      <w:r>
        <w:rPr>
          <w:b w:val="0"/>
        </w:rPr>
        <w:t xml:space="preserve">  </w:t>
      </w:r>
    </w:p>
    <w:p w14:paraId="2B55E529" w14:textId="77777777" w:rsidR="00577B43" w:rsidRDefault="00C94112">
      <w:pPr>
        <w:ind w:left="-15" w:right="0" w:firstLine="708"/>
      </w:pPr>
      <w:r>
        <w:t xml:space="preserve">Ser a principal plataforma de referência para anúncios “Business </w:t>
      </w:r>
      <w:proofErr w:type="spellStart"/>
      <w:r>
        <w:t>to</w:t>
      </w:r>
      <w:proofErr w:type="spellEnd"/>
      <w:r>
        <w:t xml:space="preserve"> Business” </w:t>
      </w:r>
      <w:r>
        <w:t xml:space="preserve">de alimentos no Brasil, reconhecida pela qualidade das conexões geradas, pela confiabilidade das informações e pela simplicidade que transforma a prospecção comercial no setor de petiscos e snacks industriais. A visão justifica recursos como avaliações de </w:t>
      </w:r>
      <w:r>
        <w:t xml:space="preserve">fornecedores, moderação de conteúdo e indicadores do painel do fornecedor. Cada funcionalidade construída aproxima a plataforma do posicionamento almejado. </w:t>
      </w:r>
      <w:r>
        <w:t xml:space="preserve"> </w:t>
      </w:r>
    </w:p>
    <w:p w14:paraId="19451BCE" w14:textId="77777777" w:rsidR="00577B43" w:rsidRDefault="00C94112">
      <w:pPr>
        <w:spacing w:after="183" w:line="259" w:lineRule="auto"/>
        <w:ind w:left="708" w:right="0" w:firstLine="0"/>
        <w:jc w:val="left"/>
      </w:pPr>
      <w:r>
        <w:t xml:space="preserve"> </w:t>
      </w:r>
    </w:p>
    <w:p w14:paraId="0B48735F" w14:textId="77777777" w:rsidR="00577B43" w:rsidRDefault="00C94112">
      <w:pPr>
        <w:pStyle w:val="Ttulo1"/>
        <w:ind w:left="161" w:right="0" w:hanging="176"/>
      </w:pPr>
      <w:r>
        <w:t>VALORES</w:t>
      </w:r>
      <w:r>
        <w:rPr>
          <w:b w:val="0"/>
        </w:rPr>
        <w:t xml:space="preserve">  </w:t>
      </w:r>
    </w:p>
    <w:p w14:paraId="757ECC90" w14:textId="77777777" w:rsidR="00577B43" w:rsidRDefault="00C94112">
      <w:pPr>
        <w:ind w:left="-15" w:right="0" w:firstLine="708"/>
      </w:pPr>
      <w:r>
        <w:t xml:space="preserve">Os valores a seguir norteiam as decisões de desenvolvimento e operação da plataforma: </w:t>
      </w:r>
      <w:r>
        <w:t xml:space="preserve"> </w:t>
      </w:r>
    </w:p>
    <w:p w14:paraId="1C7AB457" w14:textId="77777777" w:rsidR="00577B43" w:rsidRDefault="00C94112">
      <w:pPr>
        <w:ind w:left="-5" w:right="0"/>
      </w:pPr>
      <w:r>
        <w:rPr>
          <w:b/>
        </w:rPr>
        <w:t>3.</w:t>
      </w:r>
      <w:r>
        <w:t xml:space="preserve">1 Transparência: informações completas sobre produtos, marcas, regiões atendidas e condições de fornecimento, viabilizando decisões de compra embasadas. </w:t>
      </w:r>
      <w:r>
        <w:t xml:space="preserve"> </w:t>
      </w:r>
    </w:p>
    <w:p w14:paraId="2A65232E" w14:textId="77777777" w:rsidR="00577B43" w:rsidRDefault="00C94112">
      <w:pPr>
        <w:ind w:left="-5" w:right="0"/>
      </w:pPr>
      <w:r>
        <w:rPr>
          <w:b/>
        </w:rPr>
        <w:t>3.2</w:t>
      </w:r>
      <w:r>
        <w:t xml:space="preserve"> Eficiência: substituição de ligações repetitivas por buscas inteligentes com filtros por cate</w:t>
      </w:r>
      <w:r>
        <w:t xml:space="preserve">goria, região e avaliação. </w:t>
      </w:r>
      <w:r>
        <w:t xml:space="preserve"> </w:t>
      </w:r>
    </w:p>
    <w:p w14:paraId="050370AF" w14:textId="77777777" w:rsidR="00577B43" w:rsidRDefault="00C94112">
      <w:pPr>
        <w:ind w:left="-5" w:right="0"/>
      </w:pPr>
      <w:r>
        <w:rPr>
          <w:b/>
        </w:rPr>
        <w:t>3.3</w:t>
      </w:r>
      <w:r>
        <w:t xml:space="preserve"> Confiança: avaliações moderadas, controle de acesso por perfil e ambiente seguro para fornecedores e compradores. </w:t>
      </w:r>
      <w:r>
        <w:t xml:space="preserve"> </w:t>
      </w:r>
    </w:p>
    <w:p w14:paraId="70069C4C" w14:textId="77777777" w:rsidR="00577B43" w:rsidRDefault="00C94112">
      <w:pPr>
        <w:ind w:left="-5" w:right="0"/>
      </w:pPr>
      <w:r>
        <w:rPr>
          <w:b/>
        </w:rPr>
        <w:t>3.4</w:t>
      </w:r>
      <w:r>
        <w:t xml:space="preserve"> Inclusão: cadastro gratuito para compradores e </w:t>
      </w:r>
      <w:proofErr w:type="spellStart"/>
      <w:r>
        <w:t>pré</w:t>
      </w:r>
      <w:proofErr w:type="spellEnd"/>
      <w:r>
        <w:t xml:space="preserve">-cadastro simplificado para fornecedores de qualquer </w:t>
      </w:r>
      <w:r>
        <w:t xml:space="preserve">porte. </w:t>
      </w:r>
      <w:r>
        <w:t xml:space="preserve"> </w:t>
      </w:r>
    </w:p>
    <w:p w14:paraId="48A70EB0" w14:textId="77777777" w:rsidR="00577B43" w:rsidRDefault="00C94112">
      <w:pPr>
        <w:ind w:left="-5" w:right="0"/>
      </w:pPr>
      <w:r>
        <w:rPr>
          <w:b/>
        </w:rPr>
        <w:t>3.5</w:t>
      </w:r>
      <w:r>
        <w:t xml:space="preserve"> Responsabilidade: conformidade com a Lei Geral de Proteção de Dados, </w:t>
      </w:r>
      <w:proofErr w:type="spellStart"/>
      <w:r>
        <w:t>hash</w:t>
      </w:r>
      <w:proofErr w:type="spellEnd"/>
      <w:r>
        <w:t xml:space="preserve"> de senhas (processo de transformação de uma senha em uma sequência de caracteres que não pode ser revertida ao seu estado original), proteção contra vulnerabilidades e q</w:t>
      </w:r>
      <w:r>
        <w:t xml:space="preserve">ualidade dos anúncios publicados. </w:t>
      </w:r>
      <w:r>
        <w:t xml:space="preserve"> </w:t>
      </w:r>
    </w:p>
    <w:p w14:paraId="4BEB522C" w14:textId="77777777" w:rsidR="00577B43" w:rsidRDefault="00C94112">
      <w:pPr>
        <w:pStyle w:val="Ttulo1"/>
        <w:ind w:left="161" w:right="0" w:hanging="176"/>
      </w:pPr>
      <w:r>
        <w:lastRenderedPageBreak/>
        <w:t xml:space="preserve">PROPOSTA DE VALOR </w:t>
      </w:r>
      <w:r>
        <w:t xml:space="preserve"> </w:t>
      </w:r>
    </w:p>
    <w:p w14:paraId="1DBC52D4" w14:textId="77777777" w:rsidR="00577B43" w:rsidRDefault="00C94112">
      <w:pPr>
        <w:pStyle w:val="Ttulo2"/>
        <w:ind w:left="360" w:right="0" w:hanging="375"/>
      </w:pPr>
      <w:r>
        <w:t xml:space="preserve">Problema que a empresa resolve </w:t>
      </w:r>
      <w:r>
        <w:t xml:space="preserve"> </w:t>
      </w:r>
    </w:p>
    <w:p w14:paraId="5CC2579F" w14:textId="77777777" w:rsidR="00577B43" w:rsidRDefault="00C94112">
      <w:pPr>
        <w:ind w:left="-15" w:right="0" w:firstLine="708"/>
      </w:pPr>
      <w:r>
        <w:t>Hotéis, restaurantes, cozinhas industriais, redes de varejo e distribuidores enfrentam dificuldades para localizar fornecedores confiáveis de snacks e petiscos. O proc</w:t>
      </w:r>
      <w:r>
        <w:t xml:space="preserve">esso tradicional como ligações, catálogos desatualizados e indicações informais tornam-se lentos e custosos para ambos os lados da negociação. </w:t>
      </w:r>
      <w:r>
        <w:t xml:space="preserve"> </w:t>
      </w:r>
    </w:p>
    <w:p w14:paraId="26A848FA" w14:textId="77777777" w:rsidR="00577B43" w:rsidRDefault="00C94112">
      <w:pPr>
        <w:pStyle w:val="Ttulo2"/>
        <w:ind w:left="359" w:right="0" w:hanging="374"/>
      </w:pPr>
      <w:r>
        <w:t xml:space="preserve">Solução oferecida pela </w:t>
      </w:r>
      <w:proofErr w:type="spellStart"/>
      <w:proofErr w:type="gramStart"/>
      <w:r>
        <w:t>Mr.Nut</w:t>
      </w:r>
      <w:proofErr w:type="spellEnd"/>
      <w:proofErr w:type="gramEnd"/>
      <w:r>
        <w:t xml:space="preserve"> </w:t>
      </w:r>
      <w:r>
        <w:t xml:space="preserve"> </w:t>
      </w:r>
    </w:p>
    <w:p w14:paraId="21046CF9" w14:textId="77777777" w:rsidR="00577B43" w:rsidRDefault="00C94112">
      <w:pPr>
        <w:ind w:left="-15" w:right="0" w:firstLine="708"/>
      </w:pPr>
      <w:r>
        <w:t>A plataforma centraliza anúncios estruturados com dados de produto, marca, regi</w:t>
      </w:r>
      <w:r>
        <w:t xml:space="preserve">ão atendida, prazo de entrega e formas de contato, além de busca com filtros e </w:t>
      </w:r>
      <w:bookmarkStart w:id="0" w:name="_GoBack"/>
      <w:r>
        <w:t xml:space="preserve">sistema de avaliações. O resultado é uma redução significativa no tempo de qualificação </w:t>
      </w:r>
      <w:bookmarkEnd w:id="0"/>
      <w:r>
        <w:t xml:space="preserve">de fornecedores, sem interferir na negociação comercial. </w:t>
      </w:r>
      <w:r>
        <w:t xml:space="preserve"> </w:t>
      </w:r>
    </w:p>
    <w:p w14:paraId="41D5513E" w14:textId="77777777" w:rsidR="00577B43" w:rsidRDefault="00C94112">
      <w:pPr>
        <w:pStyle w:val="Ttulo2"/>
        <w:ind w:left="359" w:right="0" w:hanging="374"/>
      </w:pPr>
      <w:r>
        <w:t>Diferenciação frente à concorr</w:t>
      </w:r>
      <w:r>
        <w:t>ência</w:t>
      </w:r>
      <w:r>
        <w:rPr>
          <w:b w:val="0"/>
        </w:rPr>
        <w:t xml:space="preserve"> </w:t>
      </w:r>
    </w:p>
    <w:p w14:paraId="2F9A87A0" w14:textId="77777777" w:rsidR="00577B43" w:rsidRDefault="00C94112">
      <w:pPr>
        <w:spacing w:after="10"/>
        <w:ind w:left="-5" w:right="0"/>
      </w:pPr>
      <w:r>
        <w:rPr>
          <w:b/>
        </w:rPr>
        <w:t>4.3.1</w:t>
      </w:r>
      <w:r>
        <w:t xml:space="preserve"> Foco setorial: especialização em alimentos “Business </w:t>
      </w:r>
      <w:proofErr w:type="spellStart"/>
      <w:r>
        <w:t>to</w:t>
      </w:r>
      <w:proofErr w:type="spellEnd"/>
      <w:r>
        <w:t xml:space="preserve"> Business” como petiscos, snacks e castanhas, diferenciando-se de </w:t>
      </w:r>
      <w:proofErr w:type="spellStart"/>
      <w:r>
        <w:t>marketplaces</w:t>
      </w:r>
      <w:proofErr w:type="spellEnd"/>
      <w:r>
        <w:t xml:space="preserve"> industriais genéricos. </w:t>
      </w:r>
      <w:r>
        <w:t xml:space="preserve"> </w:t>
      </w:r>
    </w:p>
    <w:p w14:paraId="5651BF45" w14:textId="77777777" w:rsidR="00C94112" w:rsidRDefault="00C94112">
      <w:pPr>
        <w:spacing w:after="9"/>
        <w:ind w:left="-5" w:right="0"/>
      </w:pPr>
      <w:r>
        <w:rPr>
          <w:b/>
        </w:rPr>
        <w:t>4.3.2</w:t>
      </w:r>
      <w:r>
        <w:t xml:space="preserve"> Possuímos um hub sem checkout, </w:t>
      </w:r>
      <w:r>
        <w:t xml:space="preserve">a plataforma inicia a negociação com informações precisas, sem substituir o processo comercial já estabelecido. </w:t>
      </w:r>
      <w:r>
        <w:t xml:space="preserve"> </w:t>
      </w:r>
    </w:p>
    <w:p w14:paraId="1923921C" w14:textId="77777777" w:rsidR="00577B43" w:rsidRDefault="00C94112">
      <w:pPr>
        <w:spacing w:after="9"/>
        <w:ind w:left="-5" w:right="0"/>
      </w:pPr>
      <w:r>
        <w:rPr>
          <w:b/>
        </w:rPr>
        <w:t>4.3.3</w:t>
      </w:r>
      <w:r>
        <w:t xml:space="preserve"> Avaliações moderadas: credibilidade garantida por regras claras e moderação ativa, ausente em diretórios simples. </w:t>
      </w:r>
      <w:r>
        <w:t xml:space="preserve"> </w:t>
      </w:r>
    </w:p>
    <w:p w14:paraId="04A90010" w14:textId="77777777" w:rsidR="00577B43" w:rsidRDefault="00C94112">
      <w:pPr>
        <w:spacing w:after="10"/>
        <w:ind w:left="-5" w:right="0"/>
      </w:pPr>
      <w:r>
        <w:rPr>
          <w:b/>
        </w:rPr>
        <w:t>4.3.4</w:t>
      </w:r>
      <w:r>
        <w:t xml:space="preserve"> Controle por pe</w:t>
      </w:r>
      <w:r>
        <w:t xml:space="preserve">rfil: módulos dedicados para fornecedor, comprador e administrador oferecem experiência segura e relevante. </w:t>
      </w:r>
      <w:r>
        <w:t xml:space="preserve"> </w:t>
      </w:r>
    </w:p>
    <w:p w14:paraId="627408A7" w14:textId="77777777" w:rsidR="00577B43" w:rsidRDefault="00C94112">
      <w:pPr>
        <w:ind w:left="-5" w:right="0"/>
      </w:pPr>
      <w:r>
        <w:rPr>
          <w:b/>
        </w:rPr>
        <w:t>4.3.5</w:t>
      </w:r>
      <w:r>
        <w:t xml:space="preserve"> Baixo atrito de entrada: cadastro gratuito para compradores e acesso simplificado para fornecedores reduzem a barreira de adoção.</w:t>
      </w:r>
      <w:r>
        <w:t xml:space="preserve"> </w:t>
      </w:r>
    </w:p>
    <w:sectPr w:rsidR="00577B43">
      <w:pgSz w:w="11906" w:h="16838"/>
      <w:pgMar w:top="1416" w:right="1697" w:bottom="1586" w:left="1702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4A9864E3"/>
    <w:multiLevelType w:val="multilevel"/>
    <w:tmpl w:val="59DEF3B2"/>
    <w:lvl w:ilvl="0">
      <w:start w:val="1"/>
      <w:numFmt w:val="decimal"/>
      <w:pStyle w:val="Ttulo1"/>
      <w:lvlText w:val="%1"/>
      <w:lvlJc w:val="left"/>
      <w:pPr>
        <w:ind w:left="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decimal"/>
      <w:pStyle w:val="Ttulo2"/>
      <w:lvlText w:val="%1.%2"/>
      <w:lvlJc w:val="left"/>
      <w:pPr>
        <w:ind w:left="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108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180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252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324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396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468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540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77B43"/>
    <w:rsid w:val="00577B43"/>
    <w:rsid w:val="00C941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03FD07"/>
  <w15:docId w15:val="{D164DBC9-371C-4E1A-A4C6-7A0DBAE803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pPr>
      <w:spacing w:after="170" w:line="269" w:lineRule="auto"/>
      <w:ind w:left="430" w:right="376" w:hanging="10"/>
      <w:jc w:val="both"/>
    </w:pPr>
    <w:rPr>
      <w:rFonts w:ascii="Calibri" w:eastAsia="Calibri" w:hAnsi="Calibri" w:cs="Calibri"/>
      <w:color w:val="000000"/>
      <w:sz w:val="24"/>
    </w:rPr>
  </w:style>
  <w:style w:type="paragraph" w:styleId="Ttulo1">
    <w:name w:val="heading 1"/>
    <w:next w:val="Normal"/>
    <w:link w:val="Ttulo1Char"/>
    <w:uiPriority w:val="9"/>
    <w:qFormat/>
    <w:pPr>
      <w:keepNext/>
      <w:keepLines/>
      <w:numPr>
        <w:numId w:val="1"/>
      </w:numPr>
      <w:spacing w:after="184"/>
      <w:ind w:left="10" w:right="9" w:hanging="10"/>
      <w:outlineLvl w:val="0"/>
    </w:pPr>
    <w:rPr>
      <w:rFonts w:ascii="Calibri" w:eastAsia="Calibri" w:hAnsi="Calibri" w:cs="Calibri"/>
      <w:b/>
      <w:color w:val="000000"/>
      <w:sz w:val="24"/>
    </w:rPr>
  </w:style>
  <w:style w:type="paragraph" w:styleId="Ttulo2">
    <w:name w:val="heading 2"/>
    <w:next w:val="Normal"/>
    <w:link w:val="Ttulo2Char"/>
    <w:uiPriority w:val="9"/>
    <w:unhideWhenUsed/>
    <w:qFormat/>
    <w:pPr>
      <w:keepNext/>
      <w:keepLines/>
      <w:numPr>
        <w:ilvl w:val="1"/>
        <w:numId w:val="1"/>
      </w:numPr>
      <w:spacing w:after="184"/>
      <w:ind w:left="10" w:right="9" w:hanging="10"/>
      <w:outlineLvl w:val="1"/>
    </w:pPr>
    <w:rPr>
      <w:rFonts w:ascii="Calibri" w:eastAsia="Calibri" w:hAnsi="Calibri" w:cs="Calibri"/>
      <w:b/>
      <w:color w:val="000000"/>
      <w:sz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link w:val="Ttulo1"/>
    <w:rPr>
      <w:rFonts w:ascii="Calibri" w:eastAsia="Calibri" w:hAnsi="Calibri" w:cs="Calibri"/>
      <w:b/>
      <w:color w:val="000000"/>
      <w:sz w:val="24"/>
    </w:rPr>
  </w:style>
  <w:style w:type="character" w:customStyle="1" w:styleId="Ttulo2Char">
    <w:name w:val="Título 2 Char"/>
    <w:link w:val="Ttulo2"/>
    <w:rPr>
      <w:rFonts w:ascii="Calibri" w:eastAsia="Calibri" w:hAnsi="Calibri" w:cs="Calibri"/>
      <w:b/>
      <w:color w:val="00000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613</Words>
  <Characters>3315</Characters>
  <Application>Microsoft Office Word</Application>
  <DocSecurity>0</DocSecurity>
  <Lines>27</Lines>
  <Paragraphs>7</Paragraphs>
  <ScaleCrop>false</ScaleCrop>
  <Company>FECAP</Company>
  <LinksUpToDate>false</LinksUpToDate>
  <CharactersWithSpaces>3921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Guilherme Augusto Castilho</dc:creator>
  <cp:keywords/>
  <cp:lastModifiedBy>Guilherme Castilho 25028100</cp:lastModifiedBy>
  <cp:revision>3</cp:revision>
  <cp:lastPrinted>2026-03-30T11:55:00Z</cp:lastPrinted>
  <dcterms:created xsi:type="dcterms:W3CDTF">2026-03-30T11:57:00Z</dcterms:created>
  <dcterms:modified xsi:type="dcterms:W3CDTF">2026-03-30T11:57:00Z</dcterms:modified>
</cp:coreProperties>
</file>