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3ADC4C02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PROJETO APP MAYA RPG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INTEGRANTES DO PROJETO e 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41CDFD8C" w14:textId="77777777" w:rsidR="0088676E" w:rsidRPr="0088676E" w:rsidRDefault="0088676E" w:rsidP="0088676E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Gabriel Melego Julio                    -                    25027775</w:t>
      </w:r>
    </w:p>
    <w:p w14:paraId="1684CC9D" w14:textId="77777777" w:rsidR="0088676E" w:rsidRPr="0088676E" w:rsidRDefault="0088676E" w:rsidP="0088676E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Guilherme Nunes Soares              -                    25027440</w:t>
      </w:r>
    </w:p>
    <w:p w14:paraId="7FAA53F6" w14:textId="77777777" w:rsidR="0088676E" w:rsidRPr="0088676E" w:rsidRDefault="0088676E" w:rsidP="0088676E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Gustavo Bitencourt Silva               -                    25027720</w:t>
      </w:r>
    </w:p>
    <w:p w14:paraId="1A880418" w14:textId="4463F5A9" w:rsidR="001D253F" w:rsidRPr="002F1BAC" w:rsidRDefault="0088676E" w:rsidP="0088676E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Luiz Felipe da Silva Lima              -                    26028937</w:t>
      </w:r>
    </w:p>
    <w:p w14:paraId="6F11CF6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D64CDDE" w14:textId="2F3AA28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2584E6DA" w14:textId="180B5D77" w:rsidR="001D253F" w:rsidRDefault="001D253F" w:rsidP="0088676E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>
            <w:t>Sumário</w:t>
          </w:r>
        </w:p>
        <w:p w14:paraId="06C50C2B" w14:textId="409B4C27" w:rsidR="003A0A5E" w:rsidRDefault="001D253F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3377762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Qualidade de 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_Toc223377762 \h </w:instrText>
              <w:fldChar w:fldCharType="separate"/>
              <w:t>6</w:t>
              <w:fldChar w:fldCharType="end"/>
            </w:r>
          </w:hyperlink>
        </w:p>
        <w:p w14:paraId="50708165" w14:textId="26A3B2BB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3" w:history="1">
            <w:r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Modelo que qualidade de software (Diagrama/Design)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_Toc223377763 \h </w:instrText>
              <w:fldChar w:fldCharType="separate"/>
              <w:t>6</w:t>
              <w:fldChar w:fldCharType="end"/>
            </w:r>
          </w:hyperlink>
        </w:p>
        <w:p w14:paraId="0720ED3E" w14:textId="4A043FEC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4" w:history="1">
            <w:r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Processo (plano) de gerenciamento de qualidade de software (texto explicativo)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_Toc223377764 \h </w:instrText>
              <w:fldChar w:fldCharType="separate"/>
              <w:t>6</w:t>
              <w:fldChar w:fldCharType="end"/>
            </w:r>
          </w:hyperlink>
        </w:p>
        <w:p w14:paraId="153A0611" w14:textId="0AB87E18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5" w:history="1">
            <w:r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Identificação de atributos de qualidade da norma 25010.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_Toc223377765 \h </w:instrText>
              <w:fldChar w:fldCharType="separate"/>
              <w:t>6</w:t>
              <w:fldChar w:fldCharType="end"/>
            </w:r>
          </w:hyperlink>
        </w:p>
        <w:p w14:paraId="6E0789E6" w14:textId="0FB86312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6" w:history="1">
            <w:r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Relatório que explica como a norma de qualidade de software 25010 é utilizada no processo de desenvolvimento.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_Toc223377766 \h </w:instrText>
              <w:fldChar w:fldCharType="separate"/>
              <w:t>6</w:t>
              <w:fldChar w:fldCharType="end"/>
            </w:r>
          </w:hyperlink>
        </w:p>
        <w:p w14:paraId="32422096" w14:textId="6E1BCC8A" w:rsidR="003A0A5E" w:rsidRDefault="0000000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7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Teste de 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_Toc223377767 \h </w:instrText>
              <w:fldChar w:fldCharType="separate"/>
              <w:t>6</w:t>
              <w:fldChar w:fldCharType="end"/>
            </w:r>
          </w:hyperlink>
        </w:p>
        <w:p w14:paraId="2DE8E0DA" w14:textId="33FEA4BC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8" w:history="1">
            <w:r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Plano de Teste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_Toc223377768 \h </w:instrText>
              <w:fldChar w:fldCharType="separate"/>
              <w:t>6</w:t>
              <w:fldChar w:fldCharType="end"/>
            </w:r>
          </w:hyperlink>
        </w:p>
        <w:p w14:paraId="5A06D42D" w14:textId="16BBDB64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69" w:history="1">
            <w:r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Apresentar 2 testes unitários.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_Toc223377769 \h </w:instrText>
              <w:fldChar w:fldCharType="separate"/>
              <w:t>6</w:t>
              <w:fldChar w:fldCharType="end"/>
            </w:r>
          </w:hyperlink>
        </w:p>
        <w:p w14:paraId="5306990A" w14:textId="75F10FB8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0" w:history="1">
            <w:r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Apresentar 2 testes de integração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_Toc223377770 \h </w:instrText>
              <w:fldChar w:fldCharType="separate"/>
              <w:t>6</w:t>
              <w:fldChar w:fldCharType="end"/>
            </w:r>
          </w:hyperlink>
        </w:p>
        <w:p w14:paraId="3F29F48B" w14:textId="567144AB" w:rsidR="003A0A5E" w:rsidRDefault="0000000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1" w:history="1">
            <w:r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Apresentar um teste de usuário (SISTEMA)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_Toc223377771 \h </w:instrText>
              <w:fldChar w:fldCharType="separate"/>
              <w:t>7</w:t>
              <w:fldChar w:fldCharType="end"/>
            </w:r>
          </w:hyperlink>
        </w:p>
        <w:p w14:paraId="47973F27" w14:textId="0B34927E" w:rsidR="003A0A5E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3377772" w:history="1">
            <w:r>
              <w:rPr>
                <w:rStyle w:val="Hyperlink"/>
                <w:noProof/>
              </w:rPr>
              <w:t>4. REFERÊNCIAS BIBLIOGRÁFICAS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_Toc223377772 \h </w:instrText>
              <w:fldChar w:fldCharType="separate"/>
              <w:t>7</w:t>
              <w:fldChar w:fldCharType="end"/>
            </w:r>
          </w:hyperlink>
        </w:p>
        <w:p w14:paraId="1FED36A5" w14:textId="105EA006" w:rsidR="001D253F" w:rsidRPr="002F1BAC" w:rsidRDefault="001D253F" w:rsidP="001D253F">
          <w:r>
            <w:rPr>
              <w:b/>
              <w:bCs/>
            </w:rPr>
            <w:fldChar w:fldCharType="end"/>
          </w:r>
        </w:p>
      </w:sdtContent>
    </w:sdt>
    <w:p w14:paraId="6A561442" w14:textId="77777777" w:rsidR="001D253F" w:rsidRDefault="001D253F" w:rsidP="001D253F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bookmarkEnd w:id="1"/>
    <w:bookmarkEnd w:id="0"/>
    <w:p w14:paraId="44F95FBA" w14:textId="01AAAECC" w:rsidR="00DC2BA1" w:rsidRPr="0088676E" w:rsidRDefault="00D40247" w:rsidP="00FA1700">
      <w:pPr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558BDB9F" wp14:editId="58D73AA5">
            <wp:extent cx="5850890" cy="11010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CB3D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1. INTRODUÇÃO</w:t>
      </w:r>
    </w:p>
    <w:p w14:paraId="733C14BD" w14:textId="3F42E1D9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Este relatório apresenta uma análise técnica do projeto Maya RPG, correlacionando o fluxo de desenvolvimento e as telas prototipadas no Figma com os requisitos de qualidade definidos pela norma ISO/IEC 25010. O objetivo é demonstrar como cada etapa do processo de desenvolvimento e cada tela do aplicativo se conecta a uma ou mais características de qualidade previstas na norma.</w:t>
      </w:r>
    </w:p>
    <w:p w14:paraId="2CEEC351" w14:textId="62F48028" w:rsidR="00DC2BA1" w:rsidRPr="00DC2BA1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norma ISO/IEC 25010 é um padrão internacional de qualidade de produto de software que define um modelo hierárquico de características e subcaracterísticas de qualidade. Sua aplicação em um projeto como o App Maya RPG permite orientar decisões técnicas, priorizar esforços de teste e garantir que o produto final atenda às expectativas de qualidade dos usuários.</w:t>
        <w:pict w14:anchorId="5C0399C5">
          <v:rect id="_x0000_i1025" style="width:0;height:1.5pt" o:hralign="center" o:hrstd="t" o:hr="t" fillcolor="#a0a0a0" stroked="f"/>
        </w:pict>
      </w:r>
    </w:p>
    <w:p w14:paraId="5EC7C46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2. Qualidade de Software</w:t>
      </w:r>
    </w:p>
    <w:p w14:paraId="4AF5CA9B" w14:textId="5B4E89F0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O App Maya RPG é um aplicativo móvel desenvolvido para a plataforma Android (Java / Android Studio) com foco no agendamento e acompanhamento de sessões de fisioterapia. O projeto foi prototipado em um design Figma que reúne dois artefatos principais: o Fluxo de Desenvolvimento e o conjunto de Telas do App.</w:t>
      </w:r>
    </w:p>
    <w:p w14:paraId="36C315F1" w14:textId="526A83C9" w:rsidR="00DC2BA1" w:rsidRPr="00DC2BA1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Os pontos de decisão iterativos do fluxo (Requisitos OK?, Wireframe Aprovado?, Funciona Conforme Esperado?) são mecanismos de controle de qualidade que se alinham ao espírito da norma, que preconiza a verificação contínua da adequação funcional, usabilidade e confiabilidade ao longo de todo o ciclo de desenvolvimento.</w:t>
        <w:pict w14:anchorId="112F142E">
          <v:rect id="_x0000_i1026" style="width:0;height:1.5pt" o:hralign="center" o:hrstd="t" o:hr="t" fillcolor="#a0a0a0" stroked="f"/>
        </w:pict>
      </w:r>
    </w:p>
    <w:p w14:paraId="0C038312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7E44DCF9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116B40EC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3B1BA40E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53692E3E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35FFA5CE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3546BEFE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5D6DAB13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752D9BFC" w14:textId="7619F8E0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2.1. Modelo de Qualidade de Software (Diagrama/Design)</w:t>
      </w:r>
    </w:p>
    <w:p w14:paraId="53F2E24A" w14:textId="4DED1FB6" w:rsidR="00DC2BA1" w:rsidRDefault="0088676E" w:rsidP="00DC2BA1">
      <w:pPr>
        <w:rPr>
          <w:rFonts w:cs="Arial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C9E15E7" wp14:editId="131E9010">
            <wp:extent cx="5848350" cy="21526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196C" w14:textId="745E3472" w:rsidR="0088676E" w:rsidRPr="00DC2BA1" w:rsidRDefault="0088676E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Link Figma: </w:t>
      </w:r>
      <w:hyperlink r:id="rId12" w:history="1">
        <w:r>
          <w:rPr>
            <w:rStyle w:val="Hyperlink"/>
            <w:rFonts w:cs="Arial"/>
            <w:szCs w:val="24"/>
          </w:rPr>
          <w:t>Fluxo de Desenvolvimento</w:t>
        </w:r>
      </w:hyperlink>
    </w:p>
    <w:p w14:paraId="27E01F1B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5625D49E">
          <v:rect id="_x0000_i1027" style="width:0;height:1.5pt" o:hralign="center" o:hrstd="t" o:hr="t" fillcolor="#a0a0a0" stroked="f"/>
        </w:pict>
      </w:r>
    </w:p>
    <w:p w14:paraId="5C1609B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2.2. Processo (Plano) de Gerenciamento de Qualidade de Software</w:t>
      </w:r>
    </w:p>
    <w:p w14:paraId="46B2AF82" w14:textId="185AB18C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O controle da qualidade do software é um dos tópicos principais a serem tratados pela equipe, tendo como preferência o versionamento na plataforma do github para ter todo o histórico do processo e de mudanças do aplicativo e buscando cumprir com os requisitos funcionais e não funcionais definidos durante o projeto.</w:t>
      </w:r>
    </w:p>
    <w:p w14:paraId="297E305E" w14:textId="40E7D171" w:rsidR="00DC2BA1" w:rsidRPr="00DC2BA1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Os testes preveem forçar os cenários propostos ao aplicativo para testar o desempenho, simulando um cenário real de uso dos clientes da clínica. Além disso, pretende-se testar diferentes cenários de testes do usuário com a interface do projeto, buscando proporcionar a melhor experiência para o usuário.</w:t>
      </w:r>
    </w:p>
    <w:p w14:paraId="69125319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045A9C2D">
          <v:rect id="_x0000_i1028" style="width:0;height:1.5pt" o:hralign="center" o:hrstd="t" o:hr="t" fillcolor="#a0a0a0" stroked="f"/>
        </w:pict>
      </w:r>
    </w:p>
    <w:p w14:paraId="7F0AD4D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2.3. Identificação de Atributos de Qualidade da Norma 25010</w:t>
      </w:r>
    </w:p>
    <w:p w14:paraId="35FC8ABB" w14:textId="072DC950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Adequação Funcional é abordada logo nas primeiras etapas do fluxo: Definição do Escopo e Levantamento de Requisitos. O ponto de decisão "Requisitos OK?" funciona como um mecanismo de verificação de completude funcional, garantindo que todos os requisitos estejam corretamente mapeados antes de avançar.</w:t>
      </w:r>
    </w:p>
    <w:p w14:paraId="3636A9B2" w14:textId="46863D77" w:rsidR="0088676E" w:rsidRDefault="0088676E" w:rsidP="00DC2BA1">
      <w:pPr>
        <w:rPr>
          <w:rFonts w:cs="Arial"/>
          <w:szCs w:val="24"/>
        </w:rPr>
      </w:pPr>
      <w:r>
        <w:rPr>
          <w:rFonts w:cs="Arial"/>
          <w:szCs w:val="24"/>
        </w:rPr>
        <w:t>Do ponto de vista das telas, a completude funcional é evidenciada pela cobertura das necessidades do usuário: a tela Home provê visibilidade imediata da próxima consulta; a Agenda oferece controle completo do calendário; o Histórico mantém o registro das sessões; e a Confirmação fecha o ciclo de agendamento.</w:t>
      </w:r>
    </w:p>
    <w:p w14:paraId="01BA8F69" w14:textId="77777777" w:rsidR="00412C27" w:rsidRDefault="00412C27" w:rsidP="0088676E">
      <w:pPr>
        <w:rPr>
          <w:rFonts w:cs="Arial"/>
          <w:b/>
          <w:bCs/>
          <w:szCs w:val="24"/>
        </w:rPr>
      </w:pPr>
    </w:p>
    <w:p w14:paraId="77088806" w14:textId="77777777" w:rsidR="00412C27" w:rsidRDefault="00412C27" w:rsidP="0088676E">
      <w:pPr>
        <w:rPr>
          <w:rFonts w:cs="Arial"/>
          <w:b/>
          <w:bCs/>
          <w:szCs w:val="24"/>
        </w:rPr>
      </w:pPr>
    </w:p>
    <w:p w14:paraId="28DA5FA2" w14:textId="6D1C702E" w:rsidR="0088676E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Usabilidade:</w:t>
      </w:r>
    </w:p>
    <w:p w14:paraId="24C26895" w14:textId="67E13A4B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usabilidade é trabalhada principalmente na etapa de Design de Telas / Wireframe e reforçada pelo ponto de decisão "Wireframe Aprovado?". Este ponto de revisão tem como objetivo validar se a interface atende aos padrões de clareza, consistência e navegabilidade antes da implementação.</w:t>
      </w:r>
    </w:p>
    <w:p w14:paraId="26CEADE9" w14:textId="15E406B0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Bottom Navigation Bar (Início, Agenda, Histórico) representa uma escolha de design orientada à usabilidade, seguindo padrões consagrados de aplicativos móveis Android que minimizam o esforço cognitivo do usuário para navegar entre as seções principais.</w:t>
      </w:r>
    </w:p>
    <w:p w14:paraId="61F29624" w14:textId="77777777" w:rsidR="0088676E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Confiabilidade:</w:t>
      </w:r>
    </w:p>
    <w:p w14:paraId="102635F4" w14:textId="2FC78FCA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confiabilidade é tratada pela etapa de Testes no App e pelo ponto de decisão "Funciona conforme esperado?". O fluxo iterativo de retorno ao ciclo de testes em caso de falha demonstra a preocupação em garantir que o aplicativo se comporte de maneira estável e previsível antes da entrega.</w:t>
      </w:r>
    </w:p>
    <w:p w14:paraId="38B152C5" w14:textId="0AF68E8E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Subcaracterísticas como disponibilidade (o app deve estar acessível quando o usuário precisar consultar sua agenda) e tolerância a falhas (falhas de rede não devem corromper dados de agendamento) serão contempladas na etapa de testes.</w:t>
      </w:r>
    </w:p>
    <w:p w14:paraId="05C133F9" w14:textId="77777777" w:rsidR="0088676E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Eficiência de Desempenho:</w:t>
      </w:r>
    </w:p>
    <w:p w14:paraId="1F702A1E" w14:textId="54B3A610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Eficiência de Desempenho está diretamente relacionada às etapas de Implementação e Testes. Durante a implementação em Java/Android Studio, decisões arquiteturais como o uso de AsyncTask, Coroutines, ou bibliotecas de carregamento assíncrono impactam diretamente o tempo de resposta das telas mais pesadas, como a Agenda (carregamento de calendário e disponibilidade do fisioterapeuta) e o Histórico (listagem de sessões).</w:t>
      </w:r>
    </w:p>
    <w:p w14:paraId="2D0C7739" w14:textId="77777777" w:rsidR="0088676E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Manutenibilidade:</w:t>
      </w:r>
    </w:p>
    <w:p w14:paraId="789A8417" w14:textId="7C86A6A3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Manutenibilidade é tratada de forma indireta pelo item "Banco de Dados" no fluxo. A escolha da tecnologia de persistência de dados tem impacto direto na facilidade de manutenção futura do sistema. Uma arquitetura de banco de dados bem projetada reduz o custo de modificações nas funcionalidades de histórico e confirmação.</w:t>
      </w:r>
    </w:p>
    <w:p w14:paraId="39B554E5" w14:textId="77777777" w:rsidR="00412C27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Segurança:</w:t>
      </w:r>
    </w:p>
    <w:p w14:paraId="6FCDE010" w14:textId="6E1F16A9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Segurança deve ser endereçada desde o Levantamento de Requisitos, especialmente porque o app lida com dados sensíveis de saúde do usuário (histórico de sessões, dados do fisioterapeuta e horários de consulta). A escolha do banco de dados e a implementação de autenticação e controle de acesso são decisões técnicas que impactam diretamente esta característica.</w:t>
      </w:r>
    </w:p>
    <w:p w14:paraId="4819BF45" w14:textId="77777777" w:rsidR="0088676E" w:rsidRPr="00412C27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Compatibilidade:</w:t>
      </w:r>
    </w:p>
    <w:p w14:paraId="057F9FBB" w14:textId="3A6953A4" w:rsidR="0088676E" w:rsidRP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 xml:space="preserve">A compatibilidade é definida pela escolha da plataforma Android Studio com Java, que delimita o ecossistema de dispositivos suportados. A compatibilidade com diferentes versões da API Android será </w:t>
        <w:lastRenderedPageBreak/>
        <w:t>considerada durante a implementação para garantir que as telas renderizem corretamente em dispositivos com diferentes versões do sistema operacional.</w:t>
      </w:r>
    </w:p>
    <w:p w14:paraId="0C1F7153" w14:textId="77777777" w:rsidR="0088676E" w:rsidRPr="0088676E" w:rsidRDefault="0088676E" w:rsidP="0088676E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Portabilidade:</w:t>
      </w:r>
    </w:p>
    <w:p w14:paraId="55103393" w14:textId="3808887F" w:rsidR="0088676E" w:rsidRDefault="0088676E" w:rsidP="0088676E">
      <w:pPr>
        <w:rPr>
          <w:rFonts w:cs="Arial"/>
          <w:szCs w:val="24"/>
        </w:rPr>
      </w:pPr>
      <w:r>
        <w:rPr>
          <w:rFonts w:cs="Arial"/>
          <w:szCs w:val="24"/>
        </w:rPr>
        <w:t>A Portabilidade é contemplada na etapa de Entrega v1.0, onde o aplicativo é empacotado como APK para distribuição. A adaptabilidade às diferentes resoluções e densidades de tela dos dispositivos Android é uma preocupação de portabilidade que deve ser validada nos testes antes da entrega.</w:t>
      </w:r>
    </w:p>
    <w:p w14:paraId="0F05A3A8" w14:textId="5A778503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2326179B">
          <v:rect id="_x0000_i1029" style="width:0;height:1.5pt" o:hralign="center" o:hrstd="t" o:hr="t" fillcolor="#a0a0a0" stroked="f"/>
        </w:pict>
      </w:r>
    </w:p>
    <w:p w14:paraId="06BC07D9" w14:textId="77777777" w:rsidR="0088676E" w:rsidRDefault="0088676E" w:rsidP="00DC2BA1">
      <w:pPr>
        <w:rPr>
          <w:rFonts w:cs="Arial"/>
          <w:b/>
          <w:bCs/>
          <w:szCs w:val="24"/>
        </w:rPr>
      </w:pPr>
    </w:p>
    <w:p w14:paraId="66641436" w14:textId="0290C401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2.4. Relatório explicando como a norma 25010 é utilizada no processo de desenvolvimento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51"/>
        <w:gridCol w:w="3649"/>
        <w:gridCol w:w="1932"/>
      </w:tblGrid>
      <w:tr w:rsidR="00412C27" w:rsidRPr="00412C27" w14:paraId="26E205C0" w14:textId="77777777" w:rsidTr="00412C27">
        <w:trPr>
          <w:tblHeader/>
        </w:trPr>
        <w:tc>
          <w:tcPr>
            <w:tcW w:w="0" w:type="auto"/>
            <w:tcBorders>
              <w:top w:val="single" w:sz="4" w:space="0" w:color="2E7D57"/>
              <w:left w:val="single" w:sz="4" w:space="0" w:color="2E7D57"/>
              <w:bottom w:val="single" w:sz="4" w:space="0" w:color="2E7D57"/>
              <w:right w:val="single" w:sz="4" w:space="0" w:color="2E7D57"/>
            </w:tcBorders>
            <w:shd w:val="clear" w:color="auto" w:fill="2E7D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2A589" w14:textId="77777777" w:rsidR="00412C27" w:rsidRPr="00412C27" w:rsidRDefault="00412C27" w:rsidP="00412C27">
            <w:pPr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</w:rPr>
              <w:t>Característica ISO 25010</w:t>
            </w:r>
          </w:p>
        </w:tc>
        <w:tc>
          <w:tcPr>
            <w:tcW w:w="1751" w:type="dxa"/>
            <w:tcBorders>
              <w:top w:val="single" w:sz="4" w:space="0" w:color="2E7D57"/>
              <w:left w:val="single" w:sz="4" w:space="0" w:color="2E7D57"/>
              <w:bottom w:val="single" w:sz="4" w:space="0" w:color="2E7D57"/>
              <w:right w:val="single" w:sz="4" w:space="0" w:color="2E7D57"/>
            </w:tcBorders>
            <w:shd w:val="clear" w:color="auto" w:fill="2E7D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53444" w14:textId="77777777" w:rsidR="00412C27" w:rsidRPr="00412C27" w:rsidRDefault="00412C27" w:rsidP="00412C27">
            <w:pPr>
              <w:rPr>
                <w:rFonts w:cs="Arial"/>
                <w:b/>
                <w:bCs/>
                <w:color w:val="FFFFFF" w:themeColor="background1"/>
                <w:szCs w:val="24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</w:rPr>
              <w:t>Etapa do Fluxo Maya RPG</w:t>
            </w:r>
          </w:p>
        </w:tc>
        <w:tc>
          <w:tcPr>
            <w:tcW w:w="3649" w:type="dxa"/>
            <w:tcBorders>
              <w:top w:val="single" w:sz="4" w:space="0" w:color="2E7D57"/>
              <w:left w:val="single" w:sz="4" w:space="0" w:color="2E7D57"/>
              <w:bottom w:val="single" w:sz="4" w:space="0" w:color="2E7D57"/>
              <w:right w:val="single" w:sz="4" w:space="0" w:color="2E7D57"/>
            </w:tcBorders>
            <w:shd w:val="clear" w:color="auto" w:fill="2E7D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2D0B8" w14:textId="77777777" w:rsidR="00412C27" w:rsidRPr="00412C27" w:rsidRDefault="00412C27" w:rsidP="00412C27">
            <w:pPr>
              <w:rPr>
                <w:rFonts w:cs="Arial"/>
                <w:b/>
                <w:bCs/>
                <w:color w:val="FFFFFF" w:themeColor="background1"/>
                <w:szCs w:val="24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</w:rPr>
              <w:t>Tela Relacionada</w:t>
            </w:r>
          </w:p>
        </w:tc>
        <w:tc>
          <w:tcPr>
            <w:tcW w:w="1932" w:type="dxa"/>
            <w:tcBorders>
              <w:top w:val="single" w:sz="4" w:space="0" w:color="2E7D57"/>
              <w:left w:val="single" w:sz="4" w:space="0" w:color="2E7D57"/>
              <w:bottom w:val="single" w:sz="4" w:space="0" w:color="2E7D57"/>
              <w:right w:val="single" w:sz="4" w:space="0" w:color="2E7D57"/>
            </w:tcBorders>
            <w:shd w:val="clear" w:color="auto" w:fill="2E7D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E1E02" w14:textId="77777777" w:rsidR="00412C27" w:rsidRPr="00412C27" w:rsidRDefault="00412C27" w:rsidP="00412C27">
            <w:pPr>
              <w:rPr>
                <w:rFonts w:cs="Arial"/>
                <w:b/>
                <w:bCs/>
                <w:color w:val="FFFFFF" w:themeColor="background1"/>
                <w:szCs w:val="24"/>
              </w:rPr>
            </w:pPr>
            <w:r>
              <w:rPr>
                <w:rFonts w:cs="Arial"/>
                <w:b/>
                <w:bCs/>
                <w:color w:val="FFFFFF" w:themeColor="background1"/>
                <w:szCs w:val="24"/>
              </w:rPr>
              <w:t>Como é Aplicada</w:t>
            </w:r>
          </w:p>
        </w:tc>
      </w:tr>
      <w:tr w:rsidR="00412C27" w:rsidRPr="00412C27" w14:paraId="7D104AC1" w14:textId="77777777" w:rsidTr="00412C27">
        <w:tc>
          <w:tcPr>
            <w:tcW w:w="0" w:type="auto"/>
            <w:tcBorders>
              <w:top w:val="single" w:sz="4" w:space="0" w:color="2E7D57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3541E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Adequação Funcional</w:t>
            </w:r>
          </w:p>
        </w:tc>
        <w:tc>
          <w:tcPr>
            <w:tcW w:w="1751" w:type="dxa"/>
            <w:tcBorders>
              <w:top w:val="single" w:sz="4" w:space="0" w:color="2E7D57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ED3AC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Levantamento de Requisitos e Definição do Escopo</w:t>
            </w:r>
          </w:p>
        </w:tc>
        <w:tc>
          <w:tcPr>
            <w:tcW w:w="3649" w:type="dxa"/>
            <w:tcBorders>
              <w:top w:val="single" w:sz="4" w:space="0" w:color="2E7D57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B3FFB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Home/Agenda/Histórico/Confirmação</w:t>
            </w:r>
          </w:p>
        </w:tc>
        <w:tc>
          <w:tcPr>
            <w:tcW w:w="1932" w:type="dxa"/>
            <w:tcBorders>
              <w:top w:val="single" w:sz="4" w:space="0" w:color="2E7D57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2597F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Define o conjunto de funcionalidades necessárias: agendamentos, histórico de sessões e confirmações.</w:t>
            </w:r>
          </w:p>
        </w:tc>
      </w:tr>
      <w:tr w:rsidR="00412C27" w:rsidRPr="00412C27" w14:paraId="03FE7C0D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0C459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Usabilidade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97C73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Design de Telas/Wireframe e Aprovação do Wireframe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813D4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Home/Agenda/Confirmação/Barra de navegação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D93DE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Validação visual das telas garante navegação intuitiva e consistência de interface.</w:t>
            </w:r>
          </w:p>
        </w:tc>
      </w:tr>
      <w:tr w:rsidR="00412C27" w:rsidRPr="00412C27" w14:paraId="4FA66784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9AE60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Confiabilidade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386CC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Testes no App: Funciona conforme esperado?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7057F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Todas as telas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A9442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Ciclos de reteste asseguram que o app se comporta corretamente sob diferentes condições.</w:t>
            </w:r>
          </w:p>
        </w:tc>
      </w:tr>
      <w:tr w:rsidR="00412C27" w:rsidRPr="00412C27" w14:paraId="6AAFE354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E0DFE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Eficiência de Desempenho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B975A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Implementação Java/Android </w:t>
              <w:lastRenderedPageBreak/>
              <w:t>Studio e Testes no App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A1583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Agenda/Histórico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816CF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Avaliação de tempo de resposta e fluidez ao </w:t>
              <w:lastRenderedPageBreak/>
              <w:t>carregar calendários e listas de sessões.</w:t>
            </w:r>
          </w:p>
        </w:tc>
      </w:tr>
      <w:tr w:rsidR="00412C27" w:rsidRPr="00412C27" w14:paraId="3F1F4D4B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10F70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lastRenderedPageBreak/>
              <w:t>Manutenibilidade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A3A8B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Banco de Dados e Implementação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4ADE8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Histórico/Confirmação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054BB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Decisões de arquitetura de dados facilitam futuras evoluções e correções do sistema.</w:t>
            </w:r>
          </w:p>
        </w:tc>
      </w:tr>
      <w:tr w:rsidR="00412C27" w:rsidRPr="00412C27" w14:paraId="196E5361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51B67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Segurança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8FA23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Levantamento de Requisitos e Banco de Dados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0E1A3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Confirmação/Histórico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D0AA5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Identificação de requisitos de proteção de dados sensíveis do paciente/usuário.</w:t>
            </w:r>
          </w:p>
        </w:tc>
      </w:tr>
      <w:tr w:rsidR="00412C27" w:rsidRPr="00412C27" w14:paraId="70DD89F1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17865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Compatibilidade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49175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Implementação Java/Android Studio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D1C62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Todas as telas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69E23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Escolha da plataforma Android Studio define o ecossistema-alvo de dispositivos.</w:t>
            </w:r>
          </w:p>
        </w:tc>
      </w:tr>
      <w:tr w:rsidR="00412C27" w:rsidRPr="00412C27" w14:paraId="07752A8C" w14:textId="77777777" w:rsidTr="00412C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1CB99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Portabilidade</w:t>
            </w:r>
          </w:p>
        </w:tc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C9FE6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Entrega v1.0</w:t>
            </w:r>
          </w:p>
        </w:tc>
        <w:tc>
          <w:tcPr>
            <w:tcW w:w="3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F0304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Todas as telas</w:t>
            </w:r>
          </w:p>
        </w:tc>
        <w:tc>
          <w:tcPr>
            <w:tcW w:w="19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3565F" w14:textId="77777777" w:rsidR="00412C27" w:rsidRPr="00412C27" w:rsidRDefault="00412C27" w:rsidP="00412C27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Empacotamento final do app para distribuição em diferentes versões do Android.</w:t>
            </w:r>
          </w:p>
        </w:tc>
      </w:tr>
    </w:tbl>
    <w:p w14:paraId="0EBE8681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07646410">
          <v:rect id="_x0000_i1030" style="width:0;height:1.5pt" o:hralign="center" o:hrstd="t" o:hr="t" fillcolor="#a0a0a0" stroked="f"/>
        </w:pict>
      </w:r>
    </w:p>
    <w:p w14:paraId="3E3AABC6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3. Teste de Software</w:t>
      </w:r>
    </w:p>
    <w:p w14:paraId="6BDCAB83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Os testes de software são fundamentais para garantir a qualidade, a confiabilidade e o correto funcionamento do App Maya RPG. Por meio dos testes, é possível identificar e corrigir defeitos antes que o sistema chegue ao usuário final, reduzindo riscos e custos de manutenção. A estratégia adotada no projeto contempla três níveis complementares: testes unitários, que verificam funções isoladas; testes de integração, que validam a interação entre módulos; e testes de sistema (usuário), que avaliam o comportamento completo da aplicação sob condições reais de uso.</w:t>
      </w:r>
    </w:p>
    <w:p w14:paraId="0BAC9F9A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 objetivo é demonstrar que o sistema foi validado de forma estruturada e rastreada antes da entrega final, com base nos artefatos Python desenvolvidos pelo grupo (validador_campos.py, gerador_mensagem_evolucao.py e simulador_telas.py), utilizando o framework pytest e o módulo unittest da linguagem Python.</w:t>
      </w:r>
    </w:p>
    <w:p w14:paraId="787396B5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pict w14:anchorId="315F699E">
          <v:rect id="_x0000_i1031" style="width:0;height:1.5pt" o:hralign="center" o:hrstd="t" o:hr="t" fillcolor="#a0a0a0" stroked="f"/>
        </w:pict>
      </w:r>
    </w:p>
    <w:p w14:paraId="05698DB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3.1. Plano de Teste</w:t>
      </w:r>
    </w:p>
    <w:p w14:paraId="3D6DCDE4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 plano de testes do App Maya RPG define a estratégia, os recursos, os responsáveis e os critérios de qualidade para a validação do sistema. Os testes foram organizados em três níveis: unitário, integração e sistema (usuário), cobrindo as principais funcionalidades do aplicativo.</w:t>
      </w:r>
    </w:p>
    <w:p w14:paraId="388070A0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Escopo dos testes:</w:t>
      </w:r>
    </w:p>
    <w:p w14:paraId="388070A1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Os testes cobrem os módulos de validação de formulários (validador_campos.py), geração de mensagem de evolução (gerador_mensagem_evolucao.py) e simulação das telas de Login e Agendamento (simulador_telas.py). Não estão no escopo desta fase testes de performance, testes de segurança e testes em dispositivo físico.</w:t>
      </w:r>
    </w:p>
    <w:p w14:paraId="388070A2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Ferramentas utilizadas:</w:t>
      </w:r>
    </w:p>
    <w:p w14:paraId="388070A3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Python 3.11+, framework unittest (nativo) e pytest para execução e relatório dos testes. O módulo unittest.mock foi utilizado nos testes de integração para interceptar dependências externas (equivalente ao Espresso/Mockito do ecossistema Android).</w:t>
      </w:r>
    </w:p>
    <w:p w14:paraId="388070A4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Responsáveis e cronograma:</w:t>
      </w:r>
    </w:p>
    <w:p w14:paraId="388070A5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Todos os integrantes do grupo participaram da elaboração dos casos de teste. A execução dos testes unitários e de integração foi realizada após a implementação de cada módulo, no próprio repositório do projeto no GitHub. O teste de sistema foi conduzido com usuário simulado na fase final do ciclo de desenvolvimento.</w:t>
      </w:r>
    </w:p>
    <w:p w14:paraId="388070A6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Critérios de sucesso e falha:</w:t>
      </w:r>
    </w:p>
    <w:p w14:paraId="388070A7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Um teste é considerado bem-sucedido quando o resultado obtido coincide integralmente com o resultado esperado e nenhuma assertiva falha. Um teste é considerado falho quando ao menos uma assertiva não é satisfeita ou quando uma exceção inesperada é lançada. Ao identificar uma falha, o procedimento adotado é: (1) registrar o defeito no repositório GitHub como issue; (2) corrigir o código-fonte ou o caso de teste conforme a causa raiz; (3) re-executar a suíte completa para garantir que não houve regressão.</w:t>
      </w:r>
    </w:p>
    <w:p w14:paraId="3270912B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3463A7E5">
          <v:rect id="_x0000_i1032" style="width:0;height:1.5pt" o:hralign="center" o:hrstd="t" o:hr="t" fillcolor="#a0a0a0" stroked="f"/>
        </w:pict>
      </w:r>
    </w:p>
    <w:p w14:paraId="237DE80E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3.2. Apresentar 2 Testes Unitários</w:t>
      </w:r>
    </w:p>
    <w:p w14:paraId="303C14DD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Foram elaborados testes unitários para os módulos validador_campos.py e gerador_mensagem_evolucao.py. Cada teste verifica uma função isolada, sem dependências externas. Abaixo são apresentados dois casos representativos.</w:t>
      </w:r>
    </w:p>
    <w:p w14:paraId="3230700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Teste Unitário 1 – Validação de E-mail válido</w:t>
      </w:r>
    </w:p>
    <w:p w14:paraId="32307002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Arquivo: tests/unitarios/test_validacao_email.py | Módulo testado: validador_campos.email_valido()</w:t>
      </w:r>
    </w:p>
    <w:p w14:paraId="3230700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Objetivo:</w:t>
      </w:r>
    </w:p>
    <w:p w14:paraId="32307004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Verificar se a função email_valido() retorna True para um endereço de e-mail com formato correto (contém '@' em posição válida e domínio com ponto), garantindo que pacientes da Clínica Maya possam se cadastrar com e-mails válidos.</w:t>
      </w:r>
    </w:p>
    <w:p w14:paraId="3230700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Entrada utilizada:</w:t>
      </w:r>
    </w:p>
    <w:p w14:paraId="32307006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email_valido("paciente@clinicamaya.com.br")</w:t>
      </w:r>
    </w:p>
    <w:p w14:paraId="32307007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esperado:</w:t>
      </w:r>
    </w:p>
    <w:p w14:paraId="32307008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True — o e-mail possui '@' em posição válida (índice &gt; 0) e o domínio contém ao menos um ponto.</w:t>
      </w:r>
    </w:p>
    <w:p w14:paraId="32307009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obtido:</w:t>
      </w:r>
    </w:p>
    <w:p w14:paraId="3230700A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True — assertiva assertTrue(email_valido("paciente@clinicamaya.com.br")) PASSOU. O arquivo original continha um erro intencional (assertFalse), que foi identificado e corrigido durante a revisão dos testes.</w:t>
      </w:r>
    </w:p>
    <w:p w14:paraId="32307010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3230701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Teste Unitário 2 – Validação de Mensagem de Evolução</w:t>
      </w:r>
    </w:p>
    <w:p w14:paraId="32307012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Arquivo: tests/unitarios/test_mensagem_evolucao.py | Módulo testado: gerador_mensagem_evolucao.gerar_mensagem()</w:t>
      </w:r>
    </w:p>
    <w:p w14:paraId="3230701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Objetivo:</w:t>
      </w:r>
    </w:p>
    <w:p w14:paraId="32307014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Verificar se a função gerar_mensagem() produz uma string que contém o nome da clínica e o percentual de alívio correto, garantindo que a mensagem de compartilhamento de evolução do paciente seja gerada corretamente.</w:t>
      </w:r>
    </w:p>
    <w:p w14:paraId="3230701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Entrada utilizada:</w:t>
      </w:r>
    </w:p>
    <w:p w14:paraId="32307016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gerar_mensagem(nivel_dor_inicial=8.5, nivel_dor_final=2.0, percentual_alivio=95)</w:t>
      </w:r>
    </w:p>
    <w:p w14:paraId="32307017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esperado:</w:t>
      </w:r>
    </w:p>
    <w:p w14:paraId="32307018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A mensagem gerada deve conter a substring “Clínica Maya” e a substring “95%”, refletindo os dados exatos passados como parâmetro.</w:t>
      </w:r>
    </w:p>
    <w:p w14:paraId="32307019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obtido:</w:t>
      </w:r>
    </w:p>
    <w:p w14:paraId="3230701A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PASSOU — ambas as assertivas assertIn("Clínica Maya", mensagem) e assertIn("95%", mensagem) foram satisfeitas. O arquivo original continha erros intencionais (buscava "Clínica São Lucas" e "100%"), identificados e corrigidos na revisão.</w:t>
      </w:r>
    </w:p>
    <w:p w14:paraId="70B8A97F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6E2CB955">
          <v:rect id="_x0000_i1033" style="width:0;height:1.5pt" o:hralign="center" o:hrstd="t" o:hr="t" fillcolor="#a0a0a0" stroked="f"/>
        </w:pict>
      </w:r>
    </w:p>
    <w:p w14:paraId="774B6338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3.3. Apresentar 2 Testes de Integração</w:t>
      </w:r>
    </w:p>
    <w:p w14:paraId="222A65BD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Os testes de integração validam a interação entre os módulos do App Maya RPG, verificando se as telas (simulador_telas.py) se comportam corretamente em conjunto com a lógica de navegação e os módulos de apoio. O módulo unittest.mock foi utilizado para interceptar chamadas externas, reproduzindo o papel do Espresso/Mockito no ecossistema Android.</w:t>
      </w:r>
    </w:p>
    <w:p w14:paraId="3330100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Teste de Integração 1 – Navegação da Tela de Login para MainActivity</w:t>
      </w:r>
    </w:p>
    <w:p w14:paraId="33301002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Arquivo: tests/integracao/test_integracao_login.py | Componentes envolvidos: TelaLogin + ResultadoNavegacao (simulador_telas.py)</w:t>
      </w:r>
    </w:p>
    <w:p w14:paraId="3330100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Cenário:</w:t>
      </w:r>
    </w:p>
    <w:p w14:paraId="33301004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 paciente abre a tela de Login e clica no botão CONFIRMAR. O sistema deve navegar para a tela principal (MainActivity), finalizando a activityLogin (equivalente ao finish() do Android).</w:t>
      </w:r>
    </w:p>
    <w:p w14:paraId="3330100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Fluxo executado:</w:t>
      </w:r>
    </w:p>
    <w:p w14:paraId="33301006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setUp instancia TelaLogin. O método clicar_confirmar() é invocado e o objeto ResultadoNavegacao retornado é verificado com patch.object (mock) para garantir que a chamada ocorreu exatamente uma vez. Verifica-se que tela_destino é “MainActivity”, que finalizada é True e que a propriedade ativa da tela passou a False.</w:t>
      </w:r>
    </w:p>
    <w:p w14:paraId="33301007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esperado:</w:t>
      </w:r>
    </w:p>
    <w:p w14:paraId="33301008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resultado.tela_destino == "MainActivity", resultado.finalizada == True, self.tela.ativa == False.</w:t>
      </w:r>
    </w:p>
    <w:p w14:paraId="33301009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obtido:</w:t>
      </w:r>
    </w:p>
    <w:p w14:paraId="3330100A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PASSOU — todas as assertivas foram satisfeitas após a correção do erro intencional no arquivo original (que buscava "DashboardActivity" como destino em vez de TelaLogin.TELA_PRINCIPAL).</w:t>
      </w:r>
    </w:p>
    <w:p w14:paraId="3330100B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3330100C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Teste de Integração 2 – Confirmar Agendamento exibe Toast de Sucesso e Encerra Tela</w:t>
      </w:r>
    </w:p>
    <w:p w14:paraId="3330100D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 xml:space="preserve">Arquivo: tests/integracao/test_integracao_agendamento.py | Componentes envolvidos: TelaAgendamento + ResultadoNavegacao (simulador_telas.py)</w:t>
      </w:r>
    </w:p>
    <w:p w14:paraId="3330100E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Cenário:</w:t>
      </w:r>
    </w:p>
    <w:p w14:paraId="3330100F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 paciente está na tela de Agendamento e clica em CONFIRMAR AGENDAMENTO. O sistema deve exibir um Toast com a mensagem de sucesso e encerrar a activity (finish()), retornando à tela anterior.</w:t>
      </w:r>
    </w:p>
    <w:p w14:paraId="33301010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Fluxo executado:</w:t>
      </w:r>
    </w:p>
    <w:p w14:paraId="33301011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setUp instancia TelaAgendamento. Verifica-se que os elementos btn_confirmar_agendamento e btn_voltar estão visíveis e que a tela está ativa. Em seguida, clicar_confirmar() é invocado com patch.object (mock) e valida-se o objeto ResultadoNavegacao retornado.</w:t>
      </w:r>
    </w:p>
    <w:p w14:paraId="33301012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esperado:</w:t>
      </w:r>
    </w:p>
    <w:p w14:paraId="33301013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resultado.mensagem_toast == "Agendamento realizado com sucesso!", resultado.finalizada == True, self.tela.ativa == False.</w:t>
      </w:r>
    </w:p>
    <w:p w14:paraId="33301014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 obtido:</w:t>
      </w:r>
    </w:p>
    <w:p w14:paraId="33301015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PASSOU — todas as assertivas foram satisfeitas após a correção dos erros intencionais do arquivo original (que buscava o elemento inexistente "btn_salvar_rascunho" e o texto de Toast incorreto "Consulta marcada!").</w:t>
      </w:r>
    </w:p>
    <w:p w14:paraId="0D8BEACD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44CED41C">
          <v:rect id="_x0000_i1034" style="width:0;height:1.5pt" o:hralign="center" o:hrstd="t" o:hr="t" fillcolor="#a0a0a0" stroked="f"/>
        </w:pict>
      </w:r>
    </w:p>
    <w:p w14:paraId="4BBB6ACD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3.4. Apresentar um Teste de Usuário (Sistema)</w:t>
      </w:r>
    </w:p>
    <w:p w14:paraId="6FFD1A61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O teste de sistema foi conduzido com usuário simulado para avaliar o comportamento completo do App Maya RPG em um cenário real de uso, cobrindo o fluxo de ponta a ponta desde o login até a confirmação de agendamento.</w:t>
      </w:r>
    </w:p>
    <w:p w14:paraId="34401001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Perfil do usuário:</w:t>
      </w:r>
    </w:p>
    <w:p w14:paraId="34401002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Paciente simulado: Maria Fernanda, 42 anos, usuária de smartphone com experiência intermediária em aplicativos móveis. Em tratamento de fisioterapia lombar na Clínica Maya. Não possui conhecimento técnico de software.</w:t>
      </w:r>
    </w:p>
    <w:p w14:paraId="34401003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Cenário de uso:</w:t>
      </w:r>
    </w:p>
    <w:p w14:paraId="34401004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A paciente deseja realizar um novo agendamento de sessão de fisioterapia pelo aplicativo, sem auxílio de terceiros. O teste cobre o fluxo completo: abertura do app → tela de login → tela principal → tela de agendamento → confirmação.</w:t>
      </w:r>
    </w:p>
    <w:p w14:paraId="3440100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Tarefas solicitadas:</w:t>
      </w:r>
    </w:p>
    <w:p w14:paraId="34401006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Tarefa 1: Abrir o aplicativo e realizar o login com e-mail e senha válidos. Tarefa 2: Navegar até a tela de agendamento a partir da tela principal. Tarefa 3: Confirmar um novo agendamento de sessão e verificar a mensagem de sucesso exibida.</w:t>
      </w:r>
    </w:p>
    <w:p w14:paraId="34401007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Resultados obtidos:</w:t>
      </w:r>
    </w:p>
    <w:p w14:paraId="34401008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Tarefa 1 — CONCLUÍDA: A paciente inseriu as credenciais e clicou em CONFIRMAR. A validação do e-mail (email_valido()) e da senha (senha_valida()) foi aprovada, a activityLogin foi encerrada (finish()) e o sistema navegou para a MainActivity, conforme validado pelo teste de integração correspondente.</w:t>
      </w:r>
    </w:p>
    <w:p w14:paraId="34401009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Tarefa 2 — CONCLUÍDA: A paciente localizou o botão de agendamento na tela principal e navegou para a AgendamentoActivity sem dificuldades. Os botões btn_confirmar_agendamento e btn_voltar foram encontrados e estavam visíveis, conforme validado pelo teste de integração de agendamento.</w:t>
      </w:r>
    </w:p>
    <w:p w14:paraId="3440100A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Tarefa 3 — CONCLUÍDA: Ao clicar em CONFIRMAR AGENDAMENTO, o sistema exibiu corretamente o Toast “Agendamento realizado com sucesso!” e encerrou a tela de agendamento, retornando à tela anterior.</w:t>
      </w:r>
    </w:p>
    <w:p w14:paraId="3440100B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Dificuldades encontradas:</w:t>
      </w:r>
    </w:p>
    <w:p w14:paraId="3440100C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A usuária simulada relatou dúvida sobre o link “Esqueceu a senha?” da tela de login, já que a funcionalidade exibe apenas uma mensagem Toast informativa (“Recuperação de senha em breve!”) sem realizar a recuperação efetiva. Nenhuma dificuldade foi reportada nas demais tarefas.</w:t>
      </w:r>
    </w:p>
    <w:p w14:paraId="3440100D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Possíveis melhorias identificadas:</w:t>
      </w:r>
    </w:p>
    <w:p w14:paraId="3440100E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Implementar a funcionalidade completa de recuperação de senha por e-mail; adicionar validação em tempo real dos campos de login (feedback imediato ao usuário sobre formato inválido); e exibir indicador de carregamento durante a transição entre telas para reforçar a percepção de responsividade do aplicativo.</w:t>
      </w:r>
    </w:p>
    <w:p w14:paraId="378010E8" w14:textId="77777777" w:rsidR="00DC2BA1" w:rsidRPr="00DC2BA1" w:rsidRDefault="00000000" w:rsidP="00DC2BA1">
      <w:pPr>
        <w:rPr>
          <w:rFonts w:cs="Arial"/>
          <w:szCs w:val="24"/>
        </w:rPr>
      </w:pPr>
      <w:r>
        <w:rPr>
          <w:rFonts w:cs="Arial"/>
          <w:szCs w:val="24"/>
        </w:rPr>
        <w:pict w14:anchorId="4DAC151B">
          <v:rect id="_x0000_i1035" style="width:0;height:1.5pt" o:hralign="center" o:hrstd="t" o:hr="t" fillcolor="#a0a0a0" stroked="f"/>
        </w:pict>
      </w:r>
    </w:p>
    <w:p w14:paraId="47156175" w14:textId="77777777" w:rsidR="00DC2BA1" w:rsidRPr="00DC2BA1" w:rsidRDefault="00DC2BA1" w:rsidP="00DC2BA1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4. REFERÊNCIAS BIBLIOGRÁFICAS</w:t>
      </w:r>
    </w:p>
    <w:p w14:paraId="1A48A2CB" w14:textId="77777777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t>Neste item, devem ser listadas todas as fontes utilizadas na fundamentação teórica do trabalho. As referências devem seguir o padrão exigido pela instituição (normalmente ABNT).</w:t>
      </w:r>
    </w:p>
    <w:p w14:paraId="235381B9" w14:textId="66487840" w:rsidR="00DC2BA1" w:rsidRPr="00DC2BA1" w:rsidRDefault="00DC2BA1" w:rsidP="00DC2BA1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>Devem ser incluídas normas como a ISO/IEC 25010, livros de Engenharia de Software.</w:t>
      </w:r>
    </w:p>
    <w:p w14:paraId="06F5258F" w14:textId="46919243" w:rsidR="00DC2BA1" w:rsidRDefault="00DC2BA1" w:rsidP="00DC2BA1">
      <w:pPr>
        <w:rPr>
          <w:rFonts w:cs="Arial"/>
          <w:color w:val="FF0000"/>
          <w:sz w:val="52"/>
          <w:szCs w:val="52"/>
        </w:rPr>
      </w:pPr>
      <w:r>
        <w:rPr>
          <w:rFonts w:cs="Arial"/>
          <w:color w:val="FF0000"/>
          <w:sz w:val="52"/>
          <w:szCs w:val="52"/>
        </w:rPr>
        <w:t>Desenvolva abaixo o seu PI</w:t>
      </w:r>
    </w:p>
    <w:p w14:paraId="327B5A70" w14:textId="77777777" w:rsidR="00FA1700" w:rsidRDefault="00FA1700" w:rsidP="00FA1700">
      <w:pPr>
        <w:pStyle w:val="Ttulo1"/>
        <w:numPr>
          <w:ilvl w:val="0"/>
          <w:numId w:val="13"/>
        </w:numPr>
        <w:spacing w:line="360" w:lineRule="auto"/>
        <w:ind w:left="426"/>
      </w:pPr>
      <w:bookmarkStart w:id="2" w:name="_Toc223377762"/>
      <w:bookmarkStart w:id="3" w:name="_Toc177380673"/>
      <w:r>
        <w:t>Qualidade de Software</w:t>
      </w:r>
      <w:bookmarkEnd w:id="2"/>
    </w:p>
    <w:p w14:paraId="3793ABD1" w14:textId="675296E9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id="4" w:name="_Toc223377763"/>
      <w:r>
        <w:t>Modelo que qualidade de software (Diagrama/Design)</w:t>
      </w:r>
      <w:bookmarkEnd w:id="4"/>
    </w:p>
    <w:p w14:paraId="11FFCD57" w14:textId="6FD428F8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id="5" w:name="_Toc177380681"/>
      <w:bookmarkStart w:id="6" w:name="_Toc223377764"/>
      <w:r>
        <w:t>Processo (plano) de gerenciamento de qualidade de software</w:t>
      </w:r>
      <w:bookmarkEnd w:id="5"/>
      <w:r>
        <w:t xml:space="preserve"> (texto explicativo)</w:t>
      </w:r>
      <w:bookmarkEnd w:id="6"/>
    </w:p>
    <w:p w14:paraId="0194750F" w14:textId="52C0FEE9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id="7" w:name="_Toc223377765"/>
      <w:r>
        <w:t>Identificação de atributos de qualidade da norma 25010.</w:t>
      </w:r>
      <w:bookmarkEnd w:id="7"/>
      <w:r>
        <w:t xml:space="preserve"> </w:t>
      </w:r>
    </w:p>
    <w:p w14:paraId="00CDCE5A" w14:textId="6C5CEB66" w:rsidR="00FA1700" w:rsidRDefault="00FA1700" w:rsidP="00FA1700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id="8" w:name="_Toc223377766"/>
      <w:r>
        <w:t>Relatório que explica como a norma de qualidade de software 25010 é utilizada no processo de desenvolvimento.</w:t>
      </w:r>
      <w:bookmarkEnd w:id="8"/>
    </w:p>
    <w:p w14:paraId="657AA0DE" w14:textId="43BF87AA" w:rsidR="00FA1700" w:rsidRDefault="00FA1700" w:rsidP="00FA1700">
      <w:pPr>
        <w:pStyle w:val="Ttulo1"/>
        <w:numPr>
          <w:ilvl w:val="0"/>
          <w:numId w:val="13"/>
        </w:numPr>
        <w:tabs>
          <w:tab w:val="num" w:pos="360"/>
        </w:tabs>
        <w:spacing w:line="360" w:lineRule="auto"/>
        <w:ind w:left="0" w:firstLine="0"/>
      </w:pPr>
      <w:bookmarkStart w:id="9" w:name="_Toc223377767"/>
      <w:r>
        <w:t>Teste de Software</w:t>
      </w:r>
      <w:bookmarkEnd w:id="3"/>
      <w:bookmarkEnd w:id="9"/>
    </w:p>
    <w:p w14:paraId="2C7A5651" w14:textId="7777777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0" w:name="_Toc177380674"/>
      <w:bookmarkStart w:id="11" w:name="_Toc223377768"/>
      <w:r>
        <w:t>Plano de Teste</w:t>
      </w:r>
      <w:bookmarkEnd w:id="10"/>
      <w:bookmarkEnd w:id="11"/>
    </w:p>
    <w:p w14:paraId="6C4E29F4" w14:textId="77777777" w:rsidR="00FA1700" w:rsidRDefault="00FA1700" w:rsidP="00FA1700">
      <w:pPr>
        <w:ind w:left="708"/>
      </w:pPr>
    </w:p>
    <w:p w14:paraId="0DAC6F41" w14:textId="77777777" w:rsidR="00FA1700" w:rsidRPr="007F2B5A" w:rsidRDefault="00FA1700" w:rsidP="00FA1700">
      <w:pPr>
        <w:ind w:left="708"/>
      </w:pPr>
    </w:p>
    <w:p w14:paraId="2B34BC99" w14:textId="7777777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2" w:name="_Toc177380675"/>
      <w:bookmarkStart w:id="13" w:name="_Toc223377769"/>
      <w:r>
        <w:t>Apresentar 2 testes unitários.</w:t>
      </w:r>
      <w:bookmarkEnd w:id="12"/>
      <w:bookmarkEnd w:id="13"/>
    </w:p>
    <w:p w14:paraId="213404F6" w14:textId="77777777" w:rsidR="00FA1700" w:rsidRDefault="00FA1700" w:rsidP="00FA1700">
      <w:pPr>
        <w:ind w:left="708"/>
      </w:pPr>
    </w:p>
    <w:p w14:paraId="63AF20DD" w14:textId="77777777" w:rsidR="00FA1700" w:rsidRDefault="00FA1700" w:rsidP="00FA1700">
      <w:pPr>
        <w:ind w:left="708"/>
      </w:pPr>
    </w:p>
    <w:p w14:paraId="508CB3C6" w14:textId="77777777" w:rsidR="00FA1700" w:rsidRDefault="00FA1700" w:rsidP="00FA1700">
      <w:pPr>
        <w:ind w:left="708"/>
      </w:pPr>
    </w:p>
    <w:p w14:paraId="40D98593" w14:textId="77777777" w:rsidR="00FA1700" w:rsidRPr="001E6912" w:rsidRDefault="00FA1700" w:rsidP="00FA1700">
      <w:pPr>
        <w:ind w:left="708"/>
      </w:pPr>
    </w:p>
    <w:p w14:paraId="73E63FA7" w14:textId="0B3FCD66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4" w:name="_Toc177380676"/>
      <w:bookmarkStart w:id="15" w:name="_Toc223377770"/>
      <w:r>
        <w:t xml:space="preserve">Apresentar 2 testes de </w:t>
      </w:r>
      <w:bookmarkEnd w:id="14"/>
      <w:r>
        <w:t>integração</w:t>
      </w:r>
      <w:bookmarkEnd w:id="15"/>
    </w:p>
    <w:p w14:paraId="6324CF0B" w14:textId="77777777" w:rsidR="00FA1700" w:rsidRDefault="00FA1700" w:rsidP="00FA1700">
      <w:pPr>
        <w:ind w:left="708"/>
      </w:pPr>
    </w:p>
    <w:p w14:paraId="1627D00F" w14:textId="77777777" w:rsidR="00FA1700" w:rsidRDefault="00FA1700" w:rsidP="00FA1700">
      <w:pPr>
        <w:ind w:left="708"/>
      </w:pPr>
    </w:p>
    <w:p w14:paraId="10659AFB" w14:textId="77777777" w:rsidR="00FA1700" w:rsidRPr="001E6912" w:rsidRDefault="00FA1700" w:rsidP="00FA1700">
      <w:pPr>
        <w:ind w:left="708"/>
      </w:pPr>
    </w:p>
    <w:p w14:paraId="24F74642" w14:textId="4DE12217" w:rsidR="00FA1700" w:rsidRDefault="00FA1700" w:rsidP="00FA1700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id="16" w:name="_Toc177380677"/>
      <w:bookmarkStart w:id="17" w:name="_Toc223377771"/>
      <w:r>
        <w:t xml:space="preserve">Apresentar um teste de </w:t>
      </w:r>
      <w:bookmarkEnd w:id="16"/>
      <w:r>
        <w:t>usuário (SISTEMA)</w:t>
      </w:r>
      <w:bookmarkEnd w:id="17"/>
    </w:p>
    <w:p w14:paraId="3D4F18DC" w14:textId="77777777" w:rsidR="00FA1700" w:rsidRDefault="00FA1700" w:rsidP="00FA1700">
      <w:pPr>
        <w:ind w:left="708"/>
      </w:pPr>
    </w:p>
    <w:p w14:paraId="288AAAF2" w14:textId="77777777" w:rsidR="00FA1700" w:rsidRPr="002F1BAC" w:rsidRDefault="00FA1700" w:rsidP="00FA1700">
      <w:pPr>
        <w:pStyle w:val="Ttulo1"/>
      </w:pPr>
      <w:bookmarkStart w:id="18" w:name="_Toc177380682"/>
      <w:bookmarkStart w:id="19" w:name="_Toc223377772"/>
      <w:r>
        <w:rPr>
          <w:color w:val="000000" w:themeColor="text1"/>
        </w:rPr>
        <w:t xml:space="preserve">4. </w:t>
      </w:r>
      <w:r>
        <w:t>REFERÊNCIAS BIBLIOGRÁFICAS</w:t>
      </w:r>
      <w:bookmarkEnd w:id="18"/>
      <w:bookmarkEnd w:id="19"/>
    </w:p>
    <w:p w14:paraId="6ACCC1EE" w14:textId="77777777" w:rsidR="00FA1700" w:rsidRPr="002F1BAC" w:rsidRDefault="00FA1700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38B442" w14:textId="77777777" w:rsidR="00FA1700" w:rsidRPr="002F1BAC" w:rsidRDefault="00FA1700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 xml:space="preserve">SOMMERVILLE, I. </w:t>
      </w:r>
      <w:r>
        <w:rPr>
          <w:rFonts w:eastAsiaTheme="majorEastAsia" w:cstheme="majorBidi"/>
          <w:b/>
          <w:bCs/>
          <w:szCs w:val="26"/>
        </w:rPr>
        <w:t>Engenharia de Software.</w:t>
      </w:r>
      <w:r>
        <w:rPr>
          <w:rFonts w:eastAsiaTheme="majorEastAsia" w:cstheme="majorBidi"/>
          <w:szCs w:val="26"/>
        </w:rPr>
        <w:t xml:space="preserve"> 11ª Edição. São Paulo: Pearson Addison-Wesley, 2017.</w:t>
      </w:r>
    </w:p>
    <w:p w14:paraId="366817ED" w14:textId="77777777" w:rsidR="00FA1700" w:rsidRPr="002F1BAC" w:rsidRDefault="00FA1700" w:rsidP="00FA1700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default" r:id="rId13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9780" w14:textId="77777777" w:rsidR="00C82BE1" w:rsidRDefault="00C82BE1" w:rsidP="000425C6">
      <w:pPr>
        <w:spacing w:after="0" w:line="240" w:lineRule="auto"/>
      </w:pPr>
      <w:r>
        <w:separator/>
      </w:r>
    </w:p>
  </w:endnote>
  <w:endnote w:type="continuationSeparator" w:id="0">
    <w:p w14:paraId="5B119077" w14:textId="77777777" w:rsidR="00C82BE1" w:rsidRDefault="00C82BE1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1964C" w14:textId="77777777" w:rsidR="00C82BE1" w:rsidRDefault="00C82BE1" w:rsidP="000425C6">
      <w:pPr>
        <w:spacing w:after="0" w:line="240" w:lineRule="auto"/>
      </w:pPr>
      <w:r>
        <w:separator/>
      </w:r>
    </w:p>
  </w:footnote>
  <w:footnote w:type="continuationSeparator" w:id="0">
    <w:p w14:paraId="2EAFE8AE" w14:textId="77777777" w:rsidR="00C82BE1" w:rsidRDefault="00C82BE1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1D40C1"/>
    <w:multiLevelType w:val="multilevel"/>
    <w:tmpl w:val="0409001F"/>
    <w:lvl w:ilvl="0">
      <w:start w:val="1"/>
      <w:numFmt w:val="decimal"/>
      <w:lvlText w:val="%1."/>
      <w:lvlJc w:val="left"/>
      <w:pPr>
        <w:ind w:left="659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41634">
    <w:abstractNumId w:val="0"/>
  </w:num>
  <w:num w:numId="2" w16cid:durableId="1737361078">
    <w:abstractNumId w:val="3"/>
  </w:num>
  <w:num w:numId="3" w16cid:durableId="856507273">
    <w:abstractNumId w:val="11"/>
  </w:num>
  <w:num w:numId="4" w16cid:durableId="891964479">
    <w:abstractNumId w:val="10"/>
  </w:num>
  <w:num w:numId="5" w16cid:durableId="1250962937">
    <w:abstractNumId w:val="8"/>
  </w:num>
  <w:num w:numId="6" w16cid:durableId="1326128262">
    <w:abstractNumId w:val="4"/>
  </w:num>
  <w:num w:numId="7" w16cid:durableId="1919560564">
    <w:abstractNumId w:val="5"/>
  </w:num>
  <w:num w:numId="8" w16cid:durableId="1157646559">
    <w:abstractNumId w:val="6"/>
  </w:num>
  <w:num w:numId="9" w16cid:durableId="85774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2052975">
    <w:abstractNumId w:val="2"/>
  </w:num>
  <w:num w:numId="11" w16cid:durableId="428282644">
    <w:abstractNumId w:val="9"/>
  </w:num>
  <w:num w:numId="12" w16cid:durableId="1454862504">
    <w:abstractNumId w:val="7"/>
  </w:num>
  <w:num w:numId="13" w16cid:durableId="196156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662A2"/>
    <w:rsid w:val="00084E3B"/>
    <w:rsid w:val="000B07C3"/>
    <w:rsid w:val="000B6FD1"/>
    <w:rsid w:val="000C053A"/>
    <w:rsid w:val="00173832"/>
    <w:rsid w:val="001B39B7"/>
    <w:rsid w:val="001D253F"/>
    <w:rsid w:val="001E409F"/>
    <w:rsid w:val="0020035E"/>
    <w:rsid w:val="00267D32"/>
    <w:rsid w:val="002A6E41"/>
    <w:rsid w:val="002C0993"/>
    <w:rsid w:val="002C6CE7"/>
    <w:rsid w:val="003347CA"/>
    <w:rsid w:val="00363B7F"/>
    <w:rsid w:val="003A0A5E"/>
    <w:rsid w:val="003F368B"/>
    <w:rsid w:val="00412C27"/>
    <w:rsid w:val="00420B54"/>
    <w:rsid w:val="00444999"/>
    <w:rsid w:val="00495E84"/>
    <w:rsid w:val="004A3B30"/>
    <w:rsid w:val="004C3F29"/>
    <w:rsid w:val="004C45CF"/>
    <w:rsid w:val="005220C1"/>
    <w:rsid w:val="005314BC"/>
    <w:rsid w:val="005B2268"/>
    <w:rsid w:val="005F4C60"/>
    <w:rsid w:val="0066170D"/>
    <w:rsid w:val="00671F27"/>
    <w:rsid w:val="006A1EEC"/>
    <w:rsid w:val="006B26EB"/>
    <w:rsid w:val="00730246"/>
    <w:rsid w:val="00760CCE"/>
    <w:rsid w:val="007676B5"/>
    <w:rsid w:val="00773E5C"/>
    <w:rsid w:val="007D16BE"/>
    <w:rsid w:val="00831B07"/>
    <w:rsid w:val="0088676E"/>
    <w:rsid w:val="008B44D0"/>
    <w:rsid w:val="008D5DA6"/>
    <w:rsid w:val="00955107"/>
    <w:rsid w:val="009D32A6"/>
    <w:rsid w:val="00A14F50"/>
    <w:rsid w:val="00A370FB"/>
    <w:rsid w:val="00A4188B"/>
    <w:rsid w:val="00A56223"/>
    <w:rsid w:val="00A70A5F"/>
    <w:rsid w:val="00AA5CFA"/>
    <w:rsid w:val="00B7705F"/>
    <w:rsid w:val="00B96150"/>
    <w:rsid w:val="00B977FD"/>
    <w:rsid w:val="00BC4F31"/>
    <w:rsid w:val="00C37BFA"/>
    <w:rsid w:val="00C53138"/>
    <w:rsid w:val="00C57C2D"/>
    <w:rsid w:val="00C62354"/>
    <w:rsid w:val="00C82B7C"/>
    <w:rsid w:val="00C82BE1"/>
    <w:rsid w:val="00C83E88"/>
    <w:rsid w:val="00C8406A"/>
    <w:rsid w:val="00CA0DE4"/>
    <w:rsid w:val="00D40247"/>
    <w:rsid w:val="00DB3B56"/>
    <w:rsid w:val="00DC2BA1"/>
    <w:rsid w:val="00E154CB"/>
    <w:rsid w:val="00EB4563"/>
    <w:rsid w:val="00EF3982"/>
    <w:rsid w:val="00FA1700"/>
    <w:rsid w:val="00FA6593"/>
    <w:rsid w:val="00FC5DF2"/>
    <w:rsid w:val="00FC5FB6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8867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igma.com/board/KJXDinsfcLXOux8U98IeKw/Maya-RPG-%E2%80%93-Fluxo-de-Desenvolvimento---Telas?node-id=0-1\&amp;p=f\&amp;t=XozHc2ybJJ2LPgyC-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1882</Words>
  <Characters>10164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Gustavo Bitencourt Silva</cp:lastModifiedBy>
  <cp:revision>21</cp:revision>
  <dcterms:created xsi:type="dcterms:W3CDTF">2025-02-27T00:28:00Z</dcterms:created>
  <dcterms:modified xsi:type="dcterms:W3CDTF">2026-05-11T23:40:00Z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