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DOCUMENTO DE PROJETO DE EXTENSÃO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DADOS GERAIS 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Título do Projeto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Alinha+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Integrantes da equipe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Arial" w:cs="Arial" w:eastAsia="Arial" w:hAnsi="Arial"/>
          <w:b w:val="1"/>
          <w:bCs w:val="1"/>
          <w:color w:val="0c3512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Identificar o nome completo e o RA dos participantes do projeto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75"/>
        <w:gridCol w:w="2700"/>
        <w:tblGridChange w:id="0">
          <w:tblGrid>
            <w:gridCol w:w="6675"/>
            <w:gridCol w:w="2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Bruno Rodrigues Da Costa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25027986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Guilherme Monteiro Da Silva</w:t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25027458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João Pedro Da Silva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25027584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Stefany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Samira De Oliveira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Cubertino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25027647</w:t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Professor responsável</w:t>
      </w:r>
    </w:p>
    <w:tbl>
      <w:tblPr>
        <w:tblStyle w:val="Table3"/>
        <w:tblW w:w="949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9"/>
        <w:tblGridChange w:id="0">
          <w:tblGrid>
            <w:gridCol w:w="94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Kátia Bossi, Marco Aurélio Lima Barbosa, Rodrigo da Rosa e Victor Bruno Alexander Rosetti de Quiroz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Curso</w:t>
      </w:r>
    </w:p>
    <w:tbl>
      <w:tblPr>
        <w:tblStyle w:val="Table4"/>
        <w:tblW w:w="951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5"/>
        <w:tblGridChange w:id="0">
          <w:tblGrid>
            <w:gridCol w:w="9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Ciência da Computação - Noturno - 3º Semestre,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Linha de atuação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512"/>
          <w:sz w:val="16"/>
          <w:szCs w:val="16"/>
          <w:rtl w:val="0"/>
        </w:rPr>
        <w:t xml:space="preserve">Identificar com ✓ uma ou mais linhas de atuação conforme</w:t>
      </w:r>
      <w:r w:rsidDel="00000000" w:rsidR="00000000" w:rsidRPr="00000000">
        <w:rPr>
          <w:color w:val="0c351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projeto pedagógico de curso. </w:t>
      </w: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Layout w:type="fixed"/>
        <w:tblLook w:val="0000"/>
      </w:tblPr>
      <w:tblGrid>
        <w:gridCol w:w="4530"/>
        <w:gridCol w:w="4920"/>
        <w:tblGridChange w:id="0">
          <w:tblGrid>
            <w:gridCol w:w="4530"/>
            <w:gridCol w:w="4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360" w:firstLine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- Projeto Interdisciplinar: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  <w:color w:val="ff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Tipo de projeto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c3512"/>
          <w:sz w:val="16"/>
          <w:szCs w:val="16"/>
          <w:rtl w:val="0"/>
        </w:rPr>
        <w:t xml:space="preserve">Identificar com ✓ o tipo de projeto. </w:t>
      </w:r>
      <w:r w:rsidDel="00000000" w:rsidR="00000000" w:rsidRPr="00000000">
        <w:rPr>
          <w:rtl w:val="0"/>
        </w:rPr>
      </w:r>
    </w:p>
    <w:tbl>
      <w:tblPr>
        <w:tblStyle w:val="Table6"/>
        <w:tblW w:w="945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0"/>
        <w:tblGridChange w:id="0">
          <w:tblGrid>
            <w:gridCol w:w="94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não implementado na prática (proposta de intervenção)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shd w:fill="ffffff" w:val="clear"/>
              <w:spacing w:after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de Extensão implementado na prática (intervenção executada)</w:t>
              <w:tab/>
              <w:t xml:space="preserve">  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Tema gerador</w:t>
      </w:r>
    </w:p>
    <w:tbl>
      <w:tblPr>
        <w:tblStyle w:val="Table7"/>
        <w:tblW w:w="9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0"/>
          <w:trHeight w:val="1909.863281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está diretamente alinhado aos Objetivos de Desenvolvimento Sustentável (ODS) da ONU, especificamente ao ODS 3 (Saúde e Bem-Estar), focando em melhorar a adesão e o acompanhamento de tratamentos de saúde. A solução atende a uma demanda real da Clínica de Fisioterapia Maya Yoshiko Yamamoto RPG, parceira e apoiadora do projeto, para modernizar a gestão de Reeducação Postural Global (RPG) utilizando a tecnologia para apoiar a recuperação dos pacientes.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Produto decorrente do projeto (opcional dependendo do tipo de projeto)</w:t>
      </w:r>
    </w:p>
    <w:tbl>
      <w:tblPr>
        <w:tblStyle w:val="Table8"/>
        <w:tblW w:w="9465.0" w:type="dxa"/>
        <w:jc w:val="left"/>
        <w:tblInd w:w="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hd w:fill="ffffff" w:val="clear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 ecossistema digital completo, desenvolvido em parceria com a Clínica de Fisioterapia Maya Yoshiko Yamamoto RPG, contendo um painel administrativo Web (desenvolvido em React)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 um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aplicativo Mobile (Android em Java), ambos integrados por uma API Backend em Node.js com banco de dados SQLite Cloud. A solução foi construída para atender diretamente às necessidades clínicas identificadas junto à fisioterapeuta responsável.</w:t>
            </w:r>
          </w:p>
          <w:p w:rsidR="00000000" w:rsidDel="00000000" w:rsidP="00000000" w:rsidRDefault="00000000" w:rsidRPr="00000000" w14:paraId="00000035">
            <w:pPr>
              <w:shd w:fill="ffffff" w:val="clea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repositório e o código-fonte estão disponíveis no GitHub: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https://github.com/2026-1-NCC3/Projeto3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IDENTIFICAÇÃO DO CENÁRIO DE INTERVENÇÃO E HIPÓTESES DE SOLUÇÃO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Local (cenário) previsto para a implementação do projeto</w:t>
      </w: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809.94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Arial" w:cs="Arial" w:eastAsia="Arial" w:hAnsi="Arial"/>
                <w:color w:val="ff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sistema foi desenvolvido e implementado para atender à Clínica de Fisioterapia Maya Yoshiko Yamamoto RPG.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bCs w:val="1"/>
          <w:color w:val="ff333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Público-alvo a ser atendido pelo projeto</w:t>
      </w:r>
      <w:r w:rsidDel="00000000" w:rsidR="00000000" w:rsidRPr="00000000">
        <w:rPr>
          <w:rtl w:val="0"/>
        </w:rPr>
      </w:r>
    </w:p>
    <w:tbl>
      <w:tblPr>
        <w:tblStyle w:val="Table10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299.9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público-alvo direto engloba a fisioterapeuta responsável (gestão de pacientes e prescrição de exercícios através do módulo web) e os pacientes da clínica (usuários do aplicativo móvel). Indiretamente, o projeto beneficia a comunidade ao utilizar soluções tecnológicas que auxiliam na reabilitação e saúde.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Apresentação do(s) problema(s) observado(s) e delimitação do objeto de estudo e intervenção</w:t>
      </w:r>
    </w:p>
    <w:tbl>
      <w:tblPr>
        <w:tblStyle w:val="Table11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529.88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Arial" w:cs="Arial" w:eastAsia="Arial" w:hAnsi="Arial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Observou-se que o acompanhamento dos pacientes de RPG dependia excessivamente de anotações em papel, planilhas manuais e comunicações dispersas por mensagens. Esse cenário causava a perda de informações do prontuário e dificultava a continuidade do tratamento, uma vez que o paciente muitas vezes esquecia as orientações e os exercícios posturais ao estar fora do consultório.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Definição de hipóteses para a solução do problema observado</w:t>
      </w:r>
    </w:p>
    <w:tbl>
      <w:tblPr>
        <w:tblStyle w:val="Table12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619.88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rFonts w:ascii="Arial" w:cs="Arial" w:eastAsia="Arial" w:hAnsi="Arial"/>
                <w:color w:val="ff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desenvolvimento de um sistema integrado (web e mobile) atuaria como uma ponte digital entre o consultório e o paciente. A hipótese principal é de que a digitalização do prontuário e o uso de um aplicativo que envia lembretes precisos (através do componente AlarmManager no Android) com orientações e fotos no horário estipulado, garantirá que os exercícios domiciliares sejam lembrados e executados, melhorando a adesão e recuperação do paciente.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 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color w:val="0c3512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3512"/>
          <w:sz w:val="16"/>
          <w:szCs w:val="16"/>
          <w:rtl w:val="0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Resumo</w:t>
      </w:r>
      <w:r w:rsidDel="00000000" w:rsidR="00000000" w:rsidRPr="00000000">
        <w:rPr>
          <w:rtl w:val="0"/>
        </w:rPr>
      </w:r>
    </w:p>
    <w:tbl>
      <w:tblPr>
        <w:tblStyle w:val="Table13"/>
        <w:tblW w:w="9356.0" w:type="dxa"/>
        <w:jc w:val="left"/>
        <w:tblInd w:w="-1.0" w:type="dxa"/>
        <w:tblLayout w:type="fixed"/>
        <w:tblLook w:val="0000"/>
      </w:tblPr>
      <w:tblGrid>
        <w:gridCol w:w="9356"/>
        <w:tblGridChange w:id="0">
          <w:tblGrid>
            <w:gridCol w:w="9356"/>
          </w:tblGrid>
        </w:tblGridChange>
      </w:tblGrid>
      <w:tr>
        <w:trPr>
          <w:cantSplit w:val="0"/>
          <w:trHeight w:val="1729.86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Alinha+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consiste no desenvolvimento de uma solução tecnológica para clínicas de fisioterapia que une um aplicativo móvel e um módulo web. O painel web permite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à profissional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cadastrar pacientes, preencher prontuários, gerenciar sessões e criar lembretes com fotos dos exercícios. Simultaneamente, o aplicativo garante que o paciente faça login via um código de acesso e receba notificações automatizadas nos horários configurados para realizar as orientações em casa, sem depender de mensagens manuais da profissional.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b w:val="1"/>
          <w:bCs w:val="1"/>
          <w:strike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tbl>
      <w:tblPr>
        <w:tblStyle w:val="Table14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374.9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Historicamente, os registros não padronizados em papel dificultavam a comunicação eficiente e a rastreabilidade na clínica Maya Yoshiko Yamamoto. O ecossistema digital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Alinha+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surge para modernizar essa gestão, combatendo a ineficiência e garantindo que as diretrizes do tratamento de RPG sigam o paciente em sua rotina.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Objetivos</w:t>
      </w:r>
    </w:p>
    <w:tbl>
      <w:tblPr>
        <w:tblStyle w:val="Table15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374.9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tabs>
                <w:tab w:val="left" w:leader="none" w:pos="360"/>
              </w:tabs>
              <w:spacing w:after="0" w:line="240" w:lineRule="auto"/>
              <w:ind w:left="0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tabs>
                <w:tab w:val="left" w:leader="none" w:pos="360"/>
              </w:tabs>
              <w:spacing w:after="20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Centralizar e digitalizar o controle de sessões e prontuários.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tabs>
                <w:tab w:val="left" w:leader="none" w:pos="360"/>
              </w:tabs>
              <w:spacing w:after="200" w:before="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Melhorar a assiduidade e continuidade do tratamento mediante o envio de lembretes e planos de exercícios (com mídias anexadas).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tabs>
                <w:tab w:val="left" w:leader="none" w:pos="360"/>
              </w:tabs>
              <w:spacing w:after="200" w:line="240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Otimizar a comunicação entre clínica e paciente, garantindo clareza e organização.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Métodos </w:t>
      </w: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559.88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desenvolvimento técnico aplicou arquitetura Full-Stack iterativa: backend hospedado no Render, site React na Vercel e App Android nativo. Além do desenvolvimento de software, houve a condução de uma análise descritiva de dados baseada nos registros clínicos, mapeando variáveis como frequência de dores (predominância lombar), média de idades e percentis de evasão (faltas), a fim de entender o perfil do paciente e otimizar os tratamentos aplicados na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Resultados (ou resultados esperados)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5.0" w:type="dxa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529.88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implementação da plataforma tem como resultado esperado a drástica diminuição na dependência do papel, maior controle clínico de pacientes ativos/inativos e um ganho significativo na adesão dos pacientes à rotina de exercícios recomendada. Através dos dados analíticos estruturados para a clínica, espera-se que a administração possa antecipar o perfil de pacientes complexos (ex: demandando mais do que a média usual de 10,72 sessões).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tbl>
      <w:tblPr>
        <w:tblStyle w:val="Table18"/>
        <w:tblW w:w="9300.0" w:type="dxa"/>
        <w:jc w:val="left"/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rHeight w:val="1359.9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360"/>
              </w:tabs>
              <w:spacing w:after="0" w:line="240" w:lineRule="auto"/>
              <w:jc w:val="both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projeto Alinha+ confirma o potencial do uso da tecnologia orientada ao bem-estar e saúde humana. A ferramenta fortalece o vínculo fisioterapeuta-paciente em todo o ciclo de cuidado. Perspectivas futuras incluem expandir o sistema implementando relatórios de evolução e gráficos de progresso, bem como ferramentas nativas para agendamento e telemedicina.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Referências </w:t>
      </w:r>
    </w:p>
    <w:tbl>
      <w:tblPr>
        <w:tblStyle w:val="Table19"/>
        <w:tblW w:w="9345.0" w:type="dxa"/>
        <w:jc w:val="left"/>
        <w:tblLayout w:type="fixed"/>
        <w:tblLook w:val="00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CONSELHO FEDERAL DE FISIOTERAPIA E TERAPIA OCUPACIONAL (COFFITO). Resolução nº 414, de 19 de janeiro de 2012. Dispõe sobre a obrigatoriedade do registro em prontuário pelo fisioterapeuta. Brasília: COFFITO, 2012.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TEIXEIRA, R. C.; FREITAS, E. S. P.</w:t>
            </w: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; JUNIOR</w:t>
            </w:r>
            <w:r w:rsidDel="00000000" w:rsidR="00000000" w:rsidRPr="00000000">
              <w:rPr>
                <w:rFonts w:ascii="Arial" w:cs="Arial" w:eastAsia="Arial" w:hAnsi="Arial"/>
                <w:color w:val="0c3512"/>
                <w:sz w:val="20"/>
                <w:szCs w:val="20"/>
                <w:rtl w:val="0"/>
              </w:rPr>
              <w:t xml:space="preserve">, L. C. S. C. Aplicativo móvel como coadjuvante na adesão ao tratamento fisioterapêutico. Fisioterapia Brasil, v. 25, n. 4, p. 1565-1576, 2024.</w:t>
            </w:r>
          </w:p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color w:val="0c35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0"/>
        <w:gridCol w:w="6300"/>
        <w:tblGridChange w:id="0">
          <w:tblGrid>
            <w:gridCol w:w="3030"/>
            <w:gridCol w:w="63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Fontes: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Links:</w:t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bCs w:val="1"/>
                <w:color w:val="1155cc"/>
                <w:sz w:val="20"/>
                <w:szCs w:val="20"/>
                <w:u w:val="singl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  <w:bCs w:val="1"/>
                <w:color w:val="1155cc"/>
                <w:sz w:val="20"/>
                <w:szCs w:val="20"/>
                <w:u w:val="singl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React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b w:val="1"/>
                <w:bCs w:val="1"/>
                <w:color w:val="1155cc"/>
                <w:sz w:val="20"/>
                <w:szCs w:val="20"/>
                <w:u w:val="singl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Android Studio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b w:val="1"/>
                <w:bCs w:val="1"/>
                <w:color w:val="1155cc"/>
                <w:sz w:val="20"/>
                <w:szCs w:val="20"/>
                <w:u w:val="singl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SQLite Cloud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1"/>
                <w:bCs w:val="1"/>
                <w:color w:val="1155cc"/>
                <w:sz w:val="20"/>
                <w:szCs w:val="20"/>
                <w:u w:val="singl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Render (deploy)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Figma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6"/>
        <w:gridCol w:w="6299"/>
        <w:tblGridChange w:id="0">
          <w:tblGrid>
            <w:gridCol w:w="3046"/>
            <w:gridCol w:w="62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Documentos FECAP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Regulamento das Atividade de Extensão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851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Versão 3.0 – 05/2026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2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-1085849</wp:posOffset>
          </wp:positionH>
          <wp:positionV relativeFrom="paragraph">
            <wp:posOffset>-457199</wp:posOffset>
          </wp:positionV>
          <wp:extent cx="7577941" cy="1071494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nder.com/docs" TargetMode="External"/><Relationship Id="rId10" Type="http://schemas.openxmlformats.org/officeDocument/2006/relationships/hyperlink" Target="https://sqlitecloud.io/docs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help.figma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android.com/studio/intro?hl=pt-br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2026-1-NCC3/Projeto3" TargetMode="External"/><Relationship Id="rId7" Type="http://schemas.openxmlformats.org/officeDocument/2006/relationships/hyperlink" Target="https://nodejs.org/en/docs" TargetMode="External"/><Relationship Id="rId8" Type="http://schemas.openxmlformats.org/officeDocument/2006/relationships/hyperlink" Target="https://react.de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>MediaServiceImageTags</vt:lpwstr>
  </property>
</Properties>
</file>