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Arial" w:hAnsi="Arial" w:eastAsia="Arial" w:cs="Arial"/>
          <w:b/>
          <w:sz w:val="20"/>
          <w:szCs w:val="20"/>
        </w:rPr>
      </w:pPr>
      <w:r>
        <w:rPr>
          <w:rFonts w:eastAsia="Arial" w:cs="Arial" w:ascii="Arial" w:hAnsi="Arial"/>
          <w:b/>
          <w:sz w:val="20"/>
          <w:szCs w:val="20"/>
        </w:rPr>
        <w:t xml:space="preserve">DOCUMENTO DE PROJETO DE EXTENSÃO </w:t>
      </w:r>
    </w:p>
    <w:p>
      <w:pPr>
        <w:pStyle w:val="Normal"/>
        <w:spacing w:lineRule="auto" w:line="240" w:before="0" w:after="0"/>
        <w:jc w:val="center"/>
        <w:rPr>
          <w:rFonts w:ascii="Arial" w:hAnsi="Arial" w:eastAsia="Arial" w:cs="Arial"/>
          <w:b/>
          <w:sz w:val="20"/>
          <w:szCs w:val="20"/>
        </w:rPr>
      </w:pPr>
      <w:r>
        <w:rPr>
          <w:rFonts w:eastAsia="Arial" w:cs="Arial" w:ascii="Arial" w:hAnsi="Arial"/>
          <w:b/>
          <w:sz w:val="20"/>
          <w:szCs w:val="20"/>
        </w:rPr>
      </w:r>
    </w:p>
    <w:p>
      <w:pPr>
        <w:pStyle w:val="Normal"/>
        <w:spacing w:lineRule="auto" w:line="240" w:before="0" w:after="0"/>
        <w:rPr>
          <w:rFonts w:ascii="Arial" w:hAnsi="Arial" w:eastAsia="Arial" w:cs="Arial"/>
          <w:b/>
          <w:sz w:val="20"/>
          <w:szCs w:val="20"/>
        </w:rPr>
      </w:pPr>
      <w:r>
        <w:rPr>
          <w:rFonts w:eastAsia="Arial" w:cs="Arial" w:ascii="Arial" w:hAnsi="Arial"/>
          <w:b/>
          <w:sz w:val="20"/>
          <w:szCs w:val="20"/>
        </w:rPr>
      </w:r>
    </w:p>
    <w:p>
      <w:pPr>
        <w:pStyle w:val="Normal"/>
        <w:spacing w:lineRule="auto" w:line="240" w:before="0" w:after="0"/>
        <w:rPr>
          <w:rFonts w:ascii="Arial" w:hAnsi="Arial" w:eastAsia="Arial" w:cs="Arial"/>
          <w:b/>
          <w:sz w:val="20"/>
          <w:szCs w:val="20"/>
        </w:rPr>
      </w:pPr>
      <w:r>
        <w:rPr>
          <w:rFonts w:eastAsia="Arial" w:cs="Arial" w:ascii="Arial" w:hAnsi="Arial"/>
          <w:b/>
          <w:sz w:val="20"/>
          <w:szCs w:val="20"/>
        </w:rPr>
        <w:t xml:space="preserve">1. DADOS GERAIS </w:t>
      </w:r>
    </w:p>
    <w:p>
      <w:pPr>
        <w:pStyle w:val="Normal"/>
        <w:spacing w:lineRule="auto" w:line="240" w:before="0" w:after="0"/>
        <w:rPr>
          <w:rFonts w:ascii="Arial" w:hAnsi="Arial" w:eastAsia="Arial" w:cs="Arial"/>
          <w:b/>
          <w:sz w:val="20"/>
          <w:szCs w:val="20"/>
        </w:rPr>
      </w:pPr>
      <w:r>
        <w:rPr>
          <w:rFonts w:eastAsia="Arial" w:cs="Arial" w:ascii="Arial" w:hAnsi="Arial"/>
          <w:b/>
          <w:sz w:val="20"/>
          <w:szCs w:val="20"/>
        </w:rPr>
      </w:r>
    </w:p>
    <w:p>
      <w:pPr>
        <w:pStyle w:val="Normal"/>
        <w:spacing w:lineRule="auto" w:line="240" w:before="0" w:after="0"/>
        <w:rPr>
          <w:rFonts w:ascii="Arial" w:hAnsi="Arial" w:eastAsia="Arial" w:cs="Arial"/>
          <w:b/>
          <w:sz w:val="20"/>
          <w:szCs w:val="20"/>
        </w:rPr>
      </w:pPr>
      <w:r>
        <w:rPr>
          <w:rFonts w:eastAsia="Arial" w:cs="Arial" w:ascii="Arial" w:hAnsi="Arial"/>
          <w:b/>
          <w:sz w:val="20"/>
          <w:szCs w:val="20"/>
        </w:rPr>
        <w:t>Título do Projeto</w:t>
      </w:r>
    </w:p>
    <w:p>
      <w:pPr>
        <w:pStyle w:val="Normal"/>
        <w:spacing w:lineRule="auto" w:line="240" w:before="0" w:after="0"/>
        <w:rPr>
          <w:rFonts w:ascii="Arial" w:hAnsi="Arial" w:eastAsia="Arial" w:cs="Arial"/>
          <w:b/>
          <w:sz w:val="20"/>
          <w:szCs w:val="20"/>
        </w:rPr>
      </w:pPr>
      <w:r>
        <w:rPr>
          <w:rFonts w:eastAsia="Arial" w:cs="Arial" w:ascii="Arial" w:hAnsi="Arial"/>
          <w:b/>
          <w:sz w:val="20"/>
          <w:szCs w:val="20"/>
        </w:rPr>
      </w:r>
    </w:p>
    <w:tbl>
      <w:tblPr>
        <w:tblW w:w="9356" w:type="dxa"/>
        <w:jc w:val="start"/>
        <w:tblInd w:w="-5" w:type="dxa"/>
        <w:tblLayout w:type="fixed"/>
        <w:tblCellMar>
          <w:top w:w="0" w:type="dxa"/>
          <w:start w:w="108" w:type="dxa"/>
          <w:bottom w:w="0" w:type="dxa"/>
          <w:end w:w="108" w:type="dxa"/>
        </w:tblCellMar>
        <w:tblLook w:noHBand="0" w:noVBand="1" w:firstColumn="0" w:lastRow="0" w:lastColumn="0" w:firstRow="0" w:val="0400"/>
      </w:tblPr>
      <w:tblGrid>
        <w:gridCol w:w="9356"/>
      </w:tblGrid>
      <w:tr>
        <w:trPr/>
        <w:tc>
          <w:tcPr>
            <w:tcW w:w="9356"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w:cs="Arial"/>
                <w:color w:themeColor="text1" w:val="000000"/>
                <w:sz w:val="20"/>
                <w:szCs w:val="20"/>
              </w:rPr>
            </w:pPr>
            <w:r>
              <w:rPr>
                <w:rFonts w:eastAsia="Arial" w:cs="Arial" w:ascii="Arial" w:hAnsi="Arial"/>
                <w:color w:themeColor="text1" w:val="000000"/>
                <w:sz w:val="20"/>
                <w:szCs w:val="20"/>
              </w:rPr>
              <w:t xml:space="preserve">Enrolados. </w:t>
            </w:r>
            <w:r>
              <w:rPr>
                <w:rFonts w:eastAsia="Arial" w:cs="Arial" w:ascii="Arial" w:hAnsi="Arial"/>
                <w:color w:themeColor="text1" w:val="000000"/>
                <w:sz w:val="20"/>
                <w:szCs w:val="20"/>
              </w:rPr>
              <w:t>Contagem inteligente de alimentos.</w:t>
            </w:r>
          </w:p>
          <w:p>
            <w:pPr>
              <w:pStyle w:val="Normal"/>
              <w:spacing w:before="0" w:after="200"/>
              <w:rPr>
                <w:rFonts w:ascii="Arial" w:hAnsi="Arial" w:eastAsia="Arial" w:cs="Arial"/>
                <w:sz w:val="20"/>
                <w:szCs w:val="20"/>
              </w:rPr>
            </w:pPr>
            <w:r>
              <w:rPr>
                <w:rFonts w:eastAsia="Arial" w:cs="Arial" w:ascii="Arial" w:hAnsi="Arial"/>
                <w:sz w:val="20"/>
                <w:szCs w:val="20"/>
              </w:rPr>
            </w:r>
          </w:p>
        </w:tc>
      </w:tr>
    </w:tbl>
    <w:p>
      <w:pPr>
        <w:pStyle w:val="Normal"/>
        <w:spacing w:lineRule="auto" w:line="240" w:before="0" w:after="0"/>
        <w:jc w:val="both"/>
        <w:rPr>
          <w:rFonts w:ascii="Arial" w:hAnsi="Arial" w:eastAsia="Arial" w:cs="Arial"/>
          <w:color w:val="FF3333"/>
          <w:sz w:val="20"/>
          <w:szCs w:val="20"/>
        </w:rPr>
      </w:pPr>
      <w:r>
        <w:rPr>
          <w:rFonts w:eastAsia="Arial" w:cs="Arial" w:ascii="Arial" w:hAnsi="Arial"/>
          <w:color w:val="FF3333"/>
          <w:sz w:val="20"/>
          <w:szCs w:val="20"/>
        </w:rPr>
      </w:r>
    </w:p>
    <w:p>
      <w:pPr>
        <w:pStyle w:val="Normal"/>
        <w:spacing w:lineRule="auto" w:line="240" w:before="0" w:after="0"/>
        <w:jc w:val="both"/>
        <w:rPr>
          <w:rFonts w:ascii="Arial" w:hAnsi="Arial" w:eastAsia="Arial" w:cs="Arial"/>
          <w:b/>
          <w:sz w:val="20"/>
          <w:szCs w:val="20"/>
        </w:rPr>
      </w:pPr>
      <w:r>
        <w:rPr>
          <w:rFonts w:eastAsia="Arial" w:cs="Arial" w:ascii="Arial" w:hAnsi="Arial"/>
          <w:b/>
          <w:sz w:val="20"/>
          <w:szCs w:val="20"/>
        </w:rPr>
        <w:t>Integrantes da equipe</w:t>
      </w:r>
    </w:p>
    <w:p>
      <w:pPr>
        <w:pStyle w:val="Normal"/>
        <w:pBdr/>
        <w:spacing w:lineRule="auto" w:line="240" w:before="0" w:after="0"/>
        <w:ind w:hanging="360" w:start="360"/>
        <w:rPr>
          <w:rFonts w:ascii="Arial" w:hAnsi="Arial" w:eastAsia="Arial" w:cs="Arial"/>
          <w:b/>
          <w:color w:themeColor="accent3" w:themeShade="80" w:val="0C3512"/>
          <w:sz w:val="20"/>
          <w:szCs w:val="20"/>
        </w:rPr>
      </w:pPr>
      <w:r>
        <w:rPr>
          <w:rFonts w:eastAsia="Arial" w:cs="Arial" w:ascii="Arial" w:hAnsi="Arial"/>
          <w:b/>
          <w:color w:themeColor="accent3" w:themeShade="80" w:val="0C3512"/>
          <w:sz w:val="16"/>
          <w:szCs w:val="16"/>
        </w:rPr>
        <w:t>Identificar o nome completo e o RA dos participantes do projeto</w:t>
      </w:r>
    </w:p>
    <w:tbl>
      <w:tblPr>
        <w:tblW w:w="9375" w:type="dxa"/>
        <w:jc w:val="start"/>
        <w:tblInd w:w="-20" w:type="dxa"/>
        <w:tblLayout w:type="fixed"/>
        <w:tblCellMar>
          <w:top w:w="0" w:type="dxa"/>
          <w:start w:w="108" w:type="dxa"/>
          <w:bottom w:w="0" w:type="dxa"/>
          <w:end w:w="108" w:type="dxa"/>
        </w:tblCellMar>
        <w:tblLook w:noHBand="0" w:noVBand="0" w:firstColumn="0" w:lastRow="0" w:lastColumn="0" w:firstRow="0" w:val="0000"/>
      </w:tblPr>
      <w:tblGrid>
        <w:gridCol w:w="6675"/>
        <w:gridCol w:w="2700"/>
      </w:tblGrid>
      <w:tr>
        <w:trPr/>
        <w:tc>
          <w:tcPr>
            <w:tcW w:w="667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rial" w:cs="Arial"/>
                <w:b/>
                <w:sz w:val="20"/>
                <w:szCs w:val="20"/>
              </w:rPr>
            </w:pPr>
            <w:r>
              <w:rPr>
                <w:rFonts w:eastAsia="Arial" w:cs="Arial" w:ascii="Arial" w:hAnsi="Arial"/>
                <w:b/>
                <w:sz w:val="20"/>
                <w:szCs w:val="20"/>
              </w:rPr>
              <w:t>Nome:</w:t>
            </w:r>
          </w:p>
          <w:p>
            <w:pPr>
              <w:pStyle w:val="Normal"/>
              <w:spacing w:lineRule="auto" w:line="240" w:before="0" w:after="0"/>
              <w:rPr>
                <w:rFonts w:ascii="Arial" w:hAnsi="Arial" w:eastAsia="Arial" w:cs="Arial"/>
                <w:sz w:val="20"/>
                <w:szCs w:val="20"/>
              </w:rPr>
            </w:pPr>
            <w:r>
              <w:rPr>
                <w:rFonts w:eastAsia="Arial" w:cs="Arial" w:ascii="Arial" w:hAnsi="Arial"/>
                <w:sz w:val="20"/>
                <w:szCs w:val="20"/>
              </w:rPr>
            </w:r>
          </w:p>
        </w:tc>
        <w:tc>
          <w:tcPr>
            <w:tcW w:w="2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rial" w:cs="Arial"/>
                <w:sz w:val="20"/>
                <w:szCs w:val="20"/>
              </w:rPr>
            </w:pPr>
            <w:r>
              <w:rPr>
                <w:rFonts w:eastAsia="Arial" w:cs="Arial" w:ascii="Arial" w:hAnsi="Arial"/>
                <w:b/>
                <w:sz w:val="20"/>
                <w:szCs w:val="20"/>
              </w:rPr>
              <w:t>RA:</w:t>
            </w:r>
          </w:p>
        </w:tc>
      </w:tr>
      <w:tr>
        <w:trPr/>
        <w:tc>
          <w:tcPr>
            <w:tcW w:w="667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rial" w:cs="Arial"/>
                <w:color w:themeColor="text1" w:val="000000"/>
                <w:sz w:val="20"/>
                <w:szCs w:val="20"/>
              </w:rPr>
            </w:pPr>
            <w:r>
              <w:rPr>
                <w:rFonts w:eastAsia="Arial" w:cs="Arial" w:ascii="Arial" w:hAnsi="Arial"/>
                <w:color w:themeColor="text1" w:val="000000"/>
                <w:sz w:val="20"/>
                <w:szCs w:val="20"/>
              </w:rPr>
              <w:t xml:space="preserve">Guilherme Barioni </w:t>
            </w:r>
          </w:p>
          <w:p>
            <w:pPr>
              <w:pStyle w:val="Normal"/>
              <w:spacing w:lineRule="auto" w:line="240" w:before="0" w:after="0"/>
              <w:rPr>
                <w:rFonts w:ascii="Arial" w:hAnsi="Arial" w:eastAsia="Arial" w:cs="Arial"/>
                <w:b/>
                <w:sz w:val="20"/>
                <w:szCs w:val="20"/>
              </w:rPr>
            </w:pPr>
            <w:r>
              <w:rPr>
                <w:rFonts w:eastAsia="Arial" w:cs="Arial" w:ascii="Arial" w:hAnsi="Arial"/>
                <w:b/>
                <w:sz w:val="20"/>
                <w:szCs w:val="20"/>
              </w:rPr>
            </w:r>
          </w:p>
        </w:tc>
        <w:tc>
          <w:tcPr>
            <w:tcW w:w="2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rial" w:cs="Arial"/>
                <w:sz w:val="20"/>
                <w:szCs w:val="20"/>
              </w:rPr>
            </w:pPr>
            <w:r>
              <w:rPr>
                <w:rFonts w:eastAsia="Arial" w:cs="Arial" w:ascii="Arial" w:hAnsi="Arial"/>
                <w:sz w:val="20"/>
                <w:szCs w:val="20"/>
              </w:rPr>
              <w:t>24026140</w:t>
            </w:r>
          </w:p>
        </w:tc>
      </w:tr>
      <w:tr>
        <w:trPr/>
        <w:tc>
          <w:tcPr>
            <w:tcW w:w="667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rial" w:cs="Arial"/>
                <w:sz w:val="20"/>
                <w:szCs w:val="20"/>
              </w:rPr>
            </w:pPr>
            <w:r>
              <w:rPr>
                <w:rFonts w:eastAsia="Arial" w:cs="Arial" w:ascii="Arial" w:hAnsi="Arial"/>
                <w:sz w:val="20"/>
                <w:szCs w:val="20"/>
              </w:rPr>
              <w:t>Iury Xavier da Silva Mangueira</w:t>
            </w:r>
          </w:p>
          <w:p>
            <w:pPr>
              <w:pStyle w:val="Normal"/>
              <w:spacing w:lineRule="auto" w:line="240" w:before="0" w:after="0"/>
              <w:rPr>
                <w:rFonts w:ascii="Arial" w:hAnsi="Arial" w:eastAsia="Arial" w:cs="Arial"/>
                <w:b/>
                <w:sz w:val="20"/>
                <w:szCs w:val="20"/>
              </w:rPr>
            </w:pPr>
            <w:r>
              <w:rPr>
                <w:rFonts w:eastAsia="Arial" w:cs="Arial" w:ascii="Arial" w:hAnsi="Arial"/>
                <w:b/>
                <w:sz w:val="20"/>
                <w:szCs w:val="20"/>
              </w:rPr>
            </w:r>
          </w:p>
        </w:tc>
        <w:tc>
          <w:tcPr>
            <w:tcW w:w="2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rial" w:cs="Arial"/>
                <w:sz w:val="20"/>
                <w:szCs w:val="20"/>
              </w:rPr>
            </w:pPr>
            <w:r>
              <w:rPr>
                <w:rFonts w:eastAsia="Arial" w:cs="Arial" w:ascii="Arial" w:hAnsi="Arial"/>
                <w:sz w:val="20"/>
                <w:szCs w:val="20"/>
              </w:rPr>
              <w:t>24026311</w:t>
            </w:r>
          </w:p>
        </w:tc>
      </w:tr>
      <w:tr>
        <w:trPr/>
        <w:tc>
          <w:tcPr>
            <w:tcW w:w="667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rial" w:cs="Arial"/>
                <w:sz w:val="20"/>
                <w:szCs w:val="20"/>
              </w:rPr>
            </w:pPr>
            <w:r>
              <w:rPr>
                <w:rFonts w:eastAsia="Arial" w:cs="Arial" w:ascii="Arial" w:hAnsi="Arial"/>
                <w:sz w:val="20"/>
                <w:szCs w:val="20"/>
              </w:rPr>
              <w:t>Lilian Mercedes Paye Conde</w:t>
            </w:r>
          </w:p>
          <w:p>
            <w:pPr>
              <w:pStyle w:val="Normal"/>
              <w:spacing w:lineRule="auto" w:line="240" w:before="0" w:after="0"/>
              <w:rPr>
                <w:rFonts w:ascii="Arial" w:hAnsi="Arial" w:eastAsia="Arial" w:cs="Arial"/>
                <w:b/>
                <w:sz w:val="20"/>
                <w:szCs w:val="20"/>
              </w:rPr>
            </w:pPr>
            <w:r>
              <w:rPr>
                <w:rFonts w:eastAsia="Arial" w:cs="Arial" w:ascii="Arial" w:hAnsi="Arial"/>
                <w:b/>
                <w:sz w:val="20"/>
                <w:szCs w:val="20"/>
              </w:rPr>
            </w:r>
          </w:p>
        </w:tc>
        <w:tc>
          <w:tcPr>
            <w:tcW w:w="2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rial" w:cs="Arial"/>
                <w:sz w:val="20"/>
                <w:szCs w:val="20"/>
              </w:rPr>
            </w:pPr>
            <w:r>
              <w:rPr>
                <w:rFonts w:eastAsia="Arial" w:cs="Arial" w:ascii="Arial" w:hAnsi="Arial"/>
                <w:sz w:val="20"/>
                <w:szCs w:val="20"/>
              </w:rPr>
              <w:t>24026462</w:t>
            </w:r>
          </w:p>
        </w:tc>
      </w:tr>
      <w:tr>
        <w:trPr/>
        <w:tc>
          <w:tcPr>
            <w:tcW w:w="667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rial" w:cs="Arial"/>
                <w:sz w:val="20"/>
                <w:szCs w:val="20"/>
              </w:rPr>
            </w:pPr>
            <w:r>
              <w:rPr>
                <w:rFonts w:eastAsia="Arial" w:cs="Arial" w:ascii="Arial" w:hAnsi="Arial"/>
                <w:sz w:val="20"/>
                <w:szCs w:val="20"/>
              </w:rPr>
              <w:t>Marcus Miranda Duque</w:t>
            </w:r>
          </w:p>
          <w:p>
            <w:pPr>
              <w:pStyle w:val="Normal"/>
              <w:spacing w:lineRule="auto" w:line="240" w:before="0" w:after="0"/>
              <w:rPr>
                <w:rFonts w:ascii="Arial" w:hAnsi="Arial" w:eastAsia="Arial" w:cs="Arial"/>
                <w:b/>
                <w:sz w:val="20"/>
                <w:szCs w:val="20"/>
              </w:rPr>
            </w:pPr>
            <w:r>
              <w:rPr>
                <w:rFonts w:eastAsia="Arial" w:cs="Arial" w:ascii="Arial" w:hAnsi="Arial"/>
                <w:b/>
                <w:sz w:val="20"/>
                <w:szCs w:val="20"/>
              </w:rPr>
            </w:r>
          </w:p>
        </w:tc>
        <w:tc>
          <w:tcPr>
            <w:tcW w:w="2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rial" w:cs="Arial"/>
                <w:sz w:val="20"/>
                <w:szCs w:val="20"/>
              </w:rPr>
            </w:pPr>
            <w:r>
              <w:rPr>
                <w:rFonts w:eastAsia="Arial" w:cs="Arial" w:ascii="Arial" w:hAnsi="Arial"/>
                <w:sz w:val="20"/>
                <w:szCs w:val="20"/>
              </w:rPr>
              <w:t>24026080</w:t>
            </w:r>
          </w:p>
        </w:tc>
      </w:tr>
    </w:tbl>
    <w:p>
      <w:pPr>
        <w:pStyle w:val="Normal"/>
        <w:pBdr/>
        <w:spacing w:lineRule="auto" w:line="240" w:before="0" w:after="0"/>
        <w:ind w:start="360"/>
        <w:jc w:val="both"/>
        <w:rPr>
          <w:rFonts w:ascii="Arial" w:hAnsi="Arial" w:eastAsia="Arial" w:cs="Arial"/>
          <w:b/>
          <w:color w:val="000000"/>
          <w:sz w:val="20"/>
          <w:szCs w:val="20"/>
        </w:rPr>
      </w:pPr>
      <w:r>
        <w:rPr>
          <w:rFonts w:eastAsia="Arial" w:cs="Arial" w:ascii="Arial" w:hAnsi="Arial"/>
          <w:b/>
          <w:color w:val="000000"/>
          <w:sz w:val="20"/>
          <w:szCs w:val="20"/>
        </w:rPr>
      </w:r>
    </w:p>
    <w:p>
      <w:pPr>
        <w:pStyle w:val="Normal"/>
        <w:pBdr/>
        <w:spacing w:lineRule="auto" w:line="240" w:before="0" w:after="0"/>
        <w:jc w:val="both"/>
        <w:rPr>
          <w:rFonts w:ascii="Arial" w:hAnsi="Arial" w:eastAsia="Arial" w:cs="Arial"/>
          <w:b/>
          <w:color w:val="000000"/>
          <w:sz w:val="20"/>
          <w:szCs w:val="20"/>
        </w:rPr>
      </w:pPr>
      <w:r>
        <w:rPr>
          <w:rFonts w:eastAsia="Arial" w:cs="Arial" w:ascii="Arial" w:hAnsi="Arial"/>
          <w:b/>
          <w:color w:val="000000"/>
          <w:sz w:val="20"/>
          <w:szCs w:val="20"/>
        </w:rPr>
        <w:t>Professor responsável</w:t>
      </w:r>
    </w:p>
    <w:tbl>
      <w:tblPr>
        <w:tblW w:w="9499" w:type="dxa"/>
        <w:jc w:val="start"/>
        <w:tblInd w:w="-5" w:type="dxa"/>
        <w:tblLayout w:type="fixed"/>
        <w:tblCellMar>
          <w:top w:w="0" w:type="dxa"/>
          <w:start w:w="108" w:type="dxa"/>
          <w:bottom w:w="0" w:type="dxa"/>
          <w:end w:w="108" w:type="dxa"/>
        </w:tblCellMar>
        <w:tblLook w:noHBand="0" w:noVBand="1" w:firstColumn="0" w:lastRow="0" w:lastColumn="0" w:firstRow="0" w:val="0400"/>
      </w:tblPr>
      <w:tblGrid>
        <w:gridCol w:w="9499"/>
      </w:tblGrid>
      <w:tr>
        <w:trPr/>
        <w:tc>
          <w:tcPr>
            <w:tcW w:w="9499" w:type="dxa"/>
            <w:tcBorders>
              <w:top w:val="single" w:sz="4" w:space="0" w:color="000000"/>
              <w:start w:val="single" w:sz="4" w:space="0" w:color="000000"/>
              <w:bottom w:val="single" w:sz="4" w:space="0" w:color="000000"/>
              <w:end w:val="single" w:sz="4" w:space="0" w:color="000000"/>
            </w:tcBorders>
          </w:tcPr>
          <w:p>
            <w:pPr>
              <w:pStyle w:val="Normal"/>
              <w:pBdr/>
              <w:spacing w:before="0" w:after="200"/>
              <w:jc w:val="both"/>
              <w:rPr>
                <w:rFonts w:ascii="Arial" w:hAnsi="Arial" w:eastAsia="Arial" w:cs="Arial"/>
                <w:color w:themeColor="text1" w:val="000000"/>
                <w:sz w:val="20"/>
                <w:szCs w:val="20"/>
              </w:rPr>
            </w:pPr>
            <w:r>
              <w:rPr>
                <w:rFonts w:eastAsia="Arial" w:cs="Arial" w:ascii="Arial" w:hAnsi="Arial"/>
                <w:color w:themeColor="text1" w:val="000000"/>
                <w:sz w:val="20"/>
                <w:szCs w:val="20"/>
              </w:rPr>
              <w:t>Marcos Minoru Nakatsugawa, Rafael Diogo Rossetti, Rodnil Lisbôa, Rodrigo da Rosa, Victor Bruno Alexander Rosetti de Quiroz.</w:t>
            </w:r>
          </w:p>
        </w:tc>
      </w:tr>
    </w:tbl>
    <w:p>
      <w:pPr>
        <w:pStyle w:val="Normal"/>
        <w:pBdr/>
        <w:spacing w:lineRule="auto" w:line="240" w:before="0" w:after="0"/>
        <w:jc w:val="both"/>
        <w:rPr>
          <w:rFonts w:ascii="Arial" w:hAnsi="Arial" w:eastAsia="Arial" w:cs="Arial"/>
          <w:b/>
          <w:color w:val="000000"/>
          <w:sz w:val="20"/>
          <w:szCs w:val="20"/>
        </w:rPr>
      </w:pPr>
      <w:r>
        <w:rPr>
          <w:rFonts w:eastAsia="Arial" w:cs="Arial" w:ascii="Arial" w:hAnsi="Arial"/>
          <w:b/>
          <w:color w:val="000000"/>
          <w:sz w:val="20"/>
          <w:szCs w:val="20"/>
        </w:rPr>
      </w:r>
    </w:p>
    <w:p>
      <w:pPr>
        <w:pStyle w:val="Normal"/>
        <w:pBdr/>
        <w:spacing w:lineRule="auto" w:line="240" w:before="0" w:after="0"/>
        <w:jc w:val="both"/>
        <w:rPr>
          <w:rFonts w:ascii="Arial" w:hAnsi="Arial" w:eastAsia="Arial" w:cs="Arial"/>
          <w:b/>
          <w:color w:val="000000"/>
          <w:sz w:val="20"/>
          <w:szCs w:val="20"/>
        </w:rPr>
      </w:pPr>
      <w:r>
        <w:rPr>
          <w:rFonts w:eastAsia="Arial" w:cs="Arial" w:ascii="Arial" w:hAnsi="Arial"/>
          <w:b/>
          <w:color w:val="000000"/>
          <w:sz w:val="20"/>
          <w:szCs w:val="20"/>
        </w:rPr>
        <w:t>Curso</w:t>
      </w:r>
    </w:p>
    <w:tbl>
      <w:tblPr>
        <w:tblW w:w="9515" w:type="dxa"/>
        <w:jc w:val="start"/>
        <w:tblInd w:w="-5" w:type="dxa"/>
        <w:tblLayout w:type="fixed"/>
        <w:tblCellMar>
          <w:top w:w="0" w:type="dxa"/>
          <w:start w:w="108" w:type="dxa"/>
          <w:bottom w:w="0" w:type="dxa"/>
          <w:end w:w="108" w:type="dxa"/>
        </w:tblCellMar>
        <w:tblLook w:noHBand="0" w:noVBand="1" w:firstColumn="0" w:lastRow="0" w:lastColumn="0" w:firstRow="0" w:val="0400"/>
      </w:tblPr>
      <w:tblGrid>
        <w:gridCol w:w="9515"/>
      </w:tblGrid>
      <w:tr>
        <w:trPr/>
        <w:tc>
          <w:tcPr>
            <w:tcW w:w="9515" w:type="dxa"/>
            <w:tcBorders>
              <w:top w:val="single" w:sz="4" w:space="0" w:color="000000"/>
              <w:start w:val="single" w:sz="4" w:space="0" w:color="000000"/>
              <w:bottom w:val="single" w:sz="4" w:space="0" w:color="000000"/>
              <w:end w:val="single" w:sz="4" w:space="0" w:color="000000"/>
            </w:tcBorders>
          </w:tcPr>
          <w:p>
            <w:pPr>
              <w:pStyle w:val="Normal"/>
              <w:pBdr/>
              <w:spacing w:before="0" w:after="200"/>
              <w:jc w:val="both"/>
              <w:rPr>
                <w:rFonts w:ascii="Arial" w:hAnsi="Arial" w:eastAsia="Arial" w:cs="Arial"/>
                <w:b/>
                <w:color w:val="000000"/>
                <w:sz w:val="20"/>
                <w:szCs w:val="20"/>
              </w:rPr>
            </w:pPr>
            <w:r>
              <w:rPr>
                <w:rFonts w:eastAsia="Arial" w:cs="Arial" w:ascii="Arial" w:hAnsi="Arial"/>
                <w:color w:themeColor="text1" w:val="000000"/>
                <w:sz w:val="20"/>
                <w:szCs w:val="20"/>
              </w:rPr>
              <w:t>Ciências da computação, 5° semestre</w:t>
            </w:r>
          </w:p>
        </w:tc>
      </w:tr>
    </w:tbl>
    <w:p>
      <w:pPr>
        <w:pStyle w:val="Normal"/>
        <w:pBdr/>
        <w:spacing w:lineRule="auto" w:line="240" w:before="0" w:after="0"/>
        <w:jc w:val="both"/>
        <w:rPr>
          <w:rFonts w:ascii="Arial" w:hAnsi="Arial" w:eastAsia="Arial" w:cs="Arial"/>
          <w:b/>
          <w:color w:val="000000"/>
          <w:sz w:val="20"/>
          <w:szCs w:val="20"/>
        </w:rPr>
      </w:pPr>
      <w:r>
        <w:rPr>
          <w:rFonts w:eastAsia="Arial" w:cs="Arial" w:ascii="Arial" w:hAnsi="Arial"/>
          <w:b/>
          <w:color w:val="000000"/>
          <w:sz w:val="20"/>
          <w:szCs w:val="20"/>
        </w:rPr>
      </w:r>
    </w:p>
    <w:p>
      <w:pPr>
        <w:pStyle w:val="Normal"/>
        <w:spacing w:lineRule="auto" w:line="240" w:before="0" w:after="0"/>
        <w:jc w:val="both"/>
        <w:rPr>
          <w:rFonts w:ascii="Arial" w:hAnsi="Arial" w:eastAsia="Arial" w:cs="Arial"/>
          <w:b/>
          <w:sz w:val="20"/>
          <w:szCs w:val="20"/>
        </w:rPr>
      </w:pPr>
      <w:r>
        <w:rPr>
          <w:rFonts w:eastAsia="Arial" w:cs="Arial" w:ascii="Arial" w:hAnsi="Arial"/>
          <w:b/>
          <w:sz w:val="20"/>
          <w:szCs w:val="20"/>
        </w:rPr>
        <w:t>Linha de atuação</w:t>
      </w:r>
    </w:p>
    <w:p>
      <w:pPr>
        <w:pStyle w:val="Normal"/>
        <w:spacing w:lineRule="auto" w:line="240" w:before="0" w:after="0"/>
        <w:jc w:val="both"/>
        <w:rPr>
          <w:rFonts w:ascii="Arial" w:hAnsi="Arial" w:eastAsia="Arial" w:cs="Arial"/>
          <w:b/>
          <w:color w:themeColor="accent3" w:themeShade="80" w:val="0C3512"/>
          <w:sz w:val="20"/>
          <w:szCs w:val="20"/>
        </w:rPr>
      </w:pPr>
      <w:r>
        <w:rPr>
          <w:rFonts w:eastAsia="Arial Unicode MS" w:cs="Arial Unicode MS" w:ascii="Arial Unicode MS" w:hAnsi="Arial Unicode MS"/>
          <w:b/>
          <w:color w:themeColor="accent3" w:themeShade="80" w:val="0C3512"/>
          <w:sz w:val="16"/>
          <w:szCs w:val="16"/>
        </w:rPr>
        <w:t>Identificar com ✓ uma ou mais linhas de atuação conforme</w:t>
      </w:r>
      <w:r>
        <w:rPr>
          <w:color w:themeColor="accent3" w:themeShade="80" w:val="0C3512"/>
        </w:rPr>
        <w:t xml:space="preserve"> </w:t>
      </w:r>
      <w:r>
        <w:rPr>
          <w:rFonts w:eastAsia="Arial" w:cs="Arial" w:ascii="Arial" w:hAnsi="Arial"/>
          <w:b/>
          <w:color w:themeColor="accent3" w:themeShade="80" w:val="0C3512"/>
          <w:sz w:val="16"/>
          <w:szCs w:val="16"/>
        </w:rPr>
        <w:t xml:space="preserve">projeto pedagógico de curso. </w:t>
      </w:r>
    </w:p>
    <w:tbl>
      <w:tblPr>
        <w:tblW w:w="9450" w:type="dxa"/>
        <w:jc w:val="start"/>
        <w:tblInd w:w="0" w:type="dxa"/>
        <w:tblLayout w:type="fixed"/>
        <w:tblCellMar>
          <w:top w:w="0" w:type="dxa"/>
          <w:start w:w="108" w:type="dxa"/>
          <w:bottom w:w="0" w:type="dxa"/>
          <w:end w:w="108" w:type="dxa"/>
        </w:tblCellMar>
        <w:tblLook w:noHBand="0" w:noVBand="0" w:firstColumn="0" w:lastRow="0" w:lastColumn="0" w:firstRow="0" w:val="0000"/>
      </w:tblPr>
      <w:tblGrid>
        <w:gridCol w:w="4530"/>
        <w:gridCol w:w="4920"/>
      </w:tblGrid>
      <w:tr>
        <w:trPr/>
        <w:tc>
          <w:tcPr>
            <w:tcW w:w="4530" w:type="dxa"/>
            <w:tcBorders>
              <w:top w:val="single" w:sz="4" w:space="0" w:color="000000"/>
              <w:start w:val="single" w:sz="4" w:space="0" w:color="000000"/>
              <w:bottom w:val="single" w:sz="4" w:space="0" w:color="000000"/>
            </w:tcBorders>
          </w:tcPr>
          <w:p>
            <w:pPr>
              <w:pStyle w:val="Normal"/>
              <w:pBdr/>
              <w:spacing w:lineRule="auto" w:line="240" w:before="0" w:after="0"/>
              <w:ind w:start="360"/>
              <w:rPr>
                <w:rFonts w:ascii="Arial" w:hAnsi="Arial" w:eastAsia="Arial" w:cs="Arial"/>
                <w:color w:val="000000"/>
                <w:sz w:val="20"/>
                <w:szCs w:val="20"/>
              </w:rPr>
            </w:pPr>
            <w:r>
              <w:rPr>
                <w:rFonts w:eastAsia="Arial Unicode MS" w:cs="Segoe UI Symbol" w:ascii="Segoe UI Symbol" w:hAnsi="Segoe UI Symbol"/>
                <w:b/>
                <w:color w:themeColor="text1" w:val="000000"/>
                <w:sz w:val="16"/>
                <w:szCs w:val="16"/>
              </w:rPr>
              <w:t>✓</w:t>
            </w:r>
            <w:r>
              <w:rPr>
                <w:rFonts w:eastAsia="Arial Unicode MS" w:cs="Arial Unicode MS" w:ascii="Arial Unicode MS" w:hAnsi="Arial Unicode MS"/>
                <w:b/>
                <w:color w:themeColor="text1" w:val="000000"/>
                <w:sz w:val="16"/>
                <w:szCs w:val="16"/>
              </w:rPr>
              <w:t xml:space="preserve"> </w:t>
            </w:r>
            <w:r>
              <w:rPr>
                <w:rFonts w:eastAsia="Arial" w:cs="Arial" w:ascii="Arial" w:hAnsi="Arial"/>
                <w:color w:themeColor="text1" w:val="000000"/>
                <w:sz w:val="20"/>
                <w:szCs w:val="20"/>
              </w:rPr>
              <w:t xml:space="preserve"> </w:t>
            </w:r>
            <w:r>
              <w:rPr>
                <w:rFonts w:eastAsia="Arial" w:cs="Arial" w:ascii="Arial" w:hAnsi="Arial"/>
                <w:color w:val="000000"/>
                <w:sz w:val="20"/>
                <w:szCs w:val="20"/>
              </w:rPr>
              <w:t xml:space="preserve">Projeto Interdisciplinar: </w:t>
            </w:r>
          </w:p>
        </w:tc>
        <w:tc>
          <w:tcPr>
            <w:tcW w:w="4920" w:type="dxa"/>
            <w:tcBorders>
              <w:top w:val="single" w:sz="4" w:space="0" w:color="000000"/>
              <w:start w:val="single" w:sz="4" w:space="0" w:color="000000"/>
              <w:bottom w:val="single" w:sz="4" w:space="0" w:color="000000"/>
              <w:end w:val="single" w:sz="4" w:space="0" w:color="000000"/>
            </w:tcBorders>
          </w:tcPr>
          <w:p>
            <w:pPr>
              <w:pStyle w:val="Normal"/>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r>
          </w:p>
          <w:p>
            <w:pPr>
              <w:pStyle w:val="Normal"/>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r>
          </w:p>
        </w:tc>
      </w:tr>
    </w:tbl>
    <w:p>
      <w:pPr>
        <w:pStyle w:val="Normal"/>
        <w:spacing w:lineRule="auto" w:line="240" w:before="0" w:after="0"/>
        <w:jc w:val="both"/>
        <w:rPr>
          <w:rFonts w:ascii="Arial" w:hAnsi="Arial" w:eastAsia="Arial" w:cs="Arial"/>
          <w:color w:val="FF3333"/>
          <w:sz w:val="20"/>
          <w:szCs w:val="20"/>
        </w:rPr>
      </w:pPr>
      <w:r>
        <w:rPr>
          <w:rFonts w:eastAsia="Arial" w:cs="Arial" w:ascii="Arial" w:hAnsi="Arial"/>
          <w:color w:val="FF3333"/>
          <w:sz w:val="20"/>
          <w:szCs w:val="20"/>
        </w:rPr>
      </w:r>
    </w:p>
    <w:p>
      <w:pPr>
        <w:pStyle w:val="Normal"/>
        <w:spacing w:lineRule="auto" w:line="240" w:before="0" w:after="0"/>
        <w:jc w:val="both"/>
        <w:rPr>
          <w:rFonts w:ascii="Arial" w:hAnsi="Arial" w:eastAsia="Arial" w:cs="Arial"/>
          <w:b/>
          <w:sz w:val="20"/>
          <w:szCs w:val="20"/>
        </w:rPr>
      </w:pPr>
      <w:r>
        <w:rPr>
          <w:rFonts w:eastAsia="Arial" w:cs="Arial" w:ascii="Arial" w:hAnsi="Arial"/>
          <w:b/>
          <w:sz w:val="20"/>
          <w:szCs w:val="20"/>
        </w:rPr>
        <w:t>Tipo de projeto</w:t>
      </w:r>
    </w:p>
    <w:p>
      <w:pPr>
        <w:pStyle w:val="Normal"/>
        <w:spacing w:lineRule="auto" w:line="240" w:before="0" w:after="0"/>
        <w:jc w:val="both"/>
        <w:rPr>
          <w:rFonts w:ascii="Arial" w:hAnsi="Arial" w:eastAsia="Arial" w:cs="Arial"/>
          <w:b/>
          <w:color w:themeColor="accent3" w:themeShade="80" w:val="0C3512"/>
          <w:sz w:val="16"/>
          <w:szCs w:val="16"/>
        </w:rPr>
      </w:pPr>
      <w:r>
        <w:rPr>
          <w:rFonts w:eastAsia="Arial Unicode MS" w:cs="Arial Unicode MS" w:ascii="Arial Unicode MS" w:hAnsi="Arial Unicode MS"/>
          <w:b/>
          <w:color w:themeColor="accent3" w:themeShade="80" w:val="0C3512"/>
          <w:sz w:val="16"/>
          <w:szCs w:val="16"/>
        </w:rPr>
        <w:t xml:space="preserve">Identificar com ✓ o tipo de projeto. </w:t>
      </w:r>
    </w:p>
    <w:tbl>
      <w:tblPr>
        <w:tblW w:w="9450" w:type="dxa"/>
        <w:jc w:val="start"/>
        <w:tblInd w:w="75" w:type="dxa"/>
        <w:tblLayout w:type="fixed"/>
        <w:tblCellMar>
          <w:top w:w="0" w:type="dxa"/>
          <w:start w:w="108" w:type="dxa"/>
          <w:bottom w:w="0" w:type="dxa"/>
          <w:end w:w="108" w:type="dxa"/>
        </w:tblCellMar>
        <w:tblLook w:noHBand="0" w:noVBand="1" w:firstColumn="0" w:lastRow="0" w:lastColumn="0" w:firstRow="0" w:val="0400"/>
      </w:tblPr>
      <w:tblGrid>
        <w:gridCol w:w="9450"/>
      </w:tblGrid>
      <w:tr>
        <w:trPr/>
        <w:tc>
          <w:tcPr>
            <w:tcW w:w="9450" w:type="dxa"/>
            <w:tcBorders>
              <w:top w:val="single" w:sz="4" w:space="0" w:color="000000"/>
              <w:start w:val="single" w:sz="4" w:space="0" w:color="000000"/>
              <w:bottom w:val="single" w:sz="4" w:space="0" w:color="000000"/>
              <w:end w:val="single" w:sz="4" w:space="0" w:color="000000"/>
            </w:tcBorders>
          </w:tcPr>
          <w:p>
            <w:pPr>
              <w:pStyle w:val="Normal"/>
              <w:shd w:val="clear" w:color="auto" w:fill="FFFFFF"/>
              <w:spacing w:lineRule="auto" w:line="240" w:before="0" w:after="0"/>
              <w:rPr>
                <w:rFonts w:ascii="Arial" w:hAnsi="Arial" w:eastAsia="Arial" w:cs="Arial"/>
                <w:sz w:val="20"/>
                <w:szCs w:val="20"/>
              </w:rPr>
            </w:pPr>
            <w:r>
              <w:rPr>
                <w:rFonts w:eastAsia="Arial Unicode MS" w:cs="Segoe UI Symbol" w:ascii="Segoe UI Symbol" w:hAnsi="Segoe UI Symbol"/>
                <w:b/>
                <w:color w:themeColor="text1" w:val="000000"/>
                <w:sz w:val="16"/>
                <w:szCs w:val="16"/>
              </w:rPr>
              <w:t xml:space="preserve">       ✓</w:t>
            </w:r>
            <w:r>
              <w:rPr>
                <w:rFonts w:eastAsia="Arial Unicode MS" w:cs="Arial Unicode MS" w:ascii="Arial Unicode MS" w:hAnsi="Arial Unicode MS"/>
                <w:b/>
                <w:color w:themeColor="text1" w:val="000000"/>
                <w:sz w:val="16"/>
                <w:szCs w:val="16"/>
              </w:rPr>
              <w:t xml:space="preserve"> </w:t>
            </w:r>
            <w:r>
              <w:rPr>
                <w:rFonts w:eastAsia="Arial" w:cs="Arial" w:ascii="Arial" w:hAnsi="Arial"/>
                <w:color w:themeColor="text1" w:val="000000"/>
                <w:sz w:val="20"/>
                <w:szCs w:val="20"/>
              </w:rPr>
              <w:t xml:space="preserve"> </w:t>
            </w:r>
            <w:r>
              <w:rPr>
                <w:rFonts w:eastAsia="Arial" w:cs="Arial" w:ascii="Arial" w:hAnsi="Arial"/>
                <w:sz w:val="20"/>
                <w:szCs w:val="20"/>
              </w:rPr>
              <w:t>Atividade de Extensão implementado na prática (intervenção executada)</w:t>
            </w:r>
          </w:p>
        </w:tc>
      </w:tr>
    </w:tbl>
    <w:p>
      <w:pPr>
        <w:pStyle w:val="Normal"/>
        <w:spacing w:lineRule="auto" w:line="240" w:before="240" w:after="0"/>
        <w:jc w:val="both"/>
        <w:rPr>
          <w:rFonts w:ascii="Arial" w:hAnsi="Arial" w:eastAsia="Arial" w:cs="Arial"/>
          <w:b/>
          <w:sz w:val="20"/>
          <w:szCs w:val="20"/>
        </w:rPr>
      </w:pPr>
      <w:r>
        <w:rPr>
          <w:rFonts w:eastAsia="Arial" w:cs="Arial" w:ascii="Arial" w:hAnsi="Arial"/>
          <w:b/>
          <w:sz w:val="20"/>
          <w:szCs w:val="20"/>
        </w:rPr>
        <w:t>Tema gerador</w:t>
      </w:r>
    </w:p>
    <w:tbl>
      <w:tblPr>
        <w:tblW w:w="9355" w:type="dxa"/>
        <w:jc w:val="start"/>
        <w:tblInd w:w="0" w:type="dxa"/>
        <w:tblLayout w:type="fixed"/>
        <w:tblCellMar>
          <w:top w:w="100" w:type="dxa"/>
          <w:start w:w="100" w:type="dxa"/>
          <w:bottom w:w="100" w:type="dxa"/>
          <w:end w:w="100" w:type="dxa"/>
        </w:tblCellMar>
        <w:tblLook w:noHBand="1" w:noVBand="1" w:firstColumn="0" w:lastRow="0" w:lastColumn="0" w:firstRow="0" w:val="0600"/>
      </w:tblPr>
      <w:tblGrid>
        <w:gridCol w:w="9355"/>
      </w:tblGrid>
      <w:tr>
        <w:trPr/>
        <w:tc>
          <w:tcPr>
            <w:tcW w:w="9355"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before="0" w:after="0"/>
              <w:rPr>
                <w:rFonts w:ascii="Arial" w:hAnsi="Arial" w:eastAsia="Arial" w:cs="Arial"/>
                <w:b/>
                <w:color w:themeColor="text1" w:val="000000"/>
                <w:sz w:val="20"/>
                <w:szCs w:val="20"/>
              </w:rPr>
            </w:pPr>
            <w:r>
              <w:rPr>
                <w:rFonts w:eastAsia="Arial" w:cs="Arial" w:ascii="Arial" w:hAnsi="Arial"/>
                <w:color w:themeColor="text1" w:val="000000"/>
                <w:sz w:val="20"/>
                <w:szCs w:val="20"/>
              </w:rPr>
              <w:t>O projeto lideranças empáticas enfrenta o grande desafio de lidar com a contagem manual de alimentos, que está propensa a erros. A proposta é utilizar inteligência artificial e visão computacional para facilitar a contagem, com os dados das capturas sintetizados em uma dashboard interativa.</w:t>
            </w:r>
          </w:p>
        </w:tc>
      </w:tr>
    </w:tbl>
    <w:p>
      <w:pPr>
        <w:pStyle w:val="Normal"/>
        <w:spacing w:before="240" w:after="0"/>
        <w:jc w:val="both"/>
        <w:rPr>
          <w:rFonts w:ascii="Arial" w:hAnsi="Arial" w:eastAsia="Arial" w:cs="Arial"/>
          <w:b/>
          <w:sz w:val="20"/>
          <w:szCs w:val="20"/>
        </w:rPr>
      </w:pPr>
      <w:r>
        <w:rPr>
          <w:rFonts w:eastAsia="Arial" w:cs="Arial" w:ascii="Arial" w:hAnsi="Arial"/>
          <w:b/>
          <w:sz w:val="20"/>
          <w:szCs w:val="20"/>
        </w:rPr>
        <w:t xml:space="preserve"> </w:t>
      </w:r>
      <w:r>
        <w:rPr>
          <w:rFonts w:eastAsia="Arial" w:cs="Arial" w:ascii="Arial" w:hAnsi="Arial"/>
          <w:b/>
          <w:sz w:val="20"/>
          <w:szCs w:val="20"/>
        </w:rPr>
        <w:t>Produto decorrente do projeto (opcional dependendo do tipo de projeto)</w:t>
      </w:r>
    </w:p>
    <w:tbl>
      <w:tblPr>
        <w:tblW w:w="9465" w:type="dxa"/>
        <w:jc w:val="start"/>
        <w:tblInd w:w="44" w:type="dxa"/>
        <w:tblLayout w:type="fixed"/>
        <w:tblCellMar>
          <w:top w:w="0" w:type="dxa"/>
          <w:start w:w="108" w:type="dxa"/>
          <w:bottom w:w="0" w:type="dxa"/>
          <w:end w:w="108" w:type="dxa"/>
        </w:tblCellMar>
        <w:tblLook w:noHBand="0" w:noVBand="1" w:firstColumn="0" w:lastRow="0" w:lastColumn="0" w:firstRow="0" w:val="0400"/>
      </w:tblPr>
      <w:tblGrid>
        <w:gridCol w:w="9465"/>
      </w:tblGrid>
      <w:tr>
        <w:trPr/>
        <w:tc>
          <w:tcPr>
            <w:tcW w:w="9465" w:type="dxa"/>
            <w:tcBorders>
              <w:top w:val="single" w:sz="4" w:space="0" w:color="000000"/>
              <w:start w:val="single" w:sz="4" w:space="0" w:color="000000"/>
              <w:bottom w:val="single" w:sz="4" w:space="0" w:color="000000"/>
              <w:end w:val="single" w:sz="4" w:space="0" w:color="000000"/>
            </w:tcBorders>
          </w:tcPr>
          <w:p>
            <w:pPr>
              <w:pStyle w:val="Normal"/>
              <w:shd w:val="clear" w:color="auto" w:fill="FFFFFF"/>
              <w:spacing w:before="0" w:after="200"/>
              <w:rPr>
                <w:rFonts w:ascii="Arial" w:hAnsi="Arial" w:eastAsia="Arial" w:cs="Arial"/>
                <w:color w:themeColor="text1" w:val="000000"/>
                <w:sz w:val="20"/>
                <w:szCs w:val="20"/>
              </w:rPr>
            </w:pPr>
            <w:r>
              <w:rPr>
                <w:rFonts w:eastAsia="Arial" w:cs="Arial" w:ascii="Arial" w:hAnsi="Arial"/>
                <w:color w:themeColor="text1" w:val="000000"/>
                <w:sz w:val="20"/>
                <w:szCs w:val="20"/>
              </w:rPr>
              <w:t>A nossa dashboard “Visão Empática, é um software criado com a biblioteca Streamlit. A dashboard permite que o usuário visualize os dados e métricas sobre os dados coletados. O aluno também pode criar/entrar na sua conta e ver o seu perfil, visualizar os dados do seu grupo e iniciar o processo de captura dos alimentos. Link do</w:t>
            </w:r>
            <w:bookmarkStart w:id="0" w:name="_GoBack"/>
            <w:bookmarkEnd w:id="0"/>
            <w:r>
              <w:rPr>
                <w:rFonts w:eastAsia="Arial" w:cs="Arial" w:ascii="Arial" w:hAnsi="Arial"/>
                <w:color w:themeColor="text1" w:val="000000"/>
                <w:sz w:val="20"/>
                <w:szCs w:val="20"/>
              </w:rPr>
              <w:t xml:space="preserve"> </w:t>
            </w:r>
            <w:hyperlink r:id="rId2">
              <w:r>
                <w:rPr>
                  <w:rStyle w:val="Hyperlink"/>
                  <w:rFonts w:eastAsia="Arial" w:cs="Arial" w:ascii="Arial" w:hAnsi="Arial"/>
                  <w:sz w:val="20"/>
                  <w:szCs w:val="20"/>
                </w:rPr>
                <w:t>repositório</w:t>
              </w:r>
            </w:hyperlink>
          </w:p>
        </w:tc>
      </w:tr>
    </w:tbl>
    <w:p>
      <w:pPr>
        <w:pStyle w:val="Normal"/>
        <w:spacing w:lineRule="auto" w:line="240" w:before="0" w:after="0"/>
        <w:rPr>
          <w:rFonts w:ascii="Arial" w:hAnsi="Arial" w:eastAsia="Arial" w:cs="Arial"/>
          <w:b/>
          <w:sz w:val="20"/>
          <w:szCs w:val="20"/>
        </w:rPr>
      </w:pPr>
      <w:r>
        <w:rPr>
          <w:rFonts w:eastAsia="Arial" w:cs="Arial" w:ascii="Arial" w:hAnsi="Arial"/>
          <w:b/>
          <w:sz w:val="20"/>
          <w:szCs w:val="20"/>
        </w:rPr>
      </w:r>
    </w:p>
    <w:p>
      <w:pPr>
        <w:pStyle w:val="Normal"/>
        <w:spacing w:lineRule="auto" w:line="240" w:before="0" w:after="0"/>
        <w:rPr>
          <w:rFonts w:ascii="Arial" w:hAnsi="Arial" w:eastAsia="Arial" w:cs="Arial"/>
          <w:b/>
          <w:sz w:val="20"/>
          <w:szCs w:val="20"/>
        </w:rPr>
      </w:pPr>
      <w:r>
        <w:rPr>
          <w:rFonts w:eastAsia="Arial" w:cs="Arial" w:ascii="Arial" w:hAnsi="Arial"/>
          <w:b/>
          <w:sz w:val="20"/>
          <w:szCs w:val="20"/>
        </w:rPr>
      </w:r>
    </w:p>
    <w:p>
      <w:pPr>
        <w:pStyle w:val="Normal"/>
        <w:spacing w:lineRule="auto" w:line="240" w:before="0" w:after="0"/>
        <w:rPr>
          <w:rFonts w:ascii="Arial" w:hAnsi="Arial" w:eastAsia="Arial" w:cs="Arial"/>
          <w:b/>
          <w:sz w:val="20"/>
          <w:szCs w:val="20"/>
        </w:rPr>
      </w:pPr>
      <w:r>
        <w:rPr>
          <w:rFonts w:eastAsia="Arial" w:cs="Arial" w:ascii="Arial" w:hAnsi="Arial"/>
          <w:b/>
          <w:sz w:val="20"/>
          <w:szCs w:val="20"/>
        </w:rPr>
      </w:r>
    </w:p>
    <w:p>
      <w:pPr>
        <w:pStyle w:val="Normal"/>
        <w:spacing w:lineRule="auto" w:line="240" w:before="0" w:after="0"/>
        <w:rPr>
          <w:rFonts w:ascii="Arial" w:hAnsi="Arial" w:eastAsia="Arial" w:cs="Arial"/>
          <w:b/>
          <w:sz w:val="20"/>
          <w:szCs w:val="20"/>
        </w:rPr>
      </w:pPr>
      <w:r>
        <w:rPr>
          <w:rFonts w:eastAsia="Arial" w:cs="Arial" w:ascii="Arial" w:hAnsi="Arial"/>
          <w:b/>
          <w:sz w:val="20"/>
          <w:szCs w:val="20"/>
        </w:rPr>
        <w:t>2. IDENTIFICAÇÃO DO CENÁRIO DE INTERVENÇÃO E HIPÓTESES DE SOLUÇÃO</w:t>
      </w:r>
    </w:p>
    <w:p>
      <w:pPr>
        <w:pStyle w:val="Normal"/>
        <w:spacing w:lineRule="auto" w:line="240" w:before="0" w:after="0"/>
        <w:rPr>
          <w:rFonts w:ascii="Arial" w:hAnsi="Arial" w:eastAsia="Arial" w:cs="Arial"/>
          <w:b/>
          <w:sz w:val="20"/>
          <w:szCs w:val="20"/>
        </w:rPr>
      </w:pPr>
      <w:r>
        <w:rPr>
          <w:rFonts w:eastAsia="Arial" w:cs="Arial" w:ascii="Arial" w:hAnsi="Arial"/>
          <w:b/>
          <w:sz w:val="20"/>
          <w:szCs w:val="20"/>
        </w:rPr>
      </w:r>
    </w:p>
    <w:p>
      <w:pPr>
        <w:pStyle w:val="Normal"/>
        <w:spacing w:lineRule="auto" w:line="240" w:before="0" w:after="0"/>
        <w:rPr>
          <w:rFonts w:ascii="Arial" w:hAnsi="Arial" w:eastAsia="Arial" w:cs="Arial"/>
          <w:b/>
          <w:color w:val="FF3333"/>
          <w:sz w:val="16"/>
          <w:szCs w:val="16"/>
        </w:rPr>
      </w:pPr>
      <w:r>
        <w:rPr>
          <w:rFonts w:eastAsia="Arial" w:cs="Arial" w:ascii="Arial" w:hAnsi="Arial"/>
          <w:b/>
          <w:sz w:val="20"/>
          <w:szCs w:val="20"/>
        </w:rPr>
        <w:t>Local (cenário) previsto para a implementação do projeto</w:t>
      </w:r>
    </w:p>
    <w:tbl>
      <w:tblPr>
        <w:tblW w:w="9300" w:type="dxa"/>
        <w:jc w:val="start"/>
        <w:tblInd w:w="0" w:type="dxa"/>
        <w:tblLayout w:type="fixed"/>
        <w:tblCellMar>
          <w:top w:w="0" w:type="dxa"/>
          <w:start w:w="108" w:type="dxa"/>
          <w:bottom w:w="0" w:type="dxa"/>
          <w:end w:w="108" w:type="dxa"/>
        </w:tblCellMar>
        <w:tblLook w:noHBand="0" w:noVBand="0" w:firstColumn="0" w:lastRow="0" w:lastColumn="0" w:firstRow="0" w:val="0000"/>
      </w:tblPr>
      <w:tblGrid>
        <w:gridCol w:w="9300"/>
      </w:tblGrid>
      <w:tr>
        <w:trPr/>
        <w:tc>
          <w:tcPr>
            <w:tcW w:w="9300" w:type="dxa"/>
            <w:tcBorders>
              <w:top w:val="single" w:sz="4" w:space="0" w:color="000000"/>
              <w:start w:val="single" w:sz="4" w:space="0" w:color="000000"/>
              <w:bottom w:val="single" w:sz="4" w:space="0" w:color="000000"/>
              <w:end w:val="single" w:sz="4" w:space="0" w:color="000000"/>
            </w:tcBorders>
          </w:tcPr>
          <w:p>
            <w:pPr>
              <w:pStyle w:val="Normal"/>
              <w:pBdr/>
              <w:spacing w:lineRule="auto" w:line="240" w:before="0" w:after="0"/>
              <w:jc w:val="both"/>
              <w:rPr>
                <w:rFonts w:ascii="Arial" w:hAnsi="Arial" w:eastAsia="Arial" w:cs="Arial"/>
                <w:color w:val="000000"/>
                <w:sz w:val="20"/>
                <w:szCs w:val="20"/>
              </w:rPr>
            </w:pPr>
            <w:r>
              <w:rPr>
                <w:rFonts w:eastAsia="Arial" w:cs="Arial" w:ascii="Arial" w:hAnsi="Arial"/>
                <w:color w:val="000000"/>
                <w:sz w:val="20"/>
                <w:szCs w:val="20"/>
              </w:rPr>
              <w:t>O projeto está previsto para ser implementado com o auxílio do projeto lideranças empáticas.O cenário de intervenção é o ambiente de triagem e estoque dessas instituições, onde grandes volumes de donativos são recebidos diariamente e precisam ser catalogados rapidamente para evitar o perecimento e garantir uma distribuição eficiente.</w:t>
            </w:r>
          </w:p>
        </w:tc>
      </w:tr>
    </w:tbl>
    <w:p>
      <w:pPr>
        <w:pStyle w:val="Normal"/>
        <w:spacing w:lineRule="auto" w:line="240" w:before="0" w:after="0"/>
        <w:rPr>
          <w:rFonts w:ascii="Arial" w:hAnsi="Arial" w:eastAsia="Arial" w:cs="Arial"/>
          <w:b/>
          <w:sz w:val="20"/>
          <w:szCs w:val="20"/>
        </w:rPr>
      </w:pPr>
      <w:r>
        <w:rPr>
          <w:rFonts w:eastAsia="Arial" w:cs="Arial" w:ascii="Arial" w:hAnsi="Arial"/>
          <w:b/>
          <w:sz w:val="20"/>
          <w:szCs w:val="20"/>
        </w:rPr>
      </w:r>
    </w:p>
    <w:p>
      <w:pPr>
        <w:pStyle w:val="Normal"/>
        <w:spacing w:lineRule="auto" w:line="240" w:before="0" w:after="0"/>
        <w:rPr>
          <w:rFonts w:ascii="Arial" w:hAnsi="Arial" w:eastAsia="Arial" w:cs="Arial"/>
          <w:b/>
          <w:color w:val="FF3333"/>
          <w:sz w:val="16"/>
          <w:szCs w:val="16"/>
        </w:rPr>
      </w:pPr>
      <w:r>
        <w:rPr>
          <w:rFonts w:eastAsia="Arial" w:cs="Arial" w:ascii="Arial" w:hAnsi="Arial"/>
          <w:b/>
          <w:sz w:val="20"/>
          <w:szCs w:val="20"/>
        </w:rPr>
        <w:t>Público-alvo a ser atendido pelo projeto</w:t>
      </w:r>
    </w:p>
    <w:tbl>
      <w:tblPr>
        <w:tblW w:w="9300" w:type="dxa"/>
        <w:jc w:val="start"/>
        <w:tblInd w:w="0" w:type="dxa"/>
        <w:tblLayout w:type="fixed"/>
        <w:tblCellMar>
          <w:top w:w="0" w:type="dxa"/>
          <w:start w:w="108" w:type="dxa"/>
          <w:bottom w:w="0" w:type="dxa"/>
          <w:end w:w="108" w:type="dxa"/>
        </w:tblCellMar>
        <w:tblLook w:noHBand="0" w:noVBand="0" w:firstColumn="0" w:lastRow="0" w:lastColumn="0" w:firstRow="0" w:val="0000"/>
      </w:tblPr>
      <w:tblGrid>
        <w:gridCol w:w="9300"/>
      </w:tblGrid>
      <w:tr>
        <w:trPr/>
        <w:tc>
          <w:tcPr>
            <w:tcW w:w="9300" w:type="dxa"/>
            <w:tcBorders>
              <w:top w:val="single" w:sz="4" w:space="0" w:color="000000"/>
              <w:start w:val="single" w:sz="4" w:space="0" w:color="000000"/>
              <w:bottom w:val="single" w:sz="4" w:space="0" w:color="000000"/>
              <w:end w:val="single" w:sz="4" w:space="0" w:color="000000"/>
            </w:tcBorders>
          </w:tcPr>
          <w:p>
            <w:pPr>
              <w:pStyle w:val="Normal"/>
              <w:pBdr/>
              <w:spacing w:lineRule="auto" w:line="240" w:before="0" w:after="0"/>
              <w:jc w:val="both"/>
              <w:rPr>
                <w:rFonts w:ascii="Arial" w:hAnsi="Arial" w:eastAsia="Arial" w:cs="Arial"/>
                <w:color w:val="000000"/>
                <w:sz w:val="20"/>
                <w:szCs w:val="20"/>
              </w:rPr>
            </w:pPr>
            <w:r>
              <w:rPr>
                <w:rFonts w:eastAsia="Arial" w:cs="Arial" w:ascii="Arial" w:hAnsi="Arial"/>
                <w:color w:val="000000"/>
                <w:sz w:val="20"/>
                <w:szCs w:val="20"/>
              </w:rPr>
              <w:t xml:space="preserve">O público-alvo direto compreende os </w:t>
            </w:r>
            <w:r>
              <w:rPr>
                <w:rFonts w:eastAsia="Arial" w:cs="Arial" w:ascii="Arial" w:hAnsi="Arial"/>
                <w:color w:val="000000"/>
                <w:sz w:val="20"/>
                <w:szCs w:val="20"/>
              </w:rPr>
              <w:t>professores</w:t>
            </w:r>
            <w:r>
              <w:rPr>
                <w:rFonts w:eastAsia="Arial" w:cs="Arial" w:ascii="Arial" w:hAnsi="Arial"/>
                <w:color w:val="000000"/>
                <w:sz w:val="20"/>
                <w:szCs w:val="20"/>
              </w:rPr>
              <w:t xml:space="preserve">, </w:t>
            </w:r>
            <w:r>
              <w:rPr>
                <w:rFonts w:eastAsia="Arial" w:cs="Arial" w:ascii="Arial" w:hAnsi="Arial"/>
                <w:color w:val="000000"/>
                <w:sz w:val="20"/>
                <w:szCs w:val="20"/>
              </w:rPr>
              <w:t>mentores</w:t>
            </w:r>
            <w:r>
              <w:rPr>
                <w:rFonts w:eastAsia="Arial" w:cs="Arial" w:ascii="Arial" w:hAnsi="Arial"/>
                <w:color w:val="000000"/>
                <w:sz w:val="20"/>
                <w:szCs w:val="20"/>
              </w:rPr>
              <w:t xml:space="preserve"> e </w:t>
            </w:r>
            <w:r>
              <w:rPr>
                <w:rFonts w:eastAsia="Arial" w:cs="Arial" w:ascii="Arial" w:hAnsi="Arial"/>
                <w:color w:val="000000"/>
                <w:sz w:val="20"/>
                <w:szCs w:val="20"/>
              </w:rPr>
              <w:t>alunos que estão envolvidos com o lideranças empáticas</w:t>
            </w:r>
            <w:r>
              <w:rPr>
                <w:rFonts w:eastAsia="Arial" w:cs="Arial" w:ascii="Arial" w:hAnsi="Arial"/>
                <w:color w:val="000000"/>
                <w:sz w:val="20"/>
                <w:szCs w:val="20"/>
              </w:rPr>
              <w:t xml:space="preserve"> lidam com a logística e gestão d</w:t>
            </w:r>
            <w:r>
              <w:rPr>
                <w:rFonts w:eastAsia="Arial" w:cs="Arial" w:ascii="Arial" w:hAnsi="Arial"/>
                <w:color w:val="000000"/>
                <w:sz w:val="20"/>
                <w:szCs w:val="20"/>
              </w:rPr>
              <w:t>a contagem de alimentos e</w:t>
            </w:r>
            <w:r>
              <w:rPr>
                <w:rFonts w:eastAsia="Arial" w:cs="Arial" w:ascii="Arial" w:hAnsi="Arial"/>
                <w:color w:val="000000"/>
                <w:sz w:val="20"/>
                <w:szCs w:val="20"/>
              </w:rPr>
              <w:t xml:space="preserve"> estoque. Indiretamente, o projeto impacta as famílias e indivíduos em situação de vulnerabilidade atendidos por essas instituições, uma vez que uma gestão eficiente garante que os alimentos cheguem às suas mesas com mais rapidez e menor índice de perdas.</w:t>
            </w:r>
          </w:p>
        </w:tc>
      </w:tr>
    </w:tbl>
    <w:p>
      <w:pPr>
        <w:pStyle w:val="Normal"/>
        <w:spacing w:lineRule="auto" w:line="240" w:before="0" w:after="0"/>
        <w:rPr>
          <w:rFonts w:ascii="Arial" w:hAnsi="Arial" w:eastAsia="Arial" w:cs="Arial"/>
          <w:b/>
          <w:sz w:val="20"/>
          <w:szCs w:val="20"/>
        </w:rPr>
      </w:pPr>
      <w:r>
        <w:rPr>
          <w:rFonts w:eastAsia="Arial" w:cs="Arial" w:ascii="Arial" w:hAnsi="Arial"/>
          <w:b/>
          <w:sz w:val="20"/>
          <w:szCs w:val="20"/>
        </w:rPr>
      </w:r>
    </w:p>
    <w:p>
      <w:pPr>
        <w:pStyle w:val="Normal"/>
        <w:spacing w:lineRule="auto" w:line="240" w:before="0" w:after="0"/>
        <w:rPr>
          <w:rFonts w:ascii="Arial" w:hAnsi="Arial" w:eastAsia="Arial" w:cs="Arial"/>
          <w:b/>
          <w:sz w:val="20"/>
          <w:szCs w:val="20"/>
        </w:rPr>
      </w:pPr>
      <w:r>
        <w:rPr>
          <w:rFonts w:eastAsia="Arial" w:cs="Arial" w:ascii="Arial" w:hAnsi="Arial"/>
          <w:b/>
          <w:sz w:val="20"/>
          <w:szCs w:val="20"/>
        </w:rPr>
        <w:t>Apresentação do(s) problema(s) observado(s) e delimitação do objeto de estudo e intervenção</w:t>
      </w:r>
    </w:p>
    <w:tbl>
      <w:tblPr>
        <w:tblW w:w="9300" w:type="dxa"/>
        <w:jc w:val="start"/>
        <w:tblInd w:w="0" w:type="dxa"/>
        <w:tblLayout w:type="fixed"/>
        <w:tblCellMar>
          <w:top w:w="0" w:type="dxa"/>
          <w:start w:w="108" w:type="dxa"/>
          <w:bottom w:w="0" w:type="dxa"/>
          <w:end w:w="108" w:type="dxa"/>
        </w:tblCellMar>
        <w:tblLook w:noHBand="0" w:noVBand="0" w:firstColumn="0" w:lastRow="0" w:lastColumn="0" w:firstRow="0" w:val="0000"/>
      </w:tblPr>
      <w:tblGrid>
        <w:gridCol w:w="9300"/>
      </w:tblGrid>
      <w:tr>
        <w:trPr/>
        <w:tc>
          <w:tcPr>
            <w:tcW w:w="9300" w:type="dxa"/>
            <w:tcBorders>
              <w:top w:val="single" w:sz="4" w:space="0" w:color="000000"/>
              <w:start w:val="single" w:sz="4" w:space="0" w:color="000000"/>
              <w:bottom w:val="single" w:sz="4" w:space="0" w:color="000000"/>
              <w:end w:val="single" w:sz="4" w:space="0" w:color="000000"/>
            </w:tcBorders>
          </w:tcPr>
          <w:p>
            <w:pPr>
              <w:pStyle w:val="Normal"/>
              <w:pBdr/>
              <w:spacing w:lineRule="auto" w:line="240" w:before="0" w:after="0"/>
              <w:jc w:val="both"/>
              <w:rPr>
                <w:rFonts w:ascii="Arial" w:hAnsi="Arial" w:eastAsia="Arial" w:cs="Arial"/>
                <w:color w:val="000000"/>
                <w:sz w:val="20"/>
                <w:szCs w:val="20"/>
              </w:rPr>
            </w:pPr>
            <w:r>
              <w:rPr>
                <w:rFonts w:eastAsia="Arial" w:cs="Arial" w:ascii="Arial" w:hAnsi="Arial"/>
                <w:color w:val="000000"/>
                <w:sz w:val="20"/>
                <w:szCs w:val="20"/>
              </w:rPr>
              <w:t xml:space="preserve">Foi observado que </w:t>
            </w:r>
            <w:r>
              <w:rPr>
                <w:rFonts w:eastAsia="Arial" w:cs="Arial" w:ascii="Arial" w:hAnsi="Arial"/>
                <w:color w:val="000000"/>
                <w:sz w:val="20"/>
                <w:szCs w:val="20"/>
              </w:rPr>
              <w:t>o lideranças empáticas</w:t>
            </w:r>
            <w:r>
              <w:rPr>
                <w:rFonts w:eastAsia="Arial" w:cs="Arial" w:ascii="Arial" w:hAnsi="Arial"/>
                <w:color w:val="000000"/>
                <w:sz w:val="20"/>
                <w:szCs w:val="20"/>
              </w:rPr>
              <w:t xml:space="preserve"> enfrenta um grande desafio com a contagem manual de alimentos. Trata-se de uma atividade exaustiva, lenta e altamente propensa a erros humanos. Inconsistências nessa contagem geram falhas no controle de estoque, </w:t>
            </w:r>
            <w:r>
              <w:rPr>
                <w:rFonts w:eastAsia="Arial" w:cs="Arial" w:ascii="Arial" w:hAnsi="Arial"/>
                <w:color w:val="000000"/>
                <w:sz w:val="20"/>
                <w:szCs w:val="20"/>
              </w:rPr>
              <w:t>que podem</w:t>
            </w:r>
            <w:r>
              <w:rPr>
                <w:rFonts w:eastAsia="Arial" w:cs="Arial" w:ascii="Arial" w:hAnsi="Arial"/>
                <w:color w:val="000000"/>
                <w:sz w:val="20"/>
                <w:szCs w:val="20"/>
              </w:rPr>
              <w:t xml:space="preserve"> resulta</w:t>
            </w:r>
            <w:r>
              <w:rPr>
                <w:rFonts w:eastAsia="Arial" w:cs="Arial" w:ascii="Arial" w:hAnsi="Arial"/>
                <w:color w:val="000000"/>
                <w:sz w:val="20"/>
                <w:szCs w:val="20"/>
              </w:rPr>
              <w:t>r</w:t>
            </w:r>
            <w:r>
              <w:rPr>
                <w:rFonts w:eastAsia="Arial" w:cs="Arial" w:ascii="Arial" w:hAnsi="Arial"/>
                <w:color w:val="000000"/>
                <w:sz w:val="20"/>
                <w:szCs w:val="20"/>
              </w:rPr>
              <w:t xml:space="preserve"> em desperdício de itens perecíveis ou na falta de suprimentos. O objeto de intervenção delimita-se na substituição do processo manual pela aplicação de tecnologias de inteligência artificial e visão computacional, visando otimizar o fluxo de trabalho logístico.</w:t>
            </w:r>
          </w:p>
        </w:tc>
      </w:tr>
    </w:tbl>
    <w:p>
      <w:pPr>
        <w:pStyle w:val="Normal"/>
        <w:spacing w:lineRule="auto" w:line="240" w:before="0" w:after="0"/>
        <w:rPr>
          <w:rFonts w:ascii="Arial" w:hAnsi="Arial" w:eastAsia="Arial" w:cs="Arial"/>
          <w:b/>
          <w:sz w:val="20"/>
          <w:szCs w:val="20"/>
        </w:rPr>
      </w:pPr>
      <w:r>
        <w:rPr>
          <w:rFonts w:eastAsia="Arial" w:cs="Arial" w:ascii="Arial" w:hAnsi="Arial"/>
          <w:b/>
          <w:sz w:val="20"/>
          <w:szCs w:val="20"/>
        </w:rPr>
      </w:r>
    </w:p>
    <w:p>
      <w:pPr>
        <w:pStyle w:val="Normal"/>
        <w:spacing w:lineRule="auto" w:line="240" w:before="0" w:after="0"/>
        <w:rPr>
          <w:rFonts w:ascii="Arial" w:hAnsi="Arial" w:eastAsia="Arial" w:cs="Arial"/>
          <w:b/>
          <w:sz w:val="20"/>
          <w:szCs w:val="20"/>
        </w:rPr>
      </w:pPr>
      <w:r>
        <w:rPr>
          <w:rFonts w:eastAsia="Arial" w:cs="Arial" w:ascii="Arial" w:hAnsi="Arial"/>
          <w:b/>
          <w:sz w:val="20"/>
          <w:szCs w:val="20"/>
        </w:rPr>
        <w:t>Definição de hipóteses para a solução do problema observado</w:t>
      </w:r>
    </w:p>
    <w:tbl>
      <w:tblPr>
        <w:tblW w:w="9300" w:type="dxa"/>
        <w:jc w:val="start"/>
        <w:tblInd w:w="0" w:type="dxa"/>
        <w:tblLayout w:type="fixed"/>
        <w:tblCellMar>
          <w:top w:w="0" w:type="dxa"/>
          <w:start w:w="108" w:type="dxa"/>
          <w:bottom w:w="0" w:type="dxa"/>
          <w:end w:w="108" w:type="dxa"/>
        </w:tblCellMar>
        <w:tblLook w:noHBand="0" w:noVBand="0" w:firstColumn="0" w:lastRow="0" w:lastColumn="0" w:firstRow="0" w:val="0000"/>
      </w:tblPr>
      <w:tblGrid>
        <w:gridCol w:w="9300"/>
      </w:tblGrid>
      <w:tr>
        <w:trPr/>
        <w:tc>
          <w:tcPr>
            <w:tcW w:w="9300" w:type="dxa"/>
            <w:tcBorders>
              <w:top w:val="single" w:sz="4" w:space="0" w:color="000000"/>
              <w:start w:val="single" w:sz="4" w:space="0" w:color="000000"/>
              <w:bottom w:val="single" w:sz="4" w:space="0" w:color="000000"/>
              <w:end w:val="single" w:sz="4" w:space="0" w:color="000000"/>
            </w:tcBorders>
          </w:tcPr>
          <w:p>
            <w:pPr>
              <w:pStyle w:val="Normal"/>
              <w:pBdr/>
              <w:spacing w:lineRule="auto" w:line="240" w:before="0" w:after="0"/>
              <w:jc w:val="both"/>
              <w:rPr>
                <w:rFonts w:ascii="Arial" w:hAnsi="Arial" w:eastAsia="Arial" w:cs="Arial"/>
                <w:b w:val="false"/>
                <w:bCs w:val="false"/>
                <w:color w:val="000000"/>
                <w:sz w:val="20"/>
                <w:szCs w:val="20"/>
              </w:rPr>
            </w:pPr>
            <w:r>
              <w:rPr>
                <w:rFonts w:eastAsia="Arial" w:cs="Arial" w:ascii="Arial" w:hAnsi="Arial"/>
                <w:b w:val="false"/>
                <w:bCs w:val="false"/>
                <w:color w:val="000000"/>
                <w:sz w:val="20"/>
                <w:szCs w:val="20"/>
              </w:rPr>
              <w:t>A hipótese central é que a implementação de um sistema automatizado de visão computacional, integrado a uma dashboard interativa, reduzirá significativamente o tempo de triagem e a margem de erro na contagem de alimentos. Pressupõe-se que, ao eliminar o gargalo da contagem manual, os voluntários poderão redirecionar seus esforços para o atendimento humano, tornando o processo mais sustentável, ágil e economicamente viável para a instituição.</w:t>
            </w:r>
          </w:p>
        </w:tc>
      </w:tr>
    </w:tbl>
    <w:p>
      <w:pPr>
        <w:pStyle w:val="Normal"/>
        <w:spacing w:lineRule="auto" w:line="240" w:before="0" w:after="0"/>
        <w:rPr>
          <w:rFonts w:ascii="Arial" w:hAnsi="Arial" w:eastAsia="Arial" w:cs="Arial"/>
          <w:b/>
          <w:sz w:val="20"/>
          <w:szCs w:val="20"/>
        </w:rPr>
      </w:pPr>
      <w:r>
        <w:rPr>
          <w:rFonts w:eastAsia="Arial" w:cs="Arial" w:ascii="Arial" w:hAnsi="Arial"/>
          <w:b/>
          <w:sz w:val="20"/>
          <w:szCs w:val="20"/>
        </w:rPr>
      </w:r>
    </w:p>
    <w:p>
      <w:pPr>
        <w:pStyle w:val="Normal"/>
        <w:spacing w:lineRule="auto" w:line="240" w:before="0" w:after="0"/>
        <w:rPr>
          <w:rFonts w:ascii="Arial" w:hAnsi="Arial" w:eastAsia="Arial" w:cs="Arial"/>
          <w:b/>
          <w:sz w:val="20"/>
          <w:szCs w:val="20"/>
        </w:rPr>
      </w:pPr>
      <w:r>
        <w:rPr>
          <w:rFonts w:eastAsia="Arial" w:cs="Arial" w:ascii="Arial" w:hAnsi="Arial"/>
          <w:b/>
          <w:sz w:val="20"/>
          <w:szCs w:val="20"/>
        </w:rPr>
      </w:r>
    </w:p>
    <w:p>
      <w:pPr>
        <w:pStyle w:val="Normal"/>
        <w:spacing w:lineRule="auto" w:line="240" w:before="0" w:after="0"/>
        <w:rPr>
          <w:rFonts w:ascii="Arial" w:hAnsi="Arial" w:eastAsia="Arial" w:cs="Arial"/>
          <w:sz w:val="20"/>
          <w:szCs w:val="20"/>
        </w:rPr>
      </w:pPr>
      <w:r>
        <w:rPr>
          <w:rFonts w:eastAsia="Arial" w:cs="Arial" w:ascii="Arial" w:hAnsi="Arial"/>
          <w:b/>
          <w:sz w:val="20"/>
          <w:szCs w:val="20"/>
        </w:rPr>
        <w:t>3 DESCRIÇÃO DO PROJETO</w:t>
      </w:r>
    </w:p>
    <w:p>
      <w:pPr>
        <w:pStyle w:val="Normal"/>
        <w:pBdr/>
        <w:spacing w:lineRule="auto" w:line="240" w:before="0" w:after="0"/>
        <w:jc w:val="both"/>
        <w:rPr>
          <w:rFonts w:ascii="Arial" w:hAnsi="Arial" w:eastAsia="Arial" w:cs="Arial"/>
          <w:b/>
          <w:color w:themeColor="accent3" w:themeShade="80" w:val="0C3512"/>
          <w:sz w:val="16"/>
          <w:szCs w:val="16"/>
        </w:rPr>
      </w:pPr>
      <w:r>
        <w:rPr>
          <w:rFonts w:eastAsia="Arial" w:cs="Arial" w:ascii="Arial" w:hAnsi="Arial"/>
          <w:b/>
          <w:color w:themeColor="accent3" w:themeShade="80" w:val="0C3512"/>
          <w:sz w:val="16"/>
          <w:szCs w:val="16"/>
        </w:rPr>
        <w:t xml:space="preserve">É importante destacar que um projeto de extensão não precisa ser necessariamente igual a um projeto de pesquisa. Mesmo que haja necessidade de pesquisa prévia para a fundamentação teórica, construção da introdução e para um melhor entendimento sobre a realidade a ser trabalhada, é preciso que um projeto de extensão contemple práticas que promovam mudanças e/ou melhorias identificadas como necessárias. O projeto final deverá ser simples, objetivo, claro e ter de 3 a 5 páginas, dentro do modelo aqui proposto. </w:t>
      </w:r>
    </w:p>
    <w:p>
      <w:pPr>
        <w:pStyle w:val="Normal"/>
        <w:spacing w:lineRule="auto" w:line="240" w:before="0" w:after="0"/>
        <w:rPr>
          <w:rFonts w:ascii="Arial" w:hAnsi="Arial" w:eastAsia="Arial" w:cs="Arial"/>
          <w:sz w:val="20"/>
          <w:szCs w:val="20"/>
        </w:rPr>
      </w:pPr>
      <w:r>
        <w:rPr>
          <w:rFonts w:eastAsia="Arial" w:cs="Arial" w:ascii="Arial" w:hAnsi="Arial"/>
          <w:sz w:val="20"/>
          <w:szCs w:val="20"/>
        </w:rPr>
      </w:r>
    </w:p>
    <w:p>
      <w:pPr>
        <w:pStyle w:val="Normal"/>
        <w:spacing w:lineRule="auto" w:line="240" w:before="0" w:after="0"/>
        <w:rPr>
          <w:rFonts w:ascii="Arial" w:hAnsi="Arial" w:eastAsia="Arial" w:cs="Arial"/>
          <w:sz w:val="20"/>
          <w:szCs w:val="20"/>
        </w:rPr>
      </w:pPr>
      <w:r>
        <w:rPr>
          <w:rFonts w:eastAsia="Arial" w:cs="Arial" w:ascii="Arial" w:hAnsi="Arial"/>
          <w:b/>
          <w:sz w:val="20"/>
          <w:szCs w:val="20"/>
        </w:rPr>
        <w:t>Resumo</w:t>
      </w:r>
    </w:p>
    <w:tbl>
      <w:tblPr>
        <w:tblW w:w="9356" w:type="dxa"/>
        <w:jc w:val="start"/>
        <w:tblInd w:w="-1" w:type="dxa"/>
        <w:tblLayout w:type="fixed"/>
        <w:tblCellMar>
          <w:top w:w="0" w:type="dxa"/>
          <w:start w:w="108" w:type="dxa"/>
          <w:bottom w:w="0" w:type="dxa"/>
          <w:end w:w="108" w:type="dxa"/>
        </w:tblCellMar>
        <w:tblLook w:noHBand="0" w:noVBand="0" w:firstColumn="0" w:lastRow="0" w:lastColumn="0" w:firstRow="0" w:val="0000"/>
      </w:tblPr>
      <w:tblGrid>
        <w:gridCol w:w="9356"/>
      </w:tblGrid>
      <w:tr>
        <w:trPr/>
        <w:tc>
          <w:tcPr>
            <w:tcW w:w="93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Arial" w:hAnsi="Arial" w:eastAsia="Arial" w:cs="Arial"/>
                <w:color w:val="000000"/>
                <w:sz w:val="20"/>
                <w:szCs w:val="20"/>
              </w:rPr>
            </w:pPr>
            <w:r>
              <w:rPr>
                <w:rFonts w:eastAsia="Arial" w:cs="Arial" w:ascii="Arial" w:hAnsi="Arial"/>
                <w:color w:val="000000"/>
                <w:sz w:val="20"/>
                <w:szCs w:val="20"/>
              </w:rPr>
              <w:t xml:space="preserve">O </w:t>
            </w:r>
            <w:r>
              <w:rPr>
                <w:rFonts w:eastAsia="Arial" w:cs="Arial" w:ascii="Arial" w:hAnsi="Arial"/>
                <w:color w:val="000000"/>
                <w:sz w:val="20"/>
                <w:szCs w:val="20"/>
              </w:rPr>
              <w:t xml:space="preserve">nosso </w:t>
            </w:r>
            <w:r>
              <w:rPr>
                <w:rFonts w:eastAsia="Arial" w:cs="Arial" w:ascii="Arial" w:hAnsi="Arial"/>
                <w:color w:val="000000"/>
                <w:sz w:val="20"/>
                <w:szCs w:val="20"/>
              </w:rPr>
              <w:t xml:space="preserve">projeto visa solucionar o problema da contagem manual e imprecisa de donativos </w:t>
            </w:r>
            <w:r>
              <w:rPr>
                <w:rFonts w:eastAsia="Arial" w:cs="Arial" w:ascii="Arial" w:hAnsi="Arial"/>
                <w:color w:val="000000"/>
                <w:sz w:val="20"/>
                <w:szCs w:val="20"/>
              </w:rPr>
              <w:t>no lideranças empáticas</w:t>
            </w:r>
            <w:r>
              <w:rPr>
                <w:rFonts w:eastAsia="Arial" w:cs="Arial" w:ascii="Arial" w:hAnsi="Arial"/>
                <w:color w:val="000000"/>
                <w:sz w:val="20"/>
                <w:szCs w:val="20"/>
              </w:rPr>
              <w:t>. Através da aplicação de Inteligência Artificial e Visão Computacional, propõe-se um sistema capaz de identificar e quantificar alimentos automaticamente. Os dados capturados são processados e apresentados na dashboard interativa "Visão Empática", desenvolvida em Streamlit. A plataforma permite que os usuários criem perfis, visualizem dados de seus grupos e monitorem métricas em tempo real. A intervenção busca otimizar o tempo das lideranças, reduzir o desperdício e promover uma gestão de estoque tecnológica e eficiente.</w:t>
            </w:r>
          </w:p>
        </w:tc>
      </w:tr>
    </w:tbl>
    <w:p>
      <w:pPr>
        <w:pStyle w:val="Normal"/>
        <w:spacing w:lineRule="auto" w:line="240" w:before="0" w:after="0"/>
        <w:rPr>
          <w:rFonts w:ascii="Arial" w:hAnsi="Arial" w:eastAsia="Arial" w:cs="Arial"/>
          <w:b/>
          <w:strike/>
          <w:sz w:val="20"/>
          <w:szCs w:val="20"/>
        </w:rPr>
      </w:pPr>
      <w:r>
        <w:rPr>
          <w:rFonts w:eastAsia="Arial" w:cs="Arial" w:ascii="Arial" w:hAnsi="Arial"/>
          <w:b/>
          <w:strike/>
          <w:sz w:val="20"/>
          <w:szCs w:val="20"/>
        </w:rPr>
      </w:r>
    </w:p>
    <w:p>
      <w:pPr>
        <w:pStyle w:val="Normal"/>
        <w:spacing w:lineRule="auto" w:line="240" w:before="0" w:after="0"/>
        <w:jc w:val="both"/>
        <w:rPr>
          <w:rFonts w:ascii="Arial" w:hAnsi="Arial" w:eastAsia="Arial" w:cs="Arial"/>
          <w:sz w:val="20"/>
          <w:szCs w:val="20"/>
        </w:rPr>
      </w:pPr>
      <w:r>
        <w:rPr>
          <w:rFonts w:eastAsia="Arial" w:cs="Arial" w:ascii="Arial" w:hAnsi="Arial"/>
          <w:b/>
          <w:sz w:val="20"/>
          <w:szCs w:val="20"/>
        </w:rPr>
        <w:t>Introdução</w:t>
      </w:r>
    </w:p>
    <w:tbl>
      <w:tblPr>
        <w:tblW w:w="9300" w:type="dxa"/>
        <w:jc w:val="start"/>
        <w:tblInd w:w="0" w:type="dxa"/>
        <w:tblLayout w:type="fixed"/>
        <w:tblCellMar>
          <w:top w:w="0" w:type="dxa"/>
          <w:start w:w="108" w:type="dxa"/>
          <w:bottom w:w="0" w:type="dxa"/>
          <w:end w:w="108" w:type="dxa"/>
        </w:tblCellMar>
        <w:tblLook w:noHBand="0" w:noVBand="0" w:firstColumn="0" w:lastRow="0" w:lastColumn="0" w:firstRow="0" w:val="0000"/>
      </w:tblPr>
      <w:tblGrid>
        <w:gridCol w:w="9300"/>
      </w:tblGrid>
      <w:tr>
        <w:trPr/>
        <w:tc>
          <w:tcPr>
            <w:tcW w:w="93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Arial" w:hAnsi="Arial" w:eastAsia="Arial" w:cs="Arial"/>
                <w:b w:val="false"/>
                <w:bCs w:val="false"/>
                <w:color w:val="000000"/>
                <w:sz w:val="20"/>
                <w:szCs w:val="20"/>
              </w:rPr>
            </w:pPr>
            <w:r>
              <w:rPr>
                <w:rFonts w:eastAsia="Arial" w:cs="Arial" w:ascii="Arial" w:hAnsi="Arial"/>
                <w:b w:val="false"/>
                <w:bCs w:val="false"/>
                <w:color w:val="000000"/>
                <w:sz w:val="20"/>
                <w:szCs w:val="20"/>
              </w:rPr>
              <w:t>A segurança alimentar é um desafio contínuo, alinhado ao Objetivo de Desenvolvimento Sustentável (ODS) 2 (Fome Zero e Agricultura Sustentável). Em instituições que lidam com a distribuição de alimentos, a logística de recebimento e contagem é frequentemente realizada de forma manual, um processo lento e suscetível a erros. Nesse contexto, o uso da tecnologia é essencial para modernizar processos e evitar desperdícios. O presente projeto introduz a inteligência artificial e a visão computacional como ferramentas de impacto social. A criação do software "Visão Empática" busca automatizar a contagem de alimentos e fornecer uma visualização clara de dados e métricas, empoderando as lideranças do terceiro setor com recursos tecnológicos modernos.</w:t>
            </w:r>
          </w:p>
        </w:tc>
      </w:tr>
    </w:tbl>
    <w:p>
      <w:pPr>
        <w:pStyle w:val="Normal"/>
        <w:spacing w:lineRule="auto" w:line="240" w:before="0" w:after="0"/>
        <w:rPr>
          <w:rFonts w:ascii="Arial" w:hAnsi="Arial" w:eastAsia="Arial" w:cs="Arial"/>
          <w:b/>
          <w:sz w:val="20"/>
          <w:szCs w:val="20"/>
        </w:rPr>
      </w:pPr>
      <w:r>
        <w:rPr>
          <w:rFonts w:eastAsia="Arial" w:cs="Arial" w:ascii="Arial" w:hAnsi="Arial"/>
          <w:b/>
          <w:sz w:val="20"/>
          <w:szCs w:val="20"/>
        </w:rPr>
      </w:r>
    </w:p>
    <w:p>
      <w:pPr>
        <w:pStyle w:val="Normal"/>
        <w:spacing w:lineRule="auto" w:line="240" w:before="0" w:after="0"/>
        <w:rPr>
          <w:rFonts w:ascii="Arial" w:hAnsi="Arial" w:eastAsia="Arial" w:cs="Arial"/>
          <w:b/>
          <w:sz w:val="20"/>
          <w:szCs w:val="20"/>
        </w:rPr>
      </w:pPr>
      <w:r>
        <w:rPr>
          <w:rFonts w:eastAsia="Arial" w:cs="Arial" w:ascii="Arial" w:hAnsi="Arial"/>
          <w:b/>
          <w:sz w:val="20"/>
          <w:szCs w:val="20"/>
        </w:rPr>
        <w:t>Objetivos</w:t>
      </w:r>
    </w:p>
    <w:tbl>
      <w:tblPr>
        <w:tblW w:w="9300" w:type="dxa"/>
        <w:jc w:val="start"/>
        <w:tblInd w:w="0" w:type="dxa"/>
        <w:tblLayout w:type="fixed"/>
        <w:tblCellMar>
          <w:top w:w="0" w:type="dxa"/>
          <w:start w:w="108" w:type="dxa"/>
          <w:bottom w:w="0" w:type="dxa"/>
          <w:end w:w="108" w:type="dxa"/>
        </w:tblCellMar>
        <w:tblLook w:noHBand="0" w:noVBand="0" w:firstColumn="0" w:lastRow="0" w:lastColumn="0" w:firstRow="0" w:val="0000"/>
      </w:tblPr>
      <w:tblGrid>
        <w:gridCol w:w="9300"/>
      </w:tblGrid>
      <w:tr>
        <w:trPr>
          <w:trHeight w:val="285" w:hRule="atLeast"/>
        </w:trPr>
        <w:tc>
          <w:tcPr>
            <w:tcW w:w="9300" w:type="dxa"/>
            <w:tcBorders>
              <w:top w:val="single" w:sz="4" w:space="0" w:color="000000"/>
              <w:start w:val="single" w:sz="4" w:space="0" w:color="000000"/>
              <w:bottom w:val="single" w:sz="4" w:space="0" w:color="000000"/>
              <w:end w:val="single" w:sz="4" w:space="0" w:color="000000"/>
            </w:tcBorders>
          </w:tcPr>
          <w:p>
            <w:pPr>
              <w:pStyle w:val="Normal"/>
              <w:numPr>
                <w:ilvl w:val="0"/>
                <w:numId w:val="1"/>
              </w:numPr>
              <w:tabs>
                <w:tab w:val="clear" w:pos="708"/>
                <w:tab w:val="left" w:pos="360" w:leader="none"/>
              </w:tabs>
              <w:spacing w:lineRule="auto" w:line="240" w:before="0" w:after="0"/>
              <w:jc w:val="both"/>
              <w:rPr>
                <w:rFonts w:ascii="Arial" w:hAnsi="Arial" w:eastAsia="Arial" w:cs="Arial"/>
                <w:color w:val="000000"/>
                <w:sz w:val="20"/>
                <w:szCs w:val="20"/>
              </w:rPr>
            </w:pPr>
            <w:r>
              <w:rPr>
                <w:rFonts w:eastAsia="Arial" w:cs="Arial" w:ascii="Arial" w:hAnsi="Arial"/>
                <w:b/>
                <w:color w:val="000000"/>
                <w:sz w:val="20"/>
                <w:szCs w:val="20"/>
              </w:rPr>
              <w:t>Objetivo Geral:</w:t>
            </w:r>
            <w:r>
              <w:rPr>
                <w:rFonts w:eastAsia="Arial" w:cs="Arial" w:ascii="Arial" w:hAnsi="Arial"/>
                <w:color w:val="000000"/>
                <w:sz w:val="20"/>
                <w:szCs w:val="20"/>
              </w:rPr>
              <w:t xml:space="preserve"> Desenvolver e implementar uma solução tecnológica baseada em visão computacional para automatizar a contagem de alimentos em processos de triagem.</w:t>
            </w:r>
          </w:p>
          <w:p>
            <w:pPr>
              <w:pStyle w:val="Normal"/>
              <w:numPr>
                <w:ilvl w:val="0"/>
                <w:numId w:val="1"/>
              </w:numPr>
              <w:tabs>
                <w:tab w:val="clear" w:pos="708"/>
                <w:tab w:val="left" w:pos="360" w:leader="none"/>
              </w:tabs>
              <w:spacing w:lineRule="auto" w:line="240" w:before="0" w:after="0"/>
              <w:jc w:val="both"/>
              <w:rPr>
                <w:rFonts w:ascii="Arial" w:hAnsi="Arial" w:eastAsia="Arial" w:cs="Arial"/>
                <w:b/>
                <w:color w:val="000000"/>
                <w:sz w:val="20"/>
                <w:szCs w:val="20"/>
              </w:rPr>
            </w:pPr>
            <w:r>
              <w:rPr>
                <w:rFonts w:eastAsia="Arial" w:cs="Arial" w:ascii="Arial" w:hAnsi="Arial"/>
                <w:b/>
                <w:color w:val="000000"/>
                <w:sz w:val="20"/>
                <w:szCs w:val="20"/>
              </w:rPr>
              <w:t>Objetivos Específicos:</w:t>
            </w:r>
          </w:p>
          <w:p>
            <w:pPr>
              <w:pStyle w:val="Normal"/>
              <w:numPr>
                <w:ilvl w:val="1"/>
                <w:numId w:val="1"/>
              </w:numPr>
              <w:tabs>
                <w:tab w:val="clear" w:pos="708"/>
                <w:tab w:val="left" w:pos="360" w:leader="none"/>
              </w:tabs>
              <w:spacing w:lineRule="auto" w:line="240" w:before="0" w:after="0"/>
              <w:jc w:val="both"/>
              <w:rPr>
                <w:rFonts w:ascii="Arial" w:hAnsi="Arial" w:eastAsia="Arial" w:cs="Arial"/>
                <w:b/>
                <w:color w:val="000000"/>
                <w:sz w:val="20"/>
                <w:szCs w:val="20"/>
              </w:rPr>
            </w:pPr>
            <w:r>
              <w:rPr>
                <w:rFonts w:eastAsia="Arial" w:cs="Arial" w:ascii="Arial" w:hAnsi="Arial"/>
                <w:b/>
                <w:color w:val="000000"/>
                <w:sz w:val="20"/>
                <w:szCs w:val="20"/>
              </w:rPr>
              <w:t>Criar um modelo de inteligência artificial capaz de reconhecer os itens via captura de imagem.</w:t>
            </w:r>
          </w:p>
          <w:p>
            <w:pPr>
              <w:pStyle w:val="Normal"/>
              <w:numPr>
                <w:ilvl w:val="1"/>
                <w:numId w:val="1"/>
              </w:numPr>
              <w:tabs>
                <w:tab w:val="clear" w:pos="708"/>
                <w:tab w:val="left" w:pos="360" w:leader="none"/>
              </w:tabs>
              <w:spacing w:lineRule="auto" w:line="240" w:before="0" w:after="0"/>
              <w:jc w:val="both"/>
              <w:rPr>
                <w:rFonts w:ascii="Arial" w:hAnsi="Arial" w:eastAsia="Arial" w:cs="Arial"/>
                <w:b/>
                <w:color w:val="000000"/>
                <w:sz w:val="20"/>
                <w:szCs w:val="20"/>
              </w:rPr>
            </w:pPr>
            <w:r>
              <w:rPr>
                <w:rFonts w:eastAsia="Arial" w:cs="Arial" w:ascii="Arial" w:hAnsi="Arial"/>
                <w:b/>
                <w:color w:val="000000"/>
                <w:sz w:val="20"/>
                <w:szCs w:val="20"/>
              </w:rPr>
              <w:t>Desenvolver a dashboard interativa "Visão Empática" com a biblioteca Streamlit.</w:t>
            </w:r>
          </w:p>
          <w:p>
            <w:pPr>
              <w:pStyle w:val="Normal"/>
              <w:numPr>
                <w:ilvl w:val="1"/>
                <w:numId w:val="1"/>
              </w:numPr>
              <w:tabs>
                <w:tab w:val="clear" w:pos="708"/>
                <w:tab w:val="left" w:pos="360" w:leader="none"/>
              </w:tabs>
              <w:spacing w:lineRule="auto" w:line="240" w:before="0" w:after="0"/>
              <w:jc w:val="both"/>
              <w:rPr>
                <w:rFonts w:ascii="Arial" w:hAnsi="Arial" w:eastAsia="Arial" w:cs="Arial"/>
                <w:b/>
                <w:color w:val="000000"/>
                <w:sz w:val="20"/>
                <w:szCs w:val="20"/>
              </w:rPr>
            </w:pPr>
            <w:r>
              <w:rPr>
                <w:rFonts w:eastAsia="Arial" w:cs="Arial" w:ascii="Arial" w:hAnsi="Arial"/>
                <w:b/>
                <w:color w:val="000000"/>
                <w:sz w:val="20"/>
                <w:szCs w:val="20"/>
              </w:rPr>
              <w:t>Permitir a criação de contas de usuários, visualização de perfis e dados de grupos.</w:t>
            </w:r>
          </w:p>
          <w:p>
            <w:pPr>
              <w:pStyle w:val="Normal"/>
              <w:numPr>
                <w:ilvl w:val="1"/>
                <w:numId w:val="1"/>
              </w:numPr>
              <w:tabs>
                <w:tab w:val="clear" w:pos="708"/>
                <w:tab w:val="left" w:pos="360" w:leader="none"/>
              </w:tabs>
              <w:spacing w:lineRule="auto" w:line="240" w:before="0" w:after="0"/>
              <w:jc w:val="both"/>
              <w:rPr>
                <w:rFonts w:ascii="Arial" w:hAnsi="Arial" w:eastAsia="Arial" w:cs="Arial"/>
                <w:b/>
                <w:color w:val="000000"/>
                <w:sz w:val="20"/>
                <w:szCs w:val="20"/>
              </w:rPr>
            </w:pPr>
            <w:r>
              <w:rPr>
                <w:rFonts w:eastAsia="Arial" w:cs="Arial" w:ascii="Arial" w:hAnsi="Arial"/>
                <w:b/>
                <w:color w:val="000000"/>
                <w:sz w:val="20"/>
                <w:szCs w:val="20"/>
              </w:rPr>
              <w:t>Reduzir a incidência de erros operacionais causados pela contagem manual de alimentos.</w:t>
            </w:r>
          </w:p>
        </w:tc>
      </w:tr>
    </w:tbl>
    <w:p>
      <w:pPr>
        <w:pStyle w:val="Normal"/>
        <w:spacing w:lineRule="auto" w:line="240" w:before="0" w:after="0"/>
        <w:rPr>
          <w:rFonts w:ascii="Arial" w:hAnsi="Arial" w:eastAsia="Arial" w:cs="Arial"/>
          <w:sz w:val="20"/>
          <w:szCs w:val="20"/>
        </w:rPr>
      </w:pPr>
      <w:r>
        <w:rPr>
          <w:rFonts w:eastAsia="Arial" w:cs="Arial" w:ascii="Arial" w:hAnsi="Arial"/>
          <w:sz w:val="20"/>
          <w:szCs w:val="20"/>
        </w:rPr>
      </w:r>
    </w:p>
    <w:p>
      <w:pPr>
        <w:pStyle w:val="Normal"/>
        <w:spacing w:lineRule="auto" w:line="240" w:before="0" w:after="0"/>
        <w:rPr>
          <w:rFonts w:ascii="Arial" w:hAnsi="Arial" w:eastAsia="Arial" w:cs="Arial"/>
          <w:sz w:val="20"/>
          <w:szCs w:val="20"/>
        </w:rPr>
      </w:pPr>
      <w:r>
        <w:rPr>
          <w:rFonts w:eastAsia="Arial" w:cs="Arial" w:ascii="Arial" w:hAnsi="Arial"/>
          <w:b/>
          <w:sz w:val="20"/>
          <w:szCs w:val="20"/>
        </w:rPr>
        <w:t xml:space="preserve">Métodos </w:t>
      </w:r>
    </w:p>
    <w:tbl>
      <w:tblPr>
        <w:tblW w:w="9300" w:type="dxa"/>
        <w:jc w:val="start"/>
        <w:tblInd w:w="0" w:type="dxa"/>
        <w:tblLayout w:type="fixed"/>
        <w:tblCellMar>
          <w:top w:w="0" w:type="dxa"/>
          <w:start w:w="108" w:type="dxa"/>
          <w:bottom w:w="0" w:type="dxa"/>
          <w:end w:w="108" w:type="dxa"/>
        </w:tblCellMar>
        <w:tblLook w:noHBand="0" w:noVBand="0" w:firstColumn="0" w:lastRow="0" w:lastColumn="0" w:firstRow="0" w:val="0000"/>
      </w:tblPr>
      <w:tblGrid>
        <w:gridCol w:w="9300"/>
      </w:tblGrid>
      <w:tr>
        <w:trPr/>
        <w:tc>
          <w:tcPr>
            <w:tcW w:w="93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Arial" w:hAnsi="Arial" w:eastAsia="Arial" w:cs="Arial"/>
                <w:color w:val="000000"/>
                <w:sz w:val="20"/>
                <w:szCs w:val="20"/>
              </w:rPr>
            </w:pPr>
            <w:r>
              <w:rPr>
                <w:rFonts w:eastAsia="Arial" w:cs="Arial" w:ascii="Arial" w:hAnsi="Arial"/>
                <w:color w:val="000000"/>
                <w:sz w:val="20"/>
                <w:szCs w:val="20"/>
              </w:rPr>
              <w:t>A metodologia possui caráter aplicado e intervencionista. O projeto inicia com o levantamento de requisitos do fluxo de contagem manual. Na fase de desenvolvimento, constrói-se o modelo de visão computacional (IA) treinado para identificar e contar diferentes tipos de alimentos. Simultaneamente, desenvolve-se o front-end utilizando a biblioteca Streamlit , integrando o modelo de IA à dashboard "Visão Empática". A interface é estruturada para permitir que o usuário faça login, gerencie seu perfil e inicie o processo de captura.</w:t>
            </w:r>
          </w:p>
        </w:tc>
      </w:tr>
    </w:tbl>
    <w:p>
      <w:pPr>
        <w:pStyle w:val="Normal"/>
        <w:spacing w:lineRule="auto" w:line="240" w:before="0" w:after="0"/>
        <w:rPr>
          <w:rFonts w:ascii="Arial" w:hAnsi="Arial" w:eastAsia="Arial" w:cs="Arial"/>
          <w:sz w:val="20"/>
          <w:szCs w:val="20"/>
        </w:rPr>
      </w:pPr>
      <w:r>
        <w:rPr>
          <w:rFonts w:eastAsia="Arial" w:cs="Arial" w:ascii="Arial" w:hAnsi="Arial"/>
          <w:sz w:val="20"/>
          <w:szCs w:val="20"/>
        </w:rPr>
      </w:r>
    </w:p>
    <w:p>
      <w:pPr>
        <w:pStyle w:val="Normal"/>
        <w:spacing w:lineRule="auto" w:line="240" w:before="0" w:after="0"/>
        <w:rPr>
          <w:rFonts w:ascii="Arial" w:hAnsi="Arial" w:eastAsia="Arial" w:cs="Arial"/>
          <w:sz w:val="20"/>
          <w:szCs w:val="20"/>
        </w:rPr>
      </w:pPr>
      <w:r>
        <w:rPr>
          <w:rFonts w:eastAsia="Arial" w:cs="Arial" w:ascii="Arial" w:hAnsi="Arial"/>
          <w:b/>
          <w:sz w:val="20"/>
          <w:szCs w:val="20"/>
        </w:rPr>
        <w:t>Resultados (ou resultados esperados)</w:t>
      </w:r>
    </w:p>
    <w:tbl>
      <w:tblPr>
        <w:tblW w:w="9360" w:type="dxa"/>
        <w:jc w:val="start"/>
        <w:tblInd w:w="-5" w:type="dxa"/>
        <w:tblLayout w:type="fixed"/>
        <w:tblCellMar>
          <w:top w:w="0" w:type="dxa"/>
          <w:start w:w="108" w:type="dxa"/>
          <w:bottom w:w="0" w:type="dxa"/>
          <w:end w:w="108" w:type="dxa"/>
        </w:tblCellMar>
        <w:tblLook w:noHBand="0" w:noVBand="0" w:firstColumn="0" w:lastRow="0" w:lastColumn="0" w:firstRow="0" w:val="0000"/>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Arial" w:hAnsi="Arial" w:eastAsia="Arial" w:cs="Arial"/>
                <w:color w:val="000000"/>
                <w:sz w:val="20"/>
                <w:szCs w:val="20"/>
              </w:rPr>
            </w:pPr>
            <w:r>
              <w:rPr>
                <w:rFonts w:eastAsia="Arial" w:cs="Arial" w:ascii="Arial" w:hAnsi="Arial"/>
                <w:color w:val="000000"/>
                <w:sz w:val="20"/>
                <w:szCs w:val="20"/>
              </w:rPr>
              <w:t>Espera-se que o software atinja uma alta taxa de precisão nas capturas e na contagem dos alimentos, eliminando as falhas características da contagem manual. Com a dashboard "Visão Empática" , espera-se que os usuários (</w:t>
            </w:r>
            <w:r>
              <w:rPr>
                <w:rFonts w:eastAsia="Arial" w:cs="Arial" w:ascii="Arial" w:hAnsi="Arial"/>
                <w:color w:val="000000"/>
                <w:sz w:val="20"/>
                <w:szCs w:val="20"/>
              </w:rPr>
              <w:t>professores</w:t>
            </w:r>
            <w:r>
              <w:rPr>
                <w:rFonts w:eastAsia="Arial" w:cs="Arial" w:ascii="Arial" w:hAnsi="Arial"/>
                <w:color w:val="000000"/>
                <w:sz w:val="20"/>
                <w:szCs w:val="20"/>
              </w:rPr>
              <w:t xml:space="preserve"> e </w:t>
            </w:r>
            <w:r>
              <w:rPr>
                <w:rFonts w:eastAsia="Arial" w:cs="Arial" w:ascii="Arial" w:hAnsi="Arial"/>
                <w:color w:val="000000"/>
                <w:sz w:val="20"/>
                <w:szCs w:val="20"/>
              </w:rPr>
              <w:t>alunos</w:t>
            </w:r>
            <w:r>
              <w:rPr>
                <w:rFonts w:eastAsia="Arial" w:cs="Arial" w:ascii="Arial" w:hAnsi="Arial"/>
                <w:color w:val="000000"/>
                <w:sz w:val="20"/>
                <w:szCs w:val="20"/>
              </w:rPr>
              <w:t>) tenham facilidade para visualizar métricas e dados coletados, melhorando a tomada de decisão sobre o armazenamento e distribuição. A longo prazo, projeta-se uma redução no desperdício, otimização do tempo da equipe e uma gestão de estoque mais transparente e controlada.</w:t>
            </w:r>
          </w:p>
        </w:tc>
      </w:tr>
    </w:tbl>
    <w:p>
      <w:pPr>
        <w:pStyle w:val="Normal"/>
        <w:spacing w:lineRule="auto" w:line="240" w:before="0" w:after="0"/>
        <w:rPr>
          <w:rFonts w:ascii="Arial" w:hAnsi="Arial" w:eastAsia="Arial" w:cs="Arial"/>
          <w:b/>
          <w:sz w:val="20"/>
          <w:szCs w:val="20"/>
        </w:rPr>
      </w:pPr>
      <w:r>
        <w:rPr>
          <w:rFonts w:eastAsia="Arial" w:cs="Arial" w:ascii="Arial" w:hAnsi="Arial"/>
          <w:b/>
          <w:sz w:val="20"/>
          <w:szCs w:val="20"/>
        </w:rPr>
      </w:r>
    </w:p>
    <w:p>
      <w:pPr>
        <w:pStyle w:val="Normal"/>
        <w:spacing w:lineRule="auto" w:line="240" w:before="0" w:after="0"/>
        <w:rPr>
          <w:rFonts w:ascii="Arial" w:hAnsi="Arial" w:eastAsia="Arial" w:cs="Arial"/>
          <w:sz w:val="20"/>
          <w:szCs w:val="20"/>
        </w:rPr>
      </w:pPr>
      <w:r>
        <w:rPr>
          <w:rFonts w:eastAsia="Arial" w:cs="Arial" w:ascii="Arial" w:hAnsi="Arial"/>
          <w:b/>
          <w:sz w:val="20"/>
          <w:szCs w:val="20"/>
        </w:rPr>
        <w:t>Considerações finais</w:t>
      </w:r>
    </w:p>
    <w:tbl>
      <w:tblPr>
        <w:tblW w:w="9300" w:type="dxa"/>
        <w:jc w:val="start"/>
        <w:tblInd w:w="0" w:type="dxa"/>
        <w:tblLayout w:type="fixed"/>
        <w:tblCellMar>
          <w:top w:w="0" w:type="dxa"/>
          <w:start w:w="108" w:type="dxa"/>
          <w:bottom w:w="0" w:type="dxa"/>
          <w:end w:w="108" w:type="dxa"/>
        </w:tblCellMar>
        <w:tblLook w:noHBand="0" w:noVBand="0" w:firstColumn="0" w:lastRow="0" w:lastColumn="0" w:firstRow="0" w:val="0000"/>
      </w:tblPr>
      <w:tblGrid>
        <w:gridCol w:w="9300"/>
      </w:tblGrid>
      <w:tr>
        <w:trPr/>
        <w:tc>
          <w:tcPr>
            <w:tcW w:w="9300"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360" w:leader="none"/>
              </w:tabs>
              <w:spacing w:lineRule="auto" w:line="240" w:before="0" w:after="0"/>
              <w:jc w:val="both"/>
              <w:rPr>
                <w:rFonts w:ascii="Arial" w:hAnsi="Arial" w:eastAsia="Arial" w:cs="Arial"/>
                <w:color w:val="000000"/>
                <w:sz w:val="20"/>
                <w:szCs w:val="20"/>
              </w:rPr>
            </w:pPr>
            <w:r>
              <w:rPr>
                <w:rFonts w:eastAsia="Arial" w:cs="Arial" w:ascii="Arial" w:hAnsi="Arial"/>
                <w:color w:val="000000"/>
                <w:sz w:val="20"/>
                <w:szCs w:val="20"/>
              </w:rPr>
              <w:t xml:space="preserve">O projeto "Enrolados" evidencia como os conhecimentos de Ciências da Computação podem intervir ativamente em problemas operacionais da sociedade. Ao unir visão computacional com uma interface amigável , o trabalho </w:t>
            </w:r>
            <w:r>
              <w:rPr>
                <w:rFonts w:eastAsia="Arial" w:cs="Arial" w:ascii="Arial" w:hAnsi="Arial"/>
                <w:color w:val="000000"/>
                <w:sz w:val="20"/>
                <w:szCs w:val="20"/>
              </w:rPr>
              <w:t>buscar</w:t>
            </w:r>
            <w:r>
              <w:rPr>
                <w:rFonts w:eastAsia="Arial" w:cs="Arial" w:ascii="Arial" w:hAnsi="Arial"/>
                <w:color w:val="000000"/>
                <w:sz w:val="20"/>
                <w:szCs w:val="20"/>
              </w:rPr>
              <w:t xml:space="preserve"> soluciona</w:t>
            </w:r>
            <w:r>
              <w:rPr>
                <w:rFonts w:eastAsia="Arial" w:cs="Arial" w:ascii="Arial" w:hAnsi="Arial"/>
                <w:color w:val="000000"/>
                <w:sz w:val="20"/>
                <w:szCs w:val="20"/>
              </w:rPr>
              <w:t>r</w:t>
            </w:r>
            <w:r>
              <w:rPr>
                <w:rFonts w:eastAsia="Arial" w:cs="Arial" w:ascii="Arial" w:hAnsi="Arial"/>
                <w:color w:val="000000"/>
                <w:sz w:val="20"/>
                <w:szCs w:val="20"/>
              </w:rPr>
              <w:t xml:space="preserve"> a ineficiência da contagem manual e oferece às lideranças sociais uma ferramenta de gestão poderosa. O cumprimento dos objetivos propostos demonstra a viabilidade de aplicar tecnologia de ponta no terceiro setor, abrindo portas para futuras expansões do software, como a verificação automatizada da qualidade dos alimentos.</w:t>
            </w:r>
          </w:p>
        </w:tc>
      </w:tr>
    </w:tbl>
    <w:p>
      <w:pPr>
        <w:pStyle w:val="Normal"/>
        <w:spacing w:lineRule="auto" w:line="240" w:before="0" w:after="0"/>
        <w:rPr>
          <w:rFonts w:ascii="Arial" w:hAnsi="Arial" w:eastAsia="Arial" w:cs="Arial"/>
          <w:sz w:val="20"/>
          <w:szCs w:val="20"/>
        </w:rPr>
      </w:pPr>
      <w:r>
        <w:rPr>
          <w:rFonts w:eastAsia="Arial" w:cs="Arial" w:ascii="Arial" w:hAnsi="Arial"/>
          <w:sz w:val="20"/>
          <w:szCs w:val="20"/>
        </w:rPr>
      </w:r>
    </w:p>
    <w:p>
      <w:pPr>
        <w:pStyle w:val="Normal"/>
        <w:spacing w:lineRule="auto" w:line="240" w:before="0" w:after="0"/>
        <w:rPr>
          <w:rFonts w:ascii="Arial" w:hAnsi="Arial" w:eastAsia="Arial" w:cs="Arial"/>
          <w:b/>
          <w:sz w:val="20"/>
          <w:szCs w:val="20"/>
        </w:rPr>
      </w:pPr>
      <w:r>
        <w:rPr>
          <w:rFonts w:eastAsia="Arial" w:cs="Arial" w:ascii="Arial" w:hAnsi="Arial"/>
          <w:b/>
          <w:sz w:val="20"/>
          <w:szCs w:val="20"/>
        </w:rPr>
        <w:t xml:space="preserve">Referências </w:t>
      </w:r>
    </w:p>
    <w:tbl>
      <w:tblPr>
        <w:tblW w:w="9300" w:type="dxa"/>
        <w:jc w:val="start"/>
        <w:tblInd w:w="0" w:type="dxa"/>
        <w:tblLayout w:type="fixed"/>
        <w:tblCellMar>
          <w:top w:w="0" w:type="dxa"/>
          <w:start w:w="108" w:type="dxa"/>
          <w:bottom w:w="0" w:type="dxa"/>
          <w:end w:w="108" w:type="dxa"/>
        </w:tblCellMar>
        <w:tblLook w:noHBand="0" w:noVBand="0" w:firstColumn="0" w:lastRow="0" w:lastColumn="0" w:firstRow="0" w:val="0000"/>
      </w:tblPr>
      <w:tblGrid>
        <w:gridCol w:w="9300"/>
      </w:tblGrid>
      <w:tr>
        <w:trPr/>
        <w:tc>
          <w:tcPr>
            <w:tcW w:w="93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Arial" w:cs="Arial"/>
                <w:color w:val="000000"/>
                <w:sz w:val="20"/>
                <w:szCs w:val="20"/>
              </w:rPr>
            </w:pPr>
            <w:r>
              <w:rPr>
                <w:rFonts w:eastAsia="Arial" w:cs="Arial" w:ascii="Arial" w:hAnsi="Arial"/>
                <w:color w:val="000000"/>
                <w:sz w:val="20"/>
                <w:szCs w:val="20"/>
              </w:rPr>
              <w:t xml:space="preserve">ORGANIZAÇÃO DAS NAÇÕES UNIDAS (ONU). </w:t>
            </w:r>
            <w:r>
              <w:rPr>
                <w:rFonts w:eastAsia="Arial" w:cs="Arial" w:ascii="Arial" w:hAnsi="Arial"/>
                <w:i/>
                <w:color w:val="000000"/>
                <w:sz w:val="20"/>
                <w:szCs w:val="20"/>
              </w:rPr>
              <w:t>Transformando Nosso Mundo: A Agenda 2030 para o Desenvolvimento Sustentável</w:t>
            </w:r>
            <w:r>
              <w:rPr>
                <w:rFonts w:eastAsia="Arial" w:cs="Arial" w:ascii="Arial" w:hAnsi="Arial"/>
                <w:color w:val="000000"/>
                <w:sz w:val="20"/>
                <w:szCs w:val="20"/>
              </w:rPr>
              <w:t xml:space="preserve">. (Objetivo 2). Disponível em: </w:t>
            </w:r>
            <w:hyperlink r:id="rId3" w:tgtFrame="_blank">
              <w:r>
                <w:rPr>
                  <w:rStyle w:val="Hyperlink"/>
                  <w:rFonts w:eastAsia="Arial" w:cs="Arial" w:ascii="Arial" w:hAnsi="Arial"/>
                  <w:color w:val="000000"/>
                  <w:sz w:val="20"/>
                  <w:szCs w:val="20"/>
                </w:rPr>
                <w:t>https://brasil.un.org/pt-br/sdgs</w:t>
              </w:r>
            </w:hyperlink>
            <w:r>
              <w:rPr>
                <w:rFonts w:eastAsia="Arial" w:cs="Arial" w:ascii="Arial" w:hAnsi="Arial"/>
                <w:color w:val="000000"/>
                <w:sz w:val="20"/>
                <w:szCs w:val="20"/>
              </w:rPr>
              <w:t xml:space="preserve">. Acesso em: </w:t>
            </w:r>
            <w:r>
              <w:rPr>
                <w:rFonts w:eastAsia="Arial" w:cs="Arial" w:ascii="Arial" w:hAnsi="Arial"/>
                <w:color w:val="000000"/>
                <w:sz w:val="20"/>
                <w:szCs w:val="20"/>
              </w:rPr>
              <w:t>9</w:t>
            </w:r>
            <w:r>
              <w:rPr>
                <w:rFonts w:eastAsia="Arial" w:cs="Arial" w:ascii="Arial" w:hAnsi="Arial"/>
                <w:color w:val="000000"/>
                <w:sz w:val="20"/>
                <w:szCs w:val="20"/>
              </w:rPr>
              <w:t xml:space="preserve"> </w:t>
            </w:r>
            <w:r>
              <w:rPr>
                <w:rFonts w:eastAsia="Arial" w:cs="Arial" w:ascii="Arial" w:hAnsi="Arial"/>
                <w:color w:val="000000"/>
                <w:sz w:val="20"/>
                <w:szCs w:val="20"/>
              </w:rPr>
              <w:t>Maio</w:t>
            </w:r>
            <w:r>
              <w:rPr>
                <w:rFonts w:eastAsia="Arial" w:cs="Arial" w:ascii="Arial" w:hAnsi="Arial"/>
                <w:color w:val="000000"/>
                <w:sz w:val="20"/>
                <w:szCs w:val="20"/>
              </w:rPr>
              <w:t xml:space="preserve"> 2026.</w:t>
              <w:br/>
            </w:r>
          </w:p>
          <w:p>
            <w:pPr>
              <w:pStyle w:val="Normal"/>
              <w:spacing w:lineRule="auto" w:line="240" w:before="0" w:after="0"/>
              <w:rPr>
                <w:rFonts w:ascii="Arial" w:hAnsi="Arial" w:eastAsia="Arial" w:cs="Arial"/>
                <w:b w:val="false"/>
                <w:bCs w:val="false"/>
                <w:color w:val="000000"/>
                <w:sz w:val="20"/>
                <w:szCs w:val="20"/>
              </w:rPr>
            </w:pPr>
            <w:r>
              <w:rPr>
                <w:rFonts w:eastAsia="Arial" w:cs="Arial" w:ascii="Arial" w:hAnsi="Arial"/>
                <w:b w:val="false"/>
                <w:bCs w:val="false"/>
                <w:color w:val="000000"/>
                <w:sz w:val="20"/>
                <w:szCs w:val="20"/>
              </w:rPr>
              <w:t>AI to support humanitarian response in emergencies. Disponível em: &lt;</w:t>
            </w:r>
            <w:hyperlink r:id="rId4">
              <w:r>
                <w:rPr>
                  <w:rStyle w:val="Hyperlink"/>
                  <w:rFonts w:eastAsia="Arial" w:cs="Arial" w:ascii="Arial" w:hAnsi="Arial"/>
                  <w:b w:val="false"/>
                  <w:bCs w:val="false"/>
                  <w:color w:val="000000"/>
                  <w:sz w:val="20"/>
                  <w:szCs w:val="20"/>
                </w:rPr>
                <w:t>https://wfpinnovation.medium.com/how-wfp-and-partners-are-using-ai-to-support-humanitarian-response-in-emergencies-60a329d688fb</w:t>
              </w:r>
            </w:hyperlink>
            <w:r>
              <w:rPr>
                <w:rFonts w:eastAsia="Arial" w:cs="Arial" w:ascii="Arial" w:hAnsi="Arial"/>
                <w:b w:val="false"/>
                <w:bCs w:val="false"/>
                <w:color w:val="000000"/>
                <w:sz w:val="20"/>
                <w:szCs w:val="20"/>
              </w:rPr>
              <w:t>&gt;.  Acesso em: 2 maio. 2026.</w:t>
            </w:r>
          </w:p>
          <w:p>
            <w:pPr>
              <w:pStyle w:val="Normal"/>
              <w:spacing w:lineRule="auto" w:line="240" w:before="0" w:after="0"/>
              <w:rPr>
                <w:rFonts w:ascii="Arial" w:hAnsi="Arial" w:eastAsia="Arial" w:cs="Arial"/>
                <w:b w:val="false"/>
                <w:bCs w:val="false"/>
                <w:color w:val="000000"/>
                <w:sz w:val="20"/>
                <w:szCs w:val="20"/>
              </w:rPr>
            </w:pPr>
            <w:r>
              <w:rPr>
                <w:rFonts w:eastAsia="Arial" w:cs="Arial" w:ascii="Arial" w:hAnsi="Arial"/>
                <w:b w:val="false"/>
                <w:bCs w:val="false"/>
                <w:color w:val="000000"/>
                <w:sz w:val="20"/>
                <w:szCs w:val="20"/>
              </w:rPr>
              <w:br/>
              <w:t>Automated Package Counting Using Vision AI. Disponível em:&lt;</w:t>
            </w:r>
            <w:hyperlink r:id="rId5">
              <w:r>
                <w:rPr>
                  <w:rStyle w:val="Hyperlink"/>
                  <w:rFonts w:eastAsia="Arial" w:cs="Arial" w:ascii="Arial" w:hAnsi="Arial"/>
                  <w:b w:val="false"/>
                  <w:bCs w:val="false"/>
                  <w:color w:val="000000"/>
                  <w:sz w:val="20"/>
                  <w:szCs w:val="20"/>
                </w:rPr>
                <w:t>https://imagevision.ai/blog/automated-package-counting-using-vision-ai-for-high-volume-facilities/</w:t>
              </w:r>
            </w:hyperlink>
            <w:r>
              <w:rPr>
                <w:rFonts w:eastAsia="Arial" w:cs="Arial" w:ascii="Arial" w:hAnsi="Arial"/>
                <w:b w:val="false"/>
                <w:bCs w:val="false"/>
                <w:color w:val="000000"/>
                <w:sz w:val="20"/>
                <w:szCs w:val="20"/>
              </w:rPr>
              <w:t>&gt;  Acesso em: 2 maio. 2026.</w:t>
            </w:r>
          </w:p>
          <w:p>
            <w:pPr>
              <w:pStyle w:val="Normal"/>
              <w:spacing w:lineRule="auto" w:line="240" w:before="0" w:after="0"/>
              <w:rPr>
                <w:rFonts w:ascii="Arial" w:hAnsi="Arial" w:eastAsia="Arial" w:cs="Arial"/>
                <w:b w:val="false"/>
                <w:bCs w:val="false"/>
                <w:color w:val="000000"/>
                <w:sz w:val="20"/>
                <w:szCs w:val="20"/>
              </w:rPr>
            </w:pPr>
            <w:r>
              <w:rPr>
                <w:rFonts w:eastAsia="Arial" w:cs="Arial" w:ascii="Arial" w:hAnsi="Arial"/>
                <w:b w:val="false"/>
                <w:bCs w:val="false"/>
                <w:color w:val="000000"/>
                <w:sz w:val="20"/>
                <w:szCs w:val="20"/>
              </w:rPr>
              <w:br/>
              <w:t>POLO, Luis. A Supply Chain Approach Highlighting the Use of Artificial Intelligence and Computer Vision to Improve the Efficiency of Food Supply Chains in the United States. International Journal for Multidisciplinary Field, v. 7, mar. 2025. Disponível em: &lt;</w:t>
            </w:r>
            <w:hyperlink r:id="rId6">
              <w:r>
                <w:rPr>
                  <w:rStyle w:val="Hyperlink"/>
                  <w:rFonts w:eastAsia="Arial" w:cs="Arial" w:ascii="Arial" w:hAnsi="Arial"/>
                  <w:b w:val="false"/>
                  <w:bCs w:val="false"/>
                  <w:color w:val="000000"/>
                  <w:sz w:val="20"/>
                  <w:szCs w:val="20"/>
                </w:rPr>
                <w:t>https://www.ijfmr.com/papers/2025/2/38464.pdf</w:t>
              </w:r>
            </w:hyperlink>
            <w:r>
              <w:rPr>
                <w:rFonts w:eastAsia="Arial" w:cs="Arial" w:ascii="Arial" w:hAnsi="Arial"/>
                <w:b w:val="false"/>
                <w:bCs w:val="false"/>
                <w:color w:val="000000"/>
                <w:sz w:val="20"/>
                <w:szCs w:val="20"/>
              </w:rPr>
              <w:t>&gt; Acesso em: 8 maio. 2026</w:t>
            </w:r>
          </w:p>
        </w:tc>
      </w:tr>
    </w:tbl>
    <w:p>
      <w:pPr>
        <w:pStyle w:val="Normal"/>
        <w:spacing w:lineRule="auto" w:line="240" w:before="0" w:after="0"/>
        <w:rPr>
          <w:rFonts w:ascii="Arial" w:hAnsi="Arial" w:eastAsia="Arial" w:cs="Arial"/>
          <w:b/>
          <w:sz w:val="20"/>
          <w:szCs w:val="20"/>
        </w:rPr>
      </w:pPr>
      <w:r>
        <w:rPr>
          <w:rFonts w:eastAsia="Arial" w:cs="Arial" w:ascii="Arial" w:hAnsi="Arial"/>
          <w:b/>
          <w:sz w:val="20"/>
          <w:szCs w:val="20"/>
        </w:rPr>
      </w:r>
    </w:p>
    <w:p>
      <w:pPr>
        <w:pStyle w:val="Normal"/>
        <w:spacing w:lineRule="auto" w:line="240" w:before="0" w:after="0"/>
        <w:rPr>
          <w:rFonts w:ascii="Arial" w:hAnsi="Arial" w:eastAsia="Arial" w:cs="Arial"/>
          <w:b/>
          <w:sz w:val="20"/>
          <w:szCs w:val="20"/>
        </w:rPr>
      </w:pPr>
      <w:r>
        <w:rPr>
          <w:rFonts w:eastAsia="Arial" w:cs="Arial" w:ascii="Arial" w:hAnsi="Arial"/>
          <w:b/>
          <w:sz w:val="20"/>
          <w:szCs w:val="20"/>
        </w:rPr>
      </w:r>
    </w:p>
    <w:p>
      <w:pPr>
        <w:pStyle w:val="Normal"/>
        <w:spacing w:lineRule="auto" w:line="240" w:before="0" w:after="0"/>
        <w:rPr>
          <w:rFonts w:ascii="Arial" w:hAnsi="Arial" w:eastAsia="Arial" w:cs="Arial"/>
          <w:b/>
          <w:sz w:val="20"/>
          <w:szCs w:val="20"/>
        </w:rPr>
      </w:pPr>
      <w:r>
        <w:rPr>
          <w:rFonts w:eastAsia="Arial" w:cs="Arial" w:ascii="Arial" w:hAnsi="Arial"/>
          <w:b/>
          <w:sz w:val="20"/>
          <w:szCs w:val="20"/>
        </w:rPr>
      </w:r>
    </w:p>
    <w:p>
      <w:pPr>
        <w:pStyle w:val="Normal"/>
        <w:spacing w:lineRule="auto" w:line="240" w:before="0" w:after="0"/>
        <w:rPr>
          <w:rFonts w:ascii="Arial" w:hAnsi="Arial" w:eastAsia="Arial" w:cs="Arial"/>
          <w:b/>
          <w:sz w:val="20"/>
          <w:szCs w:val="20"/>
        </w:rPr>
      </w:pPr>
      <w:r>
        <w:rPr>
          <w:rFonts w:eastAsia="Arial" w:cs="Arial" w:ascii="Arial" w:hAnsi="Arial"/>
          <w:b/>
          <w:sz w:val="20"/>
          <w:szCs w:val="20"/>
        </w:rPr>
      </w:r>
    </w:p>
    <w:p>
      <w:pPr>
        <w:pStyle w:val="Normal"/>
        <w:spacing w:lineRule="auto" w:line="240" w:before="0" w:after="0"/>
        <w:rPr>
          <w:rFonts w:ascii="Arial" w:hAnsi="Arial" w:eastAsia="Arial" w:cs="Arial"/>
          <w:b/>
          <w:sz w:val="20"/>
          <w:szCs w:val="20"/>
        </w:rPr>
      </w:pPr>
      <w:r>
        <w:rPr>
          <w:rFonts w:eastAsia="Arial" w:cs="Arial" w:ascii="Arial" w:hAnsi="Arial"/>
          <w:b/>
          <w:sz w:val="20"/>
          <w:szCs w:val="20"/>
        </w:rPr>
      </w:r>
    </w:p>
    <w:p>
      <w:pPr>
        <w:pStyle w:val="Normal"/>
        <w:spacing w:lineRule="auto" w:line="240" w:before="0" w:after="0"/>
        <w:jc w:val="center"/>
        <w:rPr>
          <w:rFonts w:ascii="Arial" w:hAnsi="Arial" w:eastAsia="Arial" w:cs="Arial"/>
          <w:b/>
          <w:sz w:val="20"/>
          <w:szCs w:val="20"/>
        </w:rPr>
      </w:pPr>
      <w:r>
        <w:rPr>
          <w:rFonts w:eastAsia="Arial" w:cs="Arial" w:ascii="Arial" w:hAnsi="Arial"/>
          <w:b/>
          <w:sz w:val="20"/>
          <w:szCs w:val="20"/>
        </w:rPr>
      </w:r>
    </w:p>
    <w:p>
      <w:pPr>
        <w:pStyle w:val="Normal"/>
        <w:spacing w:lineRule="auto" w:line="240" w:before="0" w:after="0"/>
        <w:jc w:val="center"/>
        <w:rPr>
          <w:rFonts w:ascii="Arial" w:hAnsi="Arial" w:eastAsia="Arial" w:cs="Arial"/>
          <w:b/>
          <w:sz w:val="20"/>
          <w:szCs w:val="20"/>
        </w:rPr>
      </w:pPr>
      <w:r>
        <w:rPr>
          <w:rFonts w:eastAsia="Arial" w:cs="Arial" w:ascii="Arial" w:hAnsi="Arial"/>
          <w:b/>
          <w:sz w:val="20"/>
          <w:szCs w:val="20"/>
        </w:rPr>
        <w:t>ANEXO I</w:t>
      </w:r>
    </w:p>
    <w:p>
      <w:pPr>
        <w:pStyle w:val="Normal"/>
        <w:spacing w:lineRule="auto" w:line="240" w:before="0" w:after="0"/>
        <w:jc w:val="center"/>
        <w:rPr>
          <w:rFonts w:ascii="Arial" w:hAnsi="Arial" w:eastAsia="Arial" w:cs="Arial"/>
          <w:b/>
          <w:sz w:val="20"/>
          <w:szCs w:val="20"/>
        </w:rPr>
      </w:pPr>
      <w:r>
        <w:rPr>
          <w:rFonts w:eastAsia="Arial" w:cs="Arial" w:ascii="Arial" w:hAnsi="Arial"/>
          <w:b/>
          <w:sz w:val="20"/>
          <w:szCs w:val="20"/>
        </w:rPr>
      </w:r>
    </w:p>
    <w:tbl>
      <w:tblPr>
        <w:tblW w:w="9345"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9345"/>
      </w:tblGrid>
      <w:tr>
        <w:trPr/>
        <w:tc>
          <w:tcPr>
            <w:tcW w:w="9345" w:type="dxa"/>
            <w:tcBorders>
              <w:top w:val="single" w:sz="4" w:space="0" w:color="000000"/>
              <w:start w:val="single" w:sz="4" w:space="0" w:color="000000"/>
              <w:bottom w:val="single" w:sz="4" w:space="0" w:color="000000"/>
              <w:end w:val="single" w:sz="4" w:space="0" w:color="000000"/>
            </w:tcBorders>
          </w:tcPr>
          <w:p>
            <w:pPr>
              <w:pStyle w:val="Normal"/>
              <w:jc w:val="both"/>
              <w:rPr>
                <w:rFonts w:ascii="Arial" w:hAnsi="Arial"/>
                <w:color w:val="000000"/>
                <w:sz w:val="20"/>
                <w:szCs w:val="20"/>
              </w:rPr>
            </w:pPr>
            <w:r>
              <w:rPr>
                <w:rFonts w:ascii="Arial" w:hAnsi="Arial"/>
                <w:color w:val="000000"/>
                <w:sz w:val="20"/>
                <w:szCs w:val="20"/>
              </w:rPr>
              <w:t xml:space="preserve">Link do repositório do projeto: </w:t>
            </w:r>
            <w:hyperlink r:id="rId7">
              <w:r>
                <w:rPr>
                  <w:rStyle w:val="Hyperlink"/>
                  <w:rFonts w:ascii="Arial" w:hAnsi="Arial"/>
                  <w:color w:val="000000"/>
                  <w:sz w:val="20"/>
                  <w:szCs w:val="20"/>
                </w:rPr>
                <w:t>https://github.com/2026-1-NCC5/Projeto13/tree/main</w:t>
              </w:r>
            </w:hyperlink>
          </w:p>
          <w:p>
            <w:pPr>
              <w:pStyle w:val="BodyText"/>
              <w:spacing w:before="0" w:after="140"/>
              <w:rPr/>
            </w:pPr>
            <w:r>
              <w:rPr>
                <w:rFonts w:ascii="Arial" w:hAnsi="Arial"/>
                <w:sz w:val="20"/>
                <w:szCs w:val="20"/>
              </w:rPr>
              <w:t xml:space="preserve">Banner: </w:t>
            </w:r>
            <w:hyperlink r:id="rId8">
              <w:r>
                <w:rPr>
                  <w:rStyle w:val="Hyperlink"/>
                  <w:rFonts w:ascii="Arial" w:hAnsi="Arial"/>
                  <w:sz w:val="20"/>
                  <w:szCs w:val="20"/>
                </w:rPr>
                <w:t>https://github.com/2026-1-NCC5/Projeto13/blob/main/documentos/Banner_FECAP_CCOMP5_Enrolados.pdf</w:t>
              </w:r>
            </w:hyperlink>
          </w:p>
        </w:tc>
      </w:tr>
    </w:tbl>
    <w:p>
      <w:pPr>
        <w:pStyle w:val="Normal"/>
        <w:spacing w:lineRule="auto" w:line="240" w:before="0" w:after="0"/>
        <w:jc w:val="center"/>
        <w:rPr>
          <w:rFonts w:ascii="Arial" w:hAnsi="Arial" w:eastAsia="Arial" w:cs="Arial"/>
          <w:b/>
          <w:sz w:val="20"/>
          <w:szCs w:val="20"/>
        </w:rPr>
      </w:pPr>
      <w:r>
        <w:rPr>
          <w:rFonts w:eastAsia="Arial" w:cs="Arial" w:ascii="Arial" w:hAnsi="Arial"/>
          <w:b/>
          <w:sz w:val="20"/>
          <w:szCs w:val="20"/>
        </w:rPr>
      </w:r>
    </w:p>
    <w:p>
      <w:pPr>
        <w:pStyle w:val="Normal"/>
        <w:spacing w:lineRule="auto" w:line="240" w:before="0" w:after="0"/>
        <w:jc w:val="center"/>
        <w:rPr>
          <w:rFonts w:ascii="Arial" w:hAnsi="Arial" w:eastAsia="Arial" w:cs="Arial"/>
          <w:b/>
          <w:sz w:val="20"/>
          <w:szCs w:val="20"/>
        </w:rPr>
      </w:pPr>
      <w:r>
        <w:rPr>
          <w:rFonts w:eastAsia="Arial" w:cs="Arial" w:ascii="Arial" w:hAnsi="Arial"/>
          <w:b/>
          <w:sz w:val="20"/>
          <w:szCs w:val="20"/>
        </w:rPr>
      </w:r>
    </w:p>
    <w:tbl>
      <w:tblPr>
        <w:tblW w:w="9435"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3037"/>
        <w:gridCol w:w="6398"/>
      </w:tblGrid>
      <w:tr>
        <w:trPr/>
        <w:tc>
          <w:tcPr>
            <w:tcW w:w="3037"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eastAsia="Arial" w:cs="Arial"/>
                <w:b/>
                <w:sz w:val="20"/>
                <w:szCs w:val="20"/>
              </w:rPr>
            </w:pPr>
            <w:r>
              <w:rPr>
                <w:rFonts w:eastAsia="Arial" w:cs="Arial" w:ascii="Arial" w:hAnsi="Arial"/>
                <w:b/>
                <w:sz w:val="20"/>
                <w:szCs w:val="20"/>
              </w:rPr>
              <w:t>Fontes:</w:t>
            </w:r>
          </w:p>
        </w:tc>
        <w:tc>
          <w:tcPr>
            <w:tcW w:w="6398"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eastAsia="Arial" w:cs="Arial"/>
                <w:b/>
                <w:sz w:val="20"/>
                <w:szCs w:val="20"/>
              </w:rPr>
            </w:pPr>
            <w:r>
              <w:rPr>
                <w:rFonts w:eastAsia="Arial" w:cs="Arial" w:ascii="Arial" w:hAnsi="Arial"/>
                <w:b/>
                <w:sz w:val="20"/>
                <w:szCs w:val="20"/>
              </w:rPr>
              <w:t>Links:</w:t>
            </w:r>
          </w:p>
        </w:tc>
      </w:tr>
    </w:tbl>
    <w:p>
      <w:pPr>
        <w:pStyle w:val="Normal"/>
        <w:spacing w:lineRule="auto" w:line="240" w:before="0" w:after="0"/>
        <w:rPr>
          <w:rFonts w:ascii="Arial" w:hAnsi="Arial" w:eastAsia="Arial" w:cs="Arial"/>
          <w:sz w:val="20"/>
          <w:szCs w:val="20"/>
        </w:rPr>
      </w:pPr>
      <w:r>
        <w:rPr>
          <w:rFonts w:eastAsia="Arial" w:cs="Arial" w:ascii="Arial" w:hAnsi="Arial"/>
          <w:sz w:val="20"/>
          <w:szCs w:val="20"/>
        </w:rPr>
      </w:r>
    </w:p>
    <w:tbl>
      <w:tblPr>
        <w:tblW w:w="9345" w:type="dxa"/>
        <w:jc w:val="start"/>
        <w:tblInd w:w="0" w:type="dxa"/>
        <w:tblLayout w:type="fixed"/>
        <w:tblCellMar>
          <w:top w:w="0" w:type="dxa"/>
          <w:start w:w="108" w:type="dxa"/>
          <w:bottom w:w="0" w:type="dxa"/>
          <w:end w:w="108" w:type="dxa"/>
        </w:tblCellMar>
        <w:tblLook w:noHBand="0" w:noVBand="1" w:firstColumn="0" w:lastRow="0" w:lastColumn="0" w:firstRow="0" w:val="0400"/>
      </w:tblPr>
      <w:tblGrid>
        <w:gridCol w:w="3045"/>
        <w:gridCol w:w="6300"/>
      </w:tblGrid>
      <w:tr>
        <w:trPr/>
        <w:tc>
          <w:tcPr>
            <w:tcW w:w="3045"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eastAsia="Arial" w:cs="Arial"/>
                <w:b/>
                <w:sz w:val="20"/>
                <w:szCs w:val="20"/>
              </w:rPr>
            </w:pPr>
            <w:r>
              <w:rPr>
                <w:rFonts w:eastAsia="Arial" w:cs="Arial" w:ascii="Arial" w:hAnsi="Arial"/>
                <w:b/>
                <w:sz w:val="20"/>
                <w:szCs w:val="20"/>
              </w:rPr>
              <w:t>Documentos FECAP</w:t>
            </w:r>
          </w:p>
        </w:tc>
        <w:tc>
          <w:tcPr>
            <w:tcW w:w="6300"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eastAsia="Arial" w:cs="Arial"/>
                <w:sz w:val="20"/>
                <w:szCs w:val="20"/>
              </w:rPr>
            </w:pPr>
            <w:r>
              <w:rPr>
                <w:rFonts w:eastAsia="Arial" w:cs="Arial" w:ascii="Arial" w:hAnsi="Arial"/>
                <w:sz w:val="20"/>
                <w:szCs w:val="20"/>
              </w:rPr>
            </w:r>
          </w:p>
        </w:tc>
      </w:tr>
      <w:tr>
        <w:trPr/>
        <w:tc>
          <w:tcPr>
            <w:tcW w:w="3045"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eastAsia="Arial" w:cs="Arial"/>
                <w:sz w:val="20"/>
                <w:szCs w:val="20"/>
              </w:rPr>
            </w:pPr>
            <w:r>
              <w:rPr>
                <w:rFonts w:eastAsia="Arial" w:cs="Arial" w:ascii="Arial" w:hAnsi="Arial"/>
                <w:sz w:val="20"/>
                <w:szCs w:val="20"/>
              </w:rPr>
              <w:t>Regulamento das Atividade de Extensão</w:t>
            </w:r>
          </w:p>
        </w:tc>
        <w:tc>
          <w:tcPr>
            <w:tcW w:w="6300" w:type="dxa"/>
            <w:tcBorders>
              <w:top w:val="single" w:sz="4" w:space="0" w:color="000000"/>
              <w:start w:val="single" w:sz="4" w:space="0" w:color="000000"/>
              <w:bottom w:val="single" w:sz="4" w:space="0" w:color="000000"/>
              <w:end w:val="single" w:sz="4" w:space="0" w:color="000000"/>
            </w:tcBorders>
          </w:tcPr>
          <w:p>
            <w:pPr>
              <w:pStyle w:val="Normal"/>
              <w:spacing w:before="0" w:after="200"/>
              <w:rPr>
                <w:rFonts w:ascii="Arial" w:hAnsi="Arial" w:eastAsia="Arial" w:cs="Arial"/>
                <w:sz w:val="20"/>
                <w:szCs w:val="20"/>
              </w:rPr>
            </w:pPr>
            <w:r>
              <w:rPr>
                <w:rFonts w:eastAsia="Arial" w:cs="Arial" w:ascii="Arial" w:hAnsi="Arial"/>
                <w:sz w:val="20"/>
                <w:szCs w:val="20"/>
              </w:rPr>
            </w:r>
          </w:p>
        </w:tc>
      </w:tr>
    </w:tbl>
    <w:p>
      <w:pPr>
        <w:pStyle w:val="Normal"/>
        <w:spacing w:lineRule="auto" w:line="240" w:before="0" w:after="0"/>
        <w:rPr>
          <w:rFonts w:ascii="Arial" w:hAnsi="Arial" w:eastAsia="Arial" w:cs="Arial"/>
          <w:sz w:val="20"/>
          <w:szCs w:val="20"/>
        </w:rPr>
      </w:pPr>
      <w:r>
        <w:rPr>
          <w:rFonts w:eastAsia="Arial" w:cs="Arial" w:ascii="Arial" w:hAnsi="Arial"/>
          <w:sz w:val="20"/>
          <w:szCs w:val="20"/>
        </w:rPr>
      </w:r>
    </w:p>
    <w:p>
      <w:pPr>
        <w:pStyle w:val="Normal"/>
        <w:rPr/>
      </w:pPr>
      <w:r>
        <w:rPr/>
      </w:r>
    </w:p>
    <w:p>
      <w:pPr>
        <w:pStyle w:val="Normal"/>
        <w:ind w:start="-851"/>
        <w:rPr>
          <w:rFonts w:ascii="Arial" w:hAnsi="Arial" w:cs="Arial"/>
          <w:sz w:val="20"/>
          <w:szCs w:val="20"/>
        </w:rPr>
      </w:pPr>
      <w:r>
        <w:rPr>
          <w:rFonts w:cs="Arial" w:ascii="Arial" w:hAnsi="Arial"/>
          <w:sz w:val="20"/>
          <w:szCs w:val="20"/>
        </w:rPr>
        <w:t>Versão 3.0 – 05/2026</w:t>
      </w:r>
    </w:p>
    <w:p>
      <w:pPr>
        <w:pStyle w:val="Normal"/>
        <w:widowControl/>
        <w:bidi w:val="0"/>
        <w:spacing w:lineRule="auto" w:line="276" w:before="0" w:after="200"/>
        <w:jc w:val="start"/>
        <w:rPr/>
      </w:pPr>
      <w:r>
        <w:rPr/>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701" w:right="1701" w:gutter="0" w:header="708"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family w:val="swiss"/>
    <w:pitch w:val="default"/>
  </w:font>
  <w:font w:name="Aptos Display">
    <w:charset w:val="01"/>
    <w:family w:val="swiss"/>
    <w:pitch w:val="default"/>
  </w:font>
  <w:font w:name="OpenSymbol">
    <w:altName w:val="Arial Unicode MS"/>
    <w:charset w:val="02"/>
    <w:family w:val="auto"/>
    <w:pitch w:val="default"/>
  </w:font>
  <w:font w:name="Liberation Sans">
    <w:altName w:val="Arial"/>
    <w:charset w:val="01" w:characterSet="utf-8"/>
    <w:family w:val="swiss"/>
    <w:pitch w:val="variable"/>
  </w:font>
  <w:font w:name="Calibri">
    <w:charset w:val="01"/>
    <w:family w:val="swiss"/>
    <w:pitch w:val="default"/>
  </w:font>
  <w:font w:name="Arial">
    <w:charset w:val="01"/>
    <w:family w:val="swiss"/>
    <w:pitch w:val="default"/>
  </w:font>
  <w:font w:name="Arial Unicode MS">
    <w:charset w:val="01"/>
    <w:family w:val="swiss"/>
    <w:pitch w:val="default"/>
  </w:font>
  <w:font w:name="Segoe UI Symbol">
    <w:charset w:val="01"/>
    <w:family w:val="swiss"/>
    <w:pitch w:val="default"/>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49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2830"/>
      <w:gridCol w:w="2830"/>
      <w:gridCol w:w="2830"/>
    </w:tblGrid>
    <w:tr>
      <w:trPr>
        <w:trHeight w:val="300" w:hRule="atLeast"/>
      </w:trPr>
      <w:tc>
        <w:tcPr>
          <w:tcW w:w="2830" w:type="dxa"/>
          <w:tcBorders/>
        </w:tcPr>
        <w:p>
          <w:pPr>
            <w:pStyle w:val="Header"/>
            <w:ind w:start="-115"/>
            <w:rPr/>
          </w:pPr>
          <w:r>
            <w:rPr/>
          </w:r>
        </w:p>
      </w:tc>
      <w:tc>
        <w:tcPr>
          <w:tcW w:w="2830" w:type="dxa"/>
          <w:tcBorders/>
        </w:tcPr>
        <w:p>
          <w:pPr>
            <w:pStyle w:val="Header"/>
            <w:jc w:val="center"/>
            <w:rPr/>
          </w:pPr>
          <w:r>
            <w:rPr/>
          </w:r>
        </w:p>
      </w:tc>
      <w:tc>
        <w:tcPr>
          <w:tcW w:w="2830" w:type="dxa"/>
          <w:tcBorders/>
        </w:tcPr>
        <w:p>
          <w:pPr>
            <w:pStyle w:val="Header"/>
            <w:ind w:end="-115"/>
            <w:jc w:val="end"/>
            <w:rPr/>
          </w:pPr>
          <w:r>
            <w:rPr/>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49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2830"/>
      <w:gridCol w:w="2830"/>
      <w:gridCol w:w="2830"/>
    </w:tblGrid>
    <w:tr>
      <w:trPr>
        <w:trHeight w:val="300" w:hRule="atLeast"/>
      </w:trPr>
      <w:tc>
        <w:tcPr>
          <w:tcW w:w="2830" w:type="dxa"/>
          <w:tcBorders/>
        </w:tcPr>
        <w:p>
          <w:pPr>
            <w:pStyle w:val="Header"/>
            <w:ind w:start="-115"/>
            <w:rPr/>
          </w:pPr>
          <w:r>
            <w:rPr/>
          </w:r>
        </w:p>
      </w:tc>
      <w:tc>
        <w:tcPr>
          <w:tcW w:w="2830" w:type="dxa"/>
          <w:tcBorders/>
        </w:tcPr>
        <w:p>
          <w:pPr>
            <w:pStyle w:val="Header"/>
            <w:jc w:val="center"/>
            <w:rPr/>
          </w:pPr>
          <w:r>
            <w:rPr/>
          </w:r>
        </w:p>
      </w:tc>
      <w:tc>
        <w:tcPr>
          <w:tcW w:w="2830" w:type="dxa"/>
          <w:tcBorders/>
        </w:tcPr>
        <w:p>
          <w:pPr>
            <w:pStyle w:val="Header"/>
            <w:ind w:end="-115"/>
            <w:jc w:val="end"/>
            <w:rPr/>
          </w:pPr>
          <w:r>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5" behindDoc="1" locked="0" layoutInCell="1" allowOverlap="1">
          <wp:simplePos x="0" y="0"/>
          <wp:positionH relativeFrom="column">
            <wp:posOffset>-1085850</wp:posOffset>
          </wp:positionH>
          <wp:positionV relativeFrom="paragraph">
            <wp:posOffset>-457200</wp:posOffset>
          </wp:positionV>
          <wp:extent cx="7578090" cy="10714990"/>
          <wp:effectExtent l="0" t="0" r="0" b="0"/>
          <wp:wrapNone/>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1"/>
                  <a:stretch>
                    <a:fillRect/>
                  </a:stretch>
                </pic:blipFill>
                <pic:spPr bwMode="auto">
                  <a:xfrm>
                    <a:off x="0" y="0"/>
                    <a:ext cx="7578090" cy="1071499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5" behindDoc="1" locked="0" layoutInCell="1" allowOverlap="1">
          <wp:simplePos x="0" y="0"/>
          <wp:positionH relativeFrom="column">
            <wp:posOffset>-1085850</wp:posOffset>
          </wp:positionH>
          <wp:positionV relativeFrom="paragraph">
            <wp:posOffset>-457200</wp:posOffset>
          </wp:positionV>
          <wp:extent cx="7578090" cy="10714990"/>
          <wp:effectExtent l="0" t="0" r="0" b="0"/>
          <wp:wrapNone/>
          <wp:docPr id="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pic:cNvPicPr>
                    <a:picLocks noChangeAspect="1" noChangeArrowheads="1"/>
                  </pic:cNvPicPr>
                </pic:nvPicPr>
                <pic:blipFill>
                  <a:blip r:embed="rId1"/>
                  <a:stretch>
                    <a:fillRect/>
                  </a:stretch>
                </pic:blipFill>
                <pic:spPr bwMode="auto">
                  <a:xfrm>
                    <a:off x="0" y="0"/>
                    <a:ext cx="7578090" cy="1071499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pt-BR" w:eastAsia="en-US" w:bidi="ar-SA"/>
        <w14:ligatures w14:val="standardContextual"/>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075f44"/>
    <w:pPr>
      <w:widowControl/>
      <w:bidi w:val="0"/>
      <w:spacing w:lineRule="auto" w:line="276" w:before="0" w:after="200"/>
      <w:jc w:val="start"/>
    </w:pPr>
    <w:rPr>
      <w:rFonts w:ascii="Aptos" w:hAnsi="Aptos" w:eastAsia="Aptos" w:cs=""/>
      <w:color w:val="auto"/>
      <w:kern w:val="0"/>
      <w:sz w:val="22"/>
      <w:szCs w:val="22"/>
      <w:lang w:val="pt-BR" w:eastAsia="en-US" w:bidi="ar-SA"/>
      <w14:ligatures w14:val="none"/>
    </w:rPr>
  </w:style>
  <w:style w:type="paragraph" w:styleId="Heading1">
    <w:name w:val="heading 1"/>
    <w:basedOn w:val="Normal"/>
    <w:next w:val="Normal"/>
    <w:link w:val="Ttulo1Char"/>
    <w:uiPriority w:val="9"/>
    <w:qFormat/>
    <w:rsid w:val="002c423c"/>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har"/>
    <w:uiPriority w:val="9"/>
    <w:semiHidden/>
    <w:unhideWhenUsed/>
    <w:qFormat/>
    <w:rsid w:val="002c423c"/>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har"/>
    <w:uiPriority w:val="9"/>
    <w:semiHidden/>
    <w:unhideWhenUsed/>
    <w:qFormat/>
    <w:rsid w:val="002c423c"/>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har"/>
    <w:uiPriority w:val="9"/>
    <w:semiHidden/>
    <w:unhideWhenUsed/>
    <w:qFormat/>
    <w:rsid w:val="002c423c"/>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har"/>
    <w:uiPriority w:val="9"/>
    <w:semiHidden/>
    <w:unhideWhenUsed/>
    <w:qFormat/>
    <w:rsid w:val="002c423c"/>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har"/>
    <w:uiPriority w:val="9"/>
    <w:semiHidden/>
    <w:unhideWhenUsed/>
    <w:qFormat/>
    <w:rsid w:val="002c423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har"/>
    <w:uiPriority w:val="9"/>
    <w:semiHidden/>
    <w:unhideWhenUsed/>
    <w:qFormat/>
    <w:rsid w:val="002c423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har"/>
    <w:uiPriority w:val="9"/>
    <w:semiHidden/>
    <w:unhideWhenUsed/>
    <w:qFormat/>
    <w:rsid w:val="002c423c"/>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har"/>
    <w:uiPriority w:val="9"/>
    <w:semiHidden/>
    <w:unhideWhenUsed/>
    <w:qFormat/>
    <w:rsid w:val="002c423c"/>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har" w:customStyle="1">
    <w:name w:val="Título 1 Char"/>
    <w:basedOn w:val="DefaultParagraphFont"/>
    <w:link w:val="Heading1"/>
    <w:uiPriority w:val="9"/>
    <w:qFormat/>
    <w:rsid w:val="002c423c"/>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har" w:customStyle="1">
    <w:name w:val="Título 2 Char"/>
    <w:basedOn w:val="DefaultParagraphFont"/>
    <w:link w:val="Heading2"/>
    <w:uiPriority w:val="9"/>
    <w:semiHidden/>
    <w:qFormat/>
    <w:rsid w:val="002c423c"/>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har" w:customStyle="1">
    <w:name w:val="Título 3 Char"/>
    <w:basedOn w:val="DefaultParagraphFont"/>
    <w:link w:val="Heading3"/>
    <w:uiPriority w:val="9"/>
    <w:semiHidden/>
    <w:qFormat/>
    <w:rsid w:val="002c423c"/>
    <w:rPr>
      <w:rFonts w:eastAsia="" w:cs="" w:cstheme="majorBidi" w:eastAsiaTheme="majorEastAsia"/>
      <w:color w:themeColor="accent1" w:themeShade="bf" w:val="0F4761"/>
      <w:sz w:val="28"/>
      <w:szCs w:val="28"/>
    </w:rPr>
  </w:style>
  <w:style w:type="character" w:styleId="Ttulo4Char" w:customStyle="1">
    <w:name w:val="Título 4 Char"/>
    <w:basedOn w:val="DefaultParagraphFont"/>
    <w:link w:val="Heading4"/>
    <w:uiPriority w:val="9"/>
    <w:semiHidden/>
    <w:qFormat/>
    <w:rsid w:val="002c423c"/>
    <w:rPr>
      <w:rFonts w:eastAsia="" w:cs="" w:cstheme="majorBidi" w:eastAsiaTheme="majorEastAsia"/>
      <w:i/>
      <w:iCs/>
      <w:color w:themeColor="accent1" w:themeShade="bf" w:val="0F4761"/>
    </w:rPr>
  </w:style>
  <w:style w:type="character" w:styleId="Ttulo5Char" w:customStyle="1">
    <w:name w:val="Título 5 Char"/>
    <w:basedOn w:val="DefaultParagraphFont"/>
    <w:link w:val="Heading5"/>
    <w:uiPriority w:val="9"/>
    <w:semiHidden/>
    <w:qFormat/>
    <w:rsid w:val="002c423c"/>
    <w:rPr>
      <w:rFonts w:eastAsia="" w:cs="" w:cstheme="majorBidi" w:eastAsiaTheme="majorEastAsia"/>
      <w:color w:themeColor="accent1" w:themeShade="bf" w:val="0F4761"/>
    </w:rPr>
  </w:style>
  <w:style w:type="character" w:styleId="Ttulo6Char" w:customStyle="1">
    <w:name w:val="Título 6 Char"/>
    <w:basedOn w:val="DefaultParagraphFont"/>
    <w:link w:val="Heading6"/>
    <w:uiPriority w:val="9"/>
    <w:semiHidden/>
    <w:qFormat/>
    <w:rsid w:val="002c423c"/>
    <w:rPr>
      <w:rFonts w:eastAsia="" w:cs="" w:cstheme="majorBidi" w:eastAsiaTheme="majorEastAsia"/>
      <w:i/>
      <w:iCs/>
      <w:color w:themeColor="text1" w:themeTint="a6" w:val="595959"/>
    </w:rPr>
  </w:style>
  <w:style w:type="character" w:styleId="Ttulo7Char" w:customStyle="1">
    <w:name w:val="Título 7 Char"/>
    <w:basedOn w:val="DefaultParagraphFont"/>
    <w:link w:val="Heading7"/>
    <w:uiPriority w:val="9"/>
    <w:semiHidden/>
    <w:qFormat/>
    <w:rsid w:val="002c423c"/>
    <w:rPr>
      <w:rFonts w:eastAsia="" w:cs="" w:cstheme="majorBidi" w:eastAsiaTheme="majorEastAsia"/>
      <w:color w:themeColor="text1" w:themeTint="a6" w:val="595959"/>
    </w:rPr>
  </w:style>
  <w:style w:type="character" w:styleId="Ttulo8Char" w:customStyle="1">
    <w:name w:val="Título 8 Char"/>
    <w:basedOn w:val="DefaultParagraphFont"/>
    <w:link w:val="Heading8"/>
    <w:uiPriority w:val="9"/>
    <w:semiHidden/>
    <w:qFormat/>
    <w:rsid w:val="002c423c"/>
    <w:rPr>
      <w:rFonts w:eastAsia="" w:cs="" w:cstheme="majorBidi" w:eastAsiaTheme="majorEastAsia"/>
      <w:i/>
      <w:iCs/>
      <w:color w:themeColor="text1" w:themeTint="d8" w:val="272727"/>
    </w:rPr>
  </w:style>
  <w:style w:type="character" w:styleId="Ttulo9Char" w:customStyle="1">
    <w:name w:val="Título 9 Char"/>
    <w:basedOn w:val="DefaultParagraphFont"/>
    <w:link w:val="Heading9"/>
    <w:uiPriority w:val="9"/>
    <w:semiHidden/>
    <w:qFormat/>
    <w:rsid w:val="002c423c"/>
    <w:rPr>
      <w:rFonts w:eastAsia="" w:cs="" w:cstheme="majorBidi" w:eastAsiaTheme="majorEastAsia"/>
      <w:color w:themeColor="text1" w:themeTint="d8" w:val="272727"/>
    </w:rPr>
  </w:style>
  <w:style w:type="character" w:styleId="TtuloChar" w:customStyle="1">
    <w:name w:val="Título Char"/>
    <w:basedOn w:val="DefaultParagraphFont"/>
    <w:link w:val="Title"/>
    <w:uiPriority w:val="10"/>
    <w:qFormat/>
    <w:rsid w:val="002c423c"/>
    <w:rPr>
      <w:rFonts w:ascii="Aptos Display" w:hAnsi="Aptos Display" w:eastAsia="" w:cs="" w:asciiTheme="majorHAnsi" w:cstheme="majorBidi" w:eastAsiaTheme="majorEastAsia" w:hAnsiTheme="majorHAnsi"/>
      <w:spacing w:val="-10"/>
      <w:kern w:val="2"/>
      <w:sz w:val="56"/>
      <w:szCs w:val="56"/>
    </w:rPr>
  </w:style>
  <w:style w:type="character" w:styleId="SubttuloChar" w:customStyle="1">
    <w:name w:val="Subtítulo Char"/>
    <w:basedOn w:val="DefaultParagraphFont"/>
    <w:link w:val="Subtitle"/>
    <w:uiPriority w:val="11"/>
    <w:qFormat/>
    <w:rsid w:val="002c423c"/>
    <w:rPr>
      <w:rFonts w:eastAsia="" w:cs="" w:cstheme="majorBidi" w:eastAsiaTheme="majorEastAsia"/>
      <w:color w:themeColor="text1" w:themeTint="a6" w:val="595959"/>
      <w:spacing w:val="15"/>
      <w:sz w:val="28"/>
      <w:szCs w:val="28"/>
    </w:rPr>
  </w:style>
  <w:style w:type="character" w:styleId="CitaoChar" w:customStyle="1">
    <w:name w:val="Citação Char"/>
    <w:basedOn w:val="DefaultParagraphFont"/>
    <w:link w:val="Quote"/>
    <w:uiPriority w:val="29"/>
    <w:qFormat/>
    <w:rsid w:val="002c423c"/>
    <w:rPr>
      <w:i/>
      <w:iCs/>
      <w:color w:themeColor="text1" w:themeTint="bf" w:val="404040"/>
    </w:rPr>
  </w:style>
  <w:style w:type="character" w:styleId="IntenseEmphasis">
    <w:name w:val="Intense Emphasis"/>
    <w:basedOn w:val="DefaultParagraphFont"/>
    <w:uiPriority w:val="21"/>
    <w:qFormat/>
    <w:rsid w:val="002c423c"/>
    <w:rPr>
      <w:i/>
      <w:iCs/>
      <w:color w:themeColor="accent1" w:themeShade="bf" w:val="0F4761"/>
    </w:rPr>
  </w:style>
  <w:style w:type="character" w:styleId="CitaoIntensaChar" w:customStyle="1">
    <w:name w:val="Citação Intensa Char"/>
    <w:basedOn w:val="DefaultParagraphFont"/>
    <w:link w:val="IntenseQuote"/>
    <w:uiPriority w:val="30"/>
    <w:qFormat/>
    <w:rsid w:val="002c423c"/>
    <w:rPr>
      <w:i/>
      <w:iCs/>
      <w:color w:themeColor="accent1" w:themeShade="bf" w:val="0F4761"/>
    </w:rPr>
  </w:style>
  <w:style w:type="character" w:styleId="IntenseReference">
    <w:name w:val="Intense Reference"/>
    <w:basedOn w:val="DefaultParagraphFont"/>
    <w:uiPriority w:val="32"/>
    <w:qFormat/>
    <w:rsid w:val="002c423c"/>
    <w:rPr>
      <w:b/>
      <w:bCs/>
      <w:smallCaps/>
      <w:color w:themeColor="accent1" w:themeShade="bf" w:val="0F4761"/>
      <w:spacing w:val="5"/>
    </w:rPr>
  </w:style>
  <w:style w:type="character" w:styleId="CabealhoChar" w:customStyle="1">
    <w:name w:val="Cabeçalho Char"/>
    <w:basedOn w:val="DefaultParagraphFont"/>
    <w:link w:val="Header"/>
    <w:uiPriority w:val="99"/>
    <w:qFormat/>
    <w:rsid w:val="002c423c"/>
    <w:rPr/>
  </w:style>
  <w:style w:type="character" w:styleId="RodapChar" w:customStyle="1">
    <w:name w:val="Rodapé Char"/>
    <w:basedOn w:val="DefaultParagraphFont"/>
    <w:link w:val="Footer"/>
    <w:uiPriority w:val="99"/>
    <w:qFormat/>
    <w:rsid w:val="002c423c"/>
    <w:rPr/>
  </w:style>
  <w:style w:type="character" w:styleId="Hyperlink">
    <w:name w:val="Hyperlink"/>
    <w:basedOn w:val="DefaultParagraphFont"/>
    <w:uiPriority w:val="99"/>
    <w:unhideWhenUsed/>
    <w:rsid w:val="00312f10"/>
    <w:rPr>
      <w:color w:themeColor="hyperlink" w:val="467886"/>
      <w:u w:val="single"/>
    </w:rPr>
  </w:style>
  <w:style w:type="character" w:styleId="UnresolvedMention">
    <w:name w:val="Unresolved Mention"/>
    <w:basedOn w:val="DefaultParagraphFont"/>
    <w:uiPriority w:val="99"/>
    <w:semiHidden/>
    <w:unhideWhenUsed/>
    <w:qFormat/>
    <w:rsid w:val="00312f10"/>
    <w:rPr>
      <w:color w:val="605E5C"/>
      <w:shd w:fill="E1DFDD" w:val="clear"/>
    </w:rPr>
  </w:style>
  <w:style w:type="character" w:styleId="FollowedHyperlink">
    <w:name w:val="FollowedHyperlink"/>
    <w:basedOn w:val="DefaultParagraphFont"/>
    <w:uiPriority w:val="99"/>
    <w:semiHidden/>
    <w:unhideWhenUsed/>
    <w:rsid w:val="00312f10"/>
    <w:rPr>
      <w:color w:themeColor="followedHyperlink" w:val="96607D"/>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Noto Sans Devanagari"/>
    </w:rPr>
  </w:style>
  <w:style w:type="paragraph" w:styleId="Caption">
    <w:name w:val="caption"/>
    <w:basedOn w:val="Normal"/>
    <w:qFormat/>
    <w:pPr>
      <w:suppressLineNumbers/>
      <w:spacing w:before="120" w:after="120"/>
    </w:pPr>
    <w:rPr>
      <w:rFonts w:ascii="Calibri" w:hAnsi="Calibri" w:cs="Noto Sans Devanagari"/>
      <w:i/>
      <w:iCs/>
      <w:sz w:val="24"/>
      <w:szCs w:val="24"/>
    </w:rPr>
  </w:style>
  <w:style w:type="paragraph" w:styleId="Index">
    <w:name w:val="Index"/>
    <w:basedOn w:val="Normal"/>
    <w:qFormat/>
    <w:pPr>
      <w:suppressLineNumbers/>
    </w:pPr>
    <w:rPr>
      <w:rFonts w:ascii="Calibri" w:hAnsi="Calibri" w:cs="Noto Sans Devanagari"/>
    </w:rPr>
  </w:style>
  <w:style w:type="paragraph" w:styleId="Title">
    <w:name w:val="Title"/>
    <w:basedOn w:val="Normal"/>
    <w:next w:val="Normal"/>
    <w:link w:val="TtuloChar"/>
    <w:uiPriority w:val="10"/>
    <w:qFormat/>
    <w:rsid w:val="002c423c"/>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har"/>
    <w:uiPriority w:val="11"/>
    <w:qFormat/>
    <w:rsid w:val="002c423c"/>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oChar"/>
    <w:uiPriority w:val="29"/>
    <w:qFormat/>
    <w:rsid w:val="002c423c"/>
    <w:pPr>
      <w:spacing w:before="160" w:after="200"/>
      <w:jc w:val="center"/>
    </w:pPr>
    <w:rPr>
      <w:i/>
      <w:iCs/>
      <w:color w:themeColor="text1" w:themeTint="bf" w:val="404040"/>
    </w:rPr>
  </w:style>
  <w:style w:type="paragraph" w:styleId="ListParagraph">
    <w:name w:val="List Paragraph"/>
    <w:basedOn w:val="Normal"/>
    <w:uiPriority w:val="34"/>
    <w:qFormat/>
    <w:rsid w:val="002c423c"/>
    <w:pPr>
      <w:spacing w:before="0" w:after="200"/>
      <w:ind w:start="720"/>
      <w:contextualSpacing/>
    </w:pPr>
    <w:rPr/>
  </w:style>
  <w:style w:type="paragraph" w:styleId="IntenseQuote">
    <w:name w:val="Intense Quote"/>
    <w:basedOn w:val="Normal"/>
    <w:next w:val="Normal"/>
    <w:link w:val="CitaoIntensaChar"/>
    <w:uiPriority w:val="30"/>
    <w:qFormat/>
    <w:rsid w:val="002c423c"/>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CabealhoChar"/>
    <w:uiPriority w:val="99"/>
    <w:unhideWhenUsed/>
    <w:rsid w:val="002c423c"/>
    <w:pPr>
      <w:tabs>
        <w:tab w:val="clear" w:pos="708"/>
        <w:tab w:val="center" w:pos="4252" w:leader="none"/>
        <w:tab w:val="right" w:pos="8504" w:leader="none"/>
      </w:tabs>
      <w:spacing w:lineRule="auto" w:line="240" w:before="0" w:after="0"/>
    </w:pPr>
    <w:rPr/>
  </w:style>
  <w:style w:type="paragraph" w:styleId="Footer">
    <w:name w:val="footer"/>
    <w:basedOn w:val="Normal"/>
    <w:link w:val="RodapChar"/>
    <w:uiPriority w:val="99"/>
    <w:unhideWhenUsed/>
    <w:rsid w:val="002c423c"/>
    <w:pPr>
      <w:tabs>
        <w:tab w:val="clear" w:pos="708"/>
        <w:tab w:val="center" w:pos="4252" w:leader="none"/>
        <w:tab w:val="right" w:pos="8504" w:leader="none"/>
      </w:tabs>
      <w:spacing w:lineRule="auto" w:line="240" w:before="0" w:after="0"/>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2026-1-NCC5/Projeto13" TargetMode="External"/><Relationship Id="rId3" Type="http://schemas.openxmlformats.org/officeDocument/2006/relationships/hyperlink" Target="https://brasil.un.org/pt-br/sdgs" TargetMode="External"/><Relationship Id="rId4" Type="http://schemas.openxmlformats.org/officeDocument/2006/relationships/hyperlink" Target="https://wfpinnovation.medium.com/how-wfp-and-partners-are-using-ai-to-support-humanitarian-response-in-emergencies-60a329d688fb" TargetMode="External"/><Relationship Id="rId5" Type="http://schemas.openxmlformats.org/officeDocument/2006/relationships/hyperlink" Target="https://imagevision.ai/blog/automated-package-counting-using-vision-ai-for-high-volume-facilities/" TargetMode="External"/><Relationship Id="rId6" Type="http://schemas.openxmlformats.org/officeDocument/2006/relationships/hyperlink" Target="https://www.ijfmr.com/papers/2025/2/38464.pdf" TargetMode="External"/><Relationship Id="rId7" Type="http://schemas.openxmlformats.org/officeDocument/2006/relationships/hyperlink" Target="https://github.com/2026-1-NCC5/Projeto13/tree/main" TargetMode="External"/><Relationship Id="rId8" Type="http://schemas.openxmlformats.org/officeDocument/2006/relationships/hyperlink" Target="https://github.com/2026-1-NCC5/Projeto13/blob/main/documentos/Banner_FECAP_CCOMP5_Enrolados.pdf"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Relationship Id="rId20" Type="http://schemas.openxmlformats.org/officeDocument/2006/relationships/customXml" Target="../customXml/item2.xml"/><Relationship Id="rId21" Type="http://schemas.openxmlformats.org/officeDocument/2006/relationships/customXml" Target="../customXml/item3.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ca2a57e-8138-4b57-956a-eb6e2c7049cc">
      <Terms xmlns="http://schemas.microsoft.com/office/infopath/2007/PartnerControls"/>
    </lcf76f155ced4ddcb4097134ff3c332f>
    <TaxCatchAll xmlns="1d2798d9-1030-4cc5-be7b-200f9e62865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5364877AF745B4281652B53F43C594A" ma:contentTypeVersion="15" ma:contentTypeDescription="Crie um novo documento." ma:contentTypeScope="" ma:versionID="d0aca78f0edc9854d9577b32f48b226a">
  <xsd:schema xmlns:xsd="http://www.w3.org/2001/XMLSchema" xmlns:xs="http://www.w3.org/2001/XMLSchema" xmlns:p="http://schemas.microsoft.com/office/2006/metadata/properties" xmlns:ns2="1d2798d9-1030-4cc5-be7b-200f9e628651" xmlns:ns3="8ca2a57e-8138-4b57-956a-eb6e2c7049cc" targetNamespace="http://schemas.microsoft.com/office/2006/metadata/properties" ma:root="true" ma:fieldsID="4612fc6d25e147ba50590cbb4310a89d" ns2:_="" ns3:_="">
    <xsd:import namespace="1d2798d9-1030-4cc5-be7b-200f9e628651"/>
    <xsd:import namespace="8ca2a57e-8138-4b57-956a-eb6e2c7049c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2798d9-1030-4cc5-be7b-200f9e628651"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e2adbafb-c224-4d2e-8ca4-b5c3cc77204d}" ma:internalName="TaxCatchAll" ma:showField="CatchAllData" ma:web="1d2798d9-1030-4cc5-be7b-200f9e62865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ca2a57e-8138-4b57-956a-eb6e2c7049c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aeda4b81-a95b-4c43-add2-24b94db42d7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DFB5F4-52F4-4628-91A3-77FC7DBF31CA}">
  <ds:schemaRefs>
    <ds:schemaRef ds:uri="http://schemas.microsoft.com/sharepoint/v3/contenttype/forms"/>
  </ds:schemaRefs>
</ds:datastoreItem>
</file>

<file path=customXml/itemProps2.xml><?xml version="1.0" encoding="utf-8"?>
<ds:datastoreItem xmlns:ds="http://schemas.openxmlformats.org/officeDocument/2006/customXml" ds:itemID="{F4C3DEEC-2600-444B-9739-BAA4A738EA1E}">
  <ds:schemaRefs>
    <ds:schemaRef ds:uri="http://schemas.microsoft.com/office/2006/metadata/properties"/>
    <ds:schemaRef ds:uri="http://schemas.microsoft.com/office/infopath/2007/PartnerControls"/>
    <ds:schemaRef ds:uri="8ca2a57e-8138-4b57-956a-eb6e2c7049cc"/>
    <ds:schemaRef ds:uri="1d2798d9-1030-4cc5-be7b-200f9e628651"/>
  </ds:schemaRefs>
</ds:datastoreItem>
</file>

<file path=customXml/itemProps3.xml><?xml version="1.0" encoding="utf-8"?>
<ds:datastoreItem xmlns:ds="http://schemas.openxmlformats.org/officeDocument/2006/customXml" ds:itemID="{05CF8F48-FB5F-4E20-B2D4-E9A2A1F67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2798d9-1030-4cc5-be7b-200f9e628651"/>
    <ds:schemaRef ds:uri="8ca2a57e-8138-4b57-956a-eb6e2c7049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106</TotalTime>
  <Application>LibreOffice/26.2.3.2$Linux_X86_64 LibreOffice_project/620$Build-2</Application>
  <AppVersion>15.0000</AppVersion>
  <Pages>4</Pages>
  <Words>1256</Words>
  <Characters>7705</Characters>
  <CharactersWithSpaces>8909</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2026-05-05T14:04:00Z</dcterms:created>
  <dc:creator>Bruna Leal Ramos</dc:creator>
  <dc:description/>
  <dc:language>pt-BR</dc:language>
  <cp:lastModifiedBy/>
  <cp:lastPrinted>2026-05-09T16:16:44Z</cp:lastPrinted>
  <dcterms:modified xsi:type="dcterms:W3CDTF">2026-05-09T16:44:32Z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0x01010045364877AF745B4281652B53F43C594A</vt:lpwstr>
  </property>
  <property fmtid="{D5CDD505-2E9C-101B-9397-08002B2CF9AE}" pid="3" name="MediaServiceImageTags">
    <vt:lpwstr/>
  </property>
</Properties>
</file>