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b w:val="1"/>
          <w:bCs w:val="1"/>
          <w:rtl w:val="0"/>
        </w:rPr>
        <w:t xml:space="preserve">1. PROBLEMA E CONTEXTO</w:t>
      </w:r>
      <w:r w:rsidDel="00000000" w:rsidR="00000000" w:rsidRPr="00000000">
        <w:rPr>
          <w:rtl w:val="0"/>
        </w:rPr>
      </w:r>
    </w:p>
    <w:p w:rsidR="00000000" w:rsidDel="00000000" w:rsidP="00000000" w:rsidRDefault="00000000" w:rsidRPr="00000000" w14:paraId="00000002">
      <w:pPr>
        <w:spacing w:after="240" w:before="240" w:line="360" w:lineRule="auto"/>
        <w:ind w:firstLine="720"/>
        <w:jc w:val="both"/>
        <w:rPr/>
      </w:pPr>
      <w:r w:rsidDel="00000000" w:rsidR="00000000" w:rsidRPr="00000000">
        <w:rPr>
          <w:rtl w:val="0"/>
        </w:rPr>
        <w:t xml:space="preserve">Museus enfrentam dificuldades críticas para preservar peças sensíveis a variações climáticas. Sem monitoramento contínuo, a degradação ocorre antes que qualquer intervenção seja possível — sendo muitas vezes lenta e imperceptível em inspeções periódicas, tornando-se visível apenas quando o dano já é irreversível. O relatório </w:t>
      </w:r>
      <w:r w:rsidDel="00000000" w:rsidR="00000000" w:rsidRPr="00000000">
        <w:rPr>
          <w:b w:val="1"/>
          <w:bCs w:val="1"/>
          <w:rtl w:val="0"/>
        </w:rPr>
        <w:t xml:space="preserve">Heritage Health Index (2005)</w:t>
      </w:r>
      <w:r w:rsidDel="00000000" w:rsidR="00000000" w:rsidRPr="00000000">
        <w:rPr>
          <w:rtl w:val="0"/>
        </w:rPr>
        <w:t xml:space="preserve"> identificou que milhões de artefatos nos Estados Unidos estavam em necessidade de conservação imediata, apontando os fatores ambientais como as principais causas de danos evitáveis. Nosso projeto propõe uma solução IoT que monitora temperatura e umidade, possibilitando ação preventiva e preditiva. As principais melhorias operacionais esperadas são:</w:t>
      </w:r>
    </w:p>
    <w:p w:rsidR="00000000" w:rsidDel="00000000" w:rsidP="00000000" w:rsidRDefault="00000000" w:rsidRPr="00000000" w14:paraId="00000003">
      <w:pPr>
        <w:spacing w:after="240" w:before="240" w:line="360" w:lineRule="auto"/>
        <w:jc w:val="both"/>
        <w:rPr/>
      </w:pPr>
      <w:r w:rsidDel="00000000" w:rsidR="00000000" w:rsidRPr="00000000">
        <w:rPr>
          <w:rtl w:val="0"/>
        </w:rPr>
        <w:t xml:space="preserve">(a) </w:t>
      </w:r>
      <w:r w:rsidDel="00000000" w:rsidR="00000000" w:rsidRPr="00000000">
        <w:rPr>
          <w:b w:val="1"/>
          <w:bCs w:val="1"/>
          <w:rtl w:val="0"/>
        </w:rPr>
        <w:t xml:space="preserve">Atuação proativa</w:t>
      </w:r>
      <w:r w:rsidDel="00000000" w:rsidR="00000000" w:rsidRPr="00000000">
        <w:rPr>
          <w:rtl w:val="0"/>
        </w:rPr>
        <w:t xml:space="preserve"> frente a variações ambientais, mitigando perdas irreversíveis em acervos orgânicos e inorgânicos;</w:t>
      </w:r>
    </w:p>
    <w:p w:rsidR="00000000" w:rsidDel="00000000" w:rsidP="00000000" w:rsidRDefault="00000000" w:rsidRPr="00000000" w14:paraId="00000004">
      <w:pPr>
        <w:spacing w:after="240" w:before="240" w:line="360" w:lineRule="auto"/>
        <w:jc w:val="both"/>
        <w:rPr/>
      </w:pPr>
      <w:r w:rsidDel="00000000" w:rsidR="00000000" w:rsidRPr="00000000">
        <w:rPr>
          <w:rtl w:val="0"/>
        </w:rPr>
        <w:t xml:space="preserve">(b) </w:t>
      </w:r>
      <w:r w:rsidDel="00000000" w:rsidR="00000000" w:rsidRPr="00000000">
        <w:rPr>
          <w:b w:val="1"/>
          <w:bCs w:val="1"/>
          <w:rtl w:val="0"/>
        </w:rPr>
        <w:t xml:space="preserve">Acompanhamento de métricas em tempo real</w:t>
      </w:r>
      <w:r w:rsidDel="00000000" w:rsidR="00000000" w:rsidRPr="00000000">
        <w:rPr>
          <w:rtl w:val="0"/>
        </w:rPr>
        <w:t xml:space="preserve">, reduzindo a dependência de inspeções manuais e permitindo alertas imediatos;</w:t>
      </w:r>
    </w:p>
    <w:p w:rsidR="00000000" w:rsidDel="00000000" w:rsidP="00000000" w:rsidRDefault="00000000" w:rsidRPr="00000000" w14:paraId="00000005">
      <w:pPr>
        <w:spacing w:after="240" w:before="240" w:line="360" w:lineRule="auto"/>
        <w:jc w:val="both"/>
        <w:rPr/>
      </w:pPr>
      <w:r w:rsidDel="00000000" w:rsidR="00000000" w:rsidRPr="00000000">
        <w:rPr>
          <w:rtl w:val="0"/>
        </w:rPr>
        <w:t xml:space="preserve">(c) </w:t>
      </w:r>
      <w:r w:rsidDel="00000000" w:rsidR="00000000" w:rsidRPr="00000000">
        <w:rPr>
          <w:b w:val="1"/>
          <w:bCs w:val="1"/>
          <w:rtl w:val="0"/>
        </w:rPr>
        <w:t xml:space="preserve">Geração de registro histórico</w:t>
      </w:r>
      <w:r w:rsidDel="00000000" w:rsidR="00000000" w:rsidRPr="00000000">
        <w:rPr>
          <w:rtl w:val="0"/>
        </w:rPr>
        <w:t xml:space="preserve"> de condições ambientais para uso em laudos e apólices de seguro, prática rigorosamente alinhada à norma europeia </w:t>
      </w:r>
      <w:r w:rsidDel="00000000" w:rsidR="00000000" w:rsidRPr="00000000">
        <w:rPr>
          <w:b w:val="1"/>
          <w:bCs w:val="1"/>
          <w:rtl w:val="0"/>
        </w:rPr>
        <w:t xml:space="preserve">EN 15757:2010</w:t>
      </w:r>
      <w:r w:rsidDel="00000000" w:rsidR="00000000" w:rsidRPr="00000000">
        <w:rPr>
          <w:rtl w:val="0"/>
        </w:rPr>
        <w:t xml:space="preserve">. Esta norma estabelece o conceito de </w:t>
      </w:r>
      <w:r w:rsidDel="00000000" w:rsidR="00000000" w:rsidRPr="00000000">
        <w:rPr>
          <w:b w:val="1"/>
          <w:bCs w:val="1"/>
          <w:rtl w:val="0"/>
        </w:rPr>
        <w:t xml:space="preserve">'clima histórico'</w:t>
      </w:r>
      <w:r w:rsidDel="00000000" w:rsidR="00000000" w:rsidRPr="00000000">
        <w:rPr>
          <w:rtl w:val="0"/>
        </w:rPr>
        <w:t xml:space="preserve">, que utiliza o monitoramento contínuo de longo prazo para definir parâmetros de conservação personalizados e seguros para cada objeto.</w:t>
      </w:r>
    </w:p>
    <w:p w:rsidR="00000000" w:rsidDel="00000000" w:rsidP="00000000" w:rsidRDefault="00000000" w:rsidRPr="00000000" w14:paraId="00000006">
      <w:pPr>
        <w:spacing w:after="240" w:before="240" w:line="360" w:lineRule="auto"/>
        <w:jc w:val="both"/>
        <w:rPr/>
      </w:pPr>
      <w:r w:rsidDel="00000000" w:rsidR="00000000" w:rsidRPr="00000000">
        <w:rPr>
          <w:rtl w:val="0"/>
        </w:rPr>
        <w:t xml:space="preserve">Com cerca de </w:t>
      </w:r>
      <w:r w:rsidDel="00000000" w:rsidR="00000000" w:rsidRPr="00000000">
        <w:rPr>
          <w:b w:val="1"/>
          <w:bCs w:val="1"/>
          <w:rtl w:val="0"/>
        </w:rPr>
        <w:t xml:space="preserve">35% dos líderes de instituições culturais</w:t>
      </w:r>
      <w:r w:rsidDel="00000000" w:rsidR="00000000" w:rsidRPr="00000000">
        <w:rPr>
          <w:rtl w:val="0"/>
        </w:rPr>
        <w:t xml:space="preserve"> já reportando que os impactos climáticos são uma ameaça direta e prioritária às suas coleções, conforme levantamento da </w:t>
      </w:r>
      <w:r w:rsidDel="00000000" w:rsidR="00000000" w:rsidRPr="00000000">
        <w:rPr>
          <w:b w:val="1"/>
          <w:bCs w:val="1"/>
          <w:rtl w:val="0"/>
        </w:rPr>
        <w:t xml:space="preserve">Ithaka S+R (2023)</w:t>
      </w:r>
      <w:r w:rsidDel="00000000" w:rsidR="00000000" w:rsidRPr="00000000">
        <w:rPr>
          <w:rtl w:val="0"/>
        </w:rPr>
        <w:t xml:space="preserve">, a relevância de uma solução de monitoramento automatizado torna-se indispensável para a sustentabilidade do patrimônio cultural.</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b w:val="1"/>
          <w:bCs w:val="1"/>
          <w:rtl w:val="0"/>
        </w:rPr>
        <w:t xml:space="preserve">2. SOLUÇÃO PROPOSTA</w:t>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ind w:firstLine="709"/>
        <w:jc w:val="both"/>
        <w:rPr/>
      </w:pPr>
      <w:r w:rsidDel="00000000" w:rsidR="00000000" w:rsidRPr="00000000">
        <w:rPr>
          <w:rtl w:val="0"/>
        </w:rPr>
        <w:t xml:space="preserve">A solução consiste em uma plataforma IoT completa, composta por sensores físicos — ou simuladores de software —, comunicação via protocolo MQTT, API REST no backend, banco de dados SQLite e interface mobile para visualização e administração. O sistema permite monitorar múltiplos ambientes simultaneamente, detectar anomalias e fornecer relatórios consolidados automaticamente.</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b w:val="1"/>
          <w:bCs w:val="1"/>
          <w:rtl w:val="0"/>
        </w:rPr>
        <w:t xml:space="preserve">3. ARQUITETURA DO SISTEMA</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ind w:firstLine="709"/>
        <w:jc w:val="both"/>
        <w:rPr/>
      </w:pPr>
      <w:r w:rsidDel="00000000" w:rsidR="00000000" w:rsidRPr="00000000">
        <w:rPr>
          <w:rtl w:val="0"/>
        </w:rPr>
        <w:t xml:space="preserve">O sistema é organizado em cinco camadas funcionais que se comunicam de forma assíncrona, por meio de MQTT, e síncrona, por meio de chamadas REST. A descrição de cada camada é apresentada na Tabela 1.</w:t>
      </w:r>
    </w:p>
    <w:p w:rsidR="00000000" w:rsidDel="00000000" w:rsidP="00000000" w:rsidRDefault="00000000" w:rsidRPr="00000000" w14:paraId="0000000F">
      <w:pPr>
        <w:rPr/>
      </w:pP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4"/>
        <w:gridCol w:w="2584"/>
        <w:gridCol w:w="4793"/>
        <w:tblGridChange w:id="0">
          <w:tblGrid>
            <w:gridCol w:w="1694"/>
            <w:gridCol w:w="2584"/>
            <w:gridCol w:w="47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10">
            <w:pPr>
              <w:jc w:val="center"/>
              <w:rPr/>
            </w:pPr>
            <w:r w:rsidDel="00000000" w:rsidR="00000000" w:rsidRPr="00000000">
              <w:rPr>
                <w:b w:val="1"/>
                <w:bCs w:val="1"/>
                <w:sz w:val="20"/>
                <w:szCs w:val="20"/>
                <w:rtl w:val="0"/>
              </w:rPr>
              <w:t xml:space="preserve">Camada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11">
            <w:pPr>
              <w:jc w:val="center"/>
              <w:rPr/>
            </w:pPr>
            <w:r w:rsidDel="00000000" w:rsidR="00000000" w:rsidRPr="00000000">
              <w:rPr>
                <w:b w:val="1"/>
                <w:bCs w:val="1"/>
                <w:sz w:val="20"/>
                <w:szCs w:val="20"/>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12">
            <w:pPr>
              <w:jc w:val="center"/>
              <w:rPr/>
            </w:pPr>
            <w:r w:rsidDel="00000000" w:rsidR="00000000" w:rsidRPr="00000000">
              <w:rPr>
                <w:b w:val="1"/>
                <w:bCs w:val="1"/>
                <w:sz w:val="20"/>
                <w:szCs w:val="20"/>
                <w:rtl w:val="0"/>
              </w:rPr>
              <w:t xml:space="preserve">Função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3">
            <w:pPr>
              <w:jc w:val="both"/>
              <w:rPr/>
            </w:pPr>
            <w:r w:rsidDel="00000000" w:rsidR="00000000" w:rsidRPr="00000000">
              <w:rPr>
                <w:sz w:val="20"/>
                <w:szCs w:val="20"/>
                <w:rtl w:val="0"/>
              </w:rPr>
              <w:t xml:space="preserve">Percepção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4">
            <w:pPr>
              <w:jc w:val="both"/>
              <w:rPr/>
            </w:pPr>
            <w:r w:rsidDel="00000000" w:rsidR="00000000" w:rsidRPr="00000000">
              <w:rPr>
                <w:sz w:val="20"/>
                <w:szCs w:val="20"/>
                <w:rtl w:val="0"/>
              </w:rPr>
              <w:t xml:space="preserve">Sensor DHT22 / Simulador Python ou 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5">
            <w:pPr>
              <w:jc w:val="both"/>
              <w:rPr/>
            </w:pPr>
            <w:r w:rsidDel="00000000" w:rsidR="00000000" w:rsidRPr="00000000">
              <w:rPr>
                <w:sz w:val="20"/>
                <w:szCs w:val="20"/>
                <w:rtl w:val="0"/>
              </w:rPr>
              <w:t xml:space="preserve">Coleta temperatura, umidade, device_id e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6">
            <w:pPr>
              <w:jc w:val="both"/>
              <w:rPr/>
            </w:pPr>
            <w:r w:rsidDel="00000000" w:rsidR="00000000" w:rsidRPr="00000000">
              <w:rPr>
                <w:sz w:val="20"/>
                <w:szCs w:val="20"/>
                <w:rtl w:val="0"/>
              </w:rPr>
              <w:t xml:space="preserve">Comunicação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7">
            <w:pPr>
              <w:jc w:val="both"/>
              <w:rPr/>
            </w:pPr>
            <w:r w:rsidDel="00000000" w:rsidR="00000000" w:rsidRPr="00000000">
              <w:rPr>
                <w:sz w:val="20"/>
                <w:szCs w:val="20"/>
                <w:rtl w:val="0"/>
              </w:rPr>
              <w:t xml:space="preserve">Broker MQTT (Mosquitto/EMQX)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8">
            <w:pPr>
              <w:jc w:val="both"/>
              <w:rPr/>
            </w:pPr>
            <w:r w:rsidDel="00000000" w:rsidR="00000000" w:rsidRPr="00000000">
              <w:rPr>
                <w:sz w:val="20"/>
                <w:szCs w:val="20"/>
                <w:rtl w:val="0"/>
              </w:rPr>
              <w:t xml:space="preserve">Roteia mensagens entre sensores e backend com QoS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9">
            <w:pPr>
              <w:jc w:val="both"/>
              <w:rPr/>
            </w:pPr>
            <w:r w:rsidDel="00000000" w:rsidR="00000000" w:rsidRPr="00000000">
              <w:rPr>
                <w:sz w:val="20"/>
                <w:szCs w:val="20"/>
                <w:rtl w:val="0"/>
              </w:rPr>
              <w:t xml:space="preserve">Processamento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A">
            <w:pPr>
              <w:jc w:val="both"/>
              <w:rPr/>
            </w:pPr>
            <w:r w:rsidDel="00000000" w:rsidR="00000000" w:rsidRPr="00000000">
              <w:rPr>
                <w:sz w:val="20"/>
                <w:szCs w:val="20"/>
                <w:rtl w:val="0"/>
              </w:rPr>
              <w:t xml:space="preserve">API REST – FastAPI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B">
            <w:pPr>
              <w:jc w:val="both"/>
              <w:rPr/>
            </w:pPr>
            <w:r w:rsidDel="00000000" w:rsidR="00000000" w:rsidRPr="00000000">
              <w:rPr>
                <w:sz w:val="20"/>
                <w:szCs w:val="20"/>
                <w:rtl w:val="0"/>
              </w:rPr>
              <w:t xml:space="preserve">Valida dados, detecta anomalias e gerencia estados: NORMAL, ALERTA, CRÍTICO e OFFLINE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C">
            <w:pPr>
              <w:jc w:val="both"/>
              <w:rPr/>
            </w:pPr>
            <w:r w:rsidDel="00000000" w:rsidR="00000000" w:rsidRPr="00000000">
              <w:rPr>
                <w:sz w:val="20"/>
                <w:szCs w:val="20"/>
                <w:rtl w:val="0"/>
              </w:rPr>
              <w:t xml:space="preserve">Armazenamento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D">
            <w:pPr>
              <w:jc w:val="both"/>
              <w:rPr/>
            </w:pPr>
            <w:r w:rsidDel="00000000" w:rsidR="00000000" w:rsidRPr="00000000">
              <w:rPr>
                <w:sz w:val="20"/>
                <w:szCs w:val="20"/>
                <w:rtl w:val="0"/>
              </w:rPr>
              <w:t xml:space="preserve">SQLite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E">
            <w:pPr>
              <w:jc w:val="both"/>
              <w:rPr/>
            </w:pPr>
            <w:r w:rsidDel="00000000" w:rsidR="00000000" w:rsidRPr="00000000">
              <w:rPr>
                <w:sz w:val="20"/>
                <w:szCs w:val="20"/>
                <w:rtl w:val="0"/>
              </w:rPr>
              <w:t xml:space="preserve">Armazena leituras, alertas, dispositivos e logs em banco local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1F">
            <w:pPr>
              <w:jc w:val="both"/>
              <w:rPr/>
            </w:pPr>
            <w:r w:rsidDel="00000000" w:rsidR="00000000" w:rsidRPr="00000000">
              <w:rPr>
                <w:sz w:val="20"/>
                <w:szCs w:val="20"/>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20">
            <w:pPr>
              <w:jc w:val="both"/>
              <w:rPr/>
            </w:pPr>
            <w:r w:rsidDel="00000000" w:rsidR="00000000" w:rsidRPr="00000000">
              <w:rPr>
                <w:sz w:val="20"/>
                <w:szCs w:val="20"/>
                <w:rtl w:val="0"/>
              </w:rPr>
              <w:t xml:space="preserve">Aplicativo Mobile – React Native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21">
            <w:pPr>
              <w:jc w:val="both"/>
              <w:rPr/>
            </w:pPr>
            <w:r w:rsidDel="00000000" w:rsidR="00000000" w:rsidRPr="00000000">
              <w:rPr>
                <w:sz w:val="20"/>
                <w:szCs w:val="20"/>
                <w:rtl w:val="0"/>
              </w:rPr>
              <w:t xml:space="preserve">Visualização em tempo real e consulta de histórico</w:t>
            </w:r>
            <w:r w:rsidDel="00000000" w:rsidR="00000000" w:rsidRPr="00000000">
              <w:rPr>
                <w:rtl w:val="0"/>
              </w:rPr>
            </w:r>
          </w:p>
        </w:tc>
      </w:tr>
    </w:tbl>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b w:val="1"/>
          <w:bCs w:val="1"/>
          <w:rtl w:val="0"/>
        </w:rPr>
        <w:t xml:space="preserve">4. FLUXO DE DADOS</w:t>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b w:val="1"/>
          <w:bCs w:val="1"/>
          <w:rtl w:val="0"/>
        </w:rPr>
        <w:t xml:space="preserve">4.1 Fluxo Principal</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ind w:firstLine="709"/>
        <w:jc w:val="both"/>
        <w:rPr/>
      </w:pPr>
      <w:r w:rsidDel="00000000" w:rsidR="00000000" w:rsidRPr="00000000">
        <w:rPr>
          <w:rtl w:val="0"/>
        </w:rPr>
        <w:t xml:space="preserve">O dado de telemetria percorre dez etapas, desde a coleta no sensor até a exibição na interface, conforme descrito na Tabela 2.</w:t>
      </w:r>
    </w:p>
    <w:p w:rsidR="00000000" w:rsidDel="00000000" w:rsidP="00000000" w:rsidRDefault="00000000" w:rsidRPr="00000000" w14:paraId="00000028">
      <w:pPr>
        <w:rPr/>
      </w:pP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5271"/>
        <w:tblGridChange w:id="0">
          <w:tblGrid>
            <w:gridCol w:w="1700"/>
            <w:gridCol w:w="2100"/>
            <w:gridCol w:w="52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29">
            <w:pPr>
              <w:jc w:val="center"/>
              <w:rPr/>
            </w:pPr>
            <w:r w:rsidDel="00000000" w:rsidR="00000000" w:rsidRPr="00000000">
              <w:rPr>
                <w:b w:val="1"/>
                <w:bCs w:val="1"/>
                <w:sz w:val="20"/>
                <w:szCs w:val="20"/>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2A">
            <w:pPr>
              <w:jc w:val="center"/>
              <w:rPr/>
            </w:pPr>
            <w:r w:rsidDel="00000000" w:rsidR="00000000" w:rsidRPr="00000000">
              <w:rPr>
                <w:b w:val="1"/>
                <w:bCs w:val="1"/>
                <w:sz w:val="20"/>
                <w:szCs w:val="20"/>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2B">
            <w:pPr>
              <w:jc w:val="center"/>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2C">
            <w:pPr>
              <w:jc w:val="both"/>
              <w:rPr/>
            </w:pPr>
            <w:r w:rsidDel="00000000" w:rsidR="00000000" w:rsidRPr="00000000">
              <w:rPr>
                <w:sz w:val="20"/>
                <w:szCs w:val="20"/>
                <w:rtl w:val="0"/>
              </w:rPr>
              <w:t xml:space="preserve">1. Coleta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2D">
            <w:pPr>
              <w:jc w:val="both"/>
              <w:rPr/>
            </w:pPr>
            <w:r w:rsidDel="00000000" w:rsidR="00000000" w:rsidRPr="00000000">
              <w:rPr>
                <w:sz w:val="20"/>
                <w:szCs w:val="20"/>
                <w:rtl w:val="0"/>
              </w:rPr>
              <w:t xml:space="preserve">Sensor / Simulador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2E">
            <w:pPr>
              <w:jc w:val="both"/>
              <w:rPr/>
            </w:pPr>
            <w:r w:rsidDel="00000000" w:rsidR="00000000" w:rsidRPr="00000000">
              <w:rPr>
                <w:sz w:val="20"/>
                <w:szCs w:val="20"/>
                <w:rtl w:val="0"/>
              </w:rPr>
              <w:t xml:space="preserve">Leitura de temperatura e umidade via DHT22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2F">
            <w:pPr>
              <w:jc w:val="both"/>
              <w:rPr/>
            </w:pPr>
            <w:r w:rsidDel="00000000" w:rsidR="00000000" w:rsidRPr="00000000">
              <w:rPr>
                <w:sz w:val="20"/>
                <w:szCs w:val="20"/>
                <w:rtl w:val="0"/>
              </w:rPr>
              <w:t xml:space="preserve">2. Publicação MQTT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0">
            <w:pPr>
              <w:jc w:val="both"/>
              <w:rPr/>
            </w:pPr>
            <w:r w:rsidDel="00000000" w:rsidR="00000000" w:rsidRPr="00000000">
              <w:rPr>
                <w:sz w:val="20"/>
                <w:szCs w:val="20"/>
                <w:rtl w:val="0"/>
              </w:rPr>
              <w:t xml:space="preserve">Cliente MQTT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1">
            <w:pPr>
              <w:jc w:val="both"/>
              <w:rPr/>
            </w:pPr>
            <w:r w:rsidDel="00000000" w:rsidR="00000000" w:rsidRPr="00000000">
              <w:rPr>
                <w:sz w:val="20"/>
                <w:szCs w:val="20"/>
                <w:rtl w:val="0"/>
              </w:rPr>
              <w:t xml:space="preserve">Payload JSON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2">
            <w:pPr>
              <w:jc w:val="both"/>
              <w:rPr/>
            </w:pPr>
            <w:r w:rsidDel="00000000" w:rsidR="00000000" w:rsidRPr="00000000">
              <w:rPr>
                <w:sz w:val="20"/>
                <w:szCs w:val="20"/>
                <w:rtl w:val="0"/>
              </w:rPr>
              <w:t xml:space="preserve">3. Roteamento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3">
            <w:pPr>
              <w:jc w:val="both"/>
              <w:rPr/>
            </w:pPr>
            <w:r w:rsidDel="00000000" w:rsidR="00000000" w:rsidRPr="00000000">
              <w:rPr>
                <w:sz w:val="20"/>
                <w:szCs w:val="20"/>
                <w:rtl w:val="0"/>
              </w:rPr>
              <w:t xml:space="preserve">Broker MQTT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4">
            <w:pPr>
              <w:jc w:val="both"/>
              <w:rPr/>
            </w:pPr>
            <w:r w:rsidDel="00000000" w:rsidR="00000000" w:rsidRPr="00000000">
              <w:rPr>
                <w:sz w:val="20"/>
                <w:szCs w:val="20"/>
                <w:rtl w:val="0"/>
              </w:rPr>
              <w:t xml:space="preserve">Recebe, valida o tópico e entrega ao backend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5">
            <w:pPr>
              <w:jc w:val="both"/>
              <w:rPr/>
            </w:pPr>
            <w:r w:rsidDel="00000000" w:rsidR="00000000" w:rsidRPr="00000000">
              <w:rPr>
                <w:sz w:val="20"/>
                <w:szCs w:val="20"/>
                <w:rtl w:val="0"/>
              </w:rPr>
              <w:t xml:space="preserve">4. Consumo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6">
            <w:pPr>
              <w:jc w:val="both"/>
              <w:rPr/>
            </w:pPr>
            <w:r w:rsidDel="00000000" w:rsidR="00000000" w:rsidRPr="00000000">
              <w:rPr>
                <w:sz w:val="20"/>
                <w:szCs w:val="20"/>
                <w:rtl w:val="0"/>
              </w:rPr>
              <w:t xml:space="preserve">Backend 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7">
            <w:pPr>
              <w:jc w:val="both"/>
              <w:rPr/>
            </w:pPr>
            <w:r w:rsidDel="00000000" w:rsidR="00000000" w:rsidRPr="00000000">
              <w:rPr>
                <w:sz w:val="20"/>
                <w:szCs w:val="20"/>
                <w:rtl w:val="0"/>
              </w:rPr>
              <w:t xml:space="preserve">Subscribe em flex/# e recebe todas as mensagens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8">
            <w:pPr>
              <w:jc w:val="both"/>
              <w:rPr/>
            </w:pPr>
            <w:r w:rsidDel="00000000" w:rsidR="00000000" w:rsidRPr="00000000">
              <w:rPr>
                <w:sz w:val="20"/>
                <w:szCs w:val="20"/>
                <w:rtl w:val="0"/>
              </w:rPr>
              <w:t xml:space="preserve">5. Validação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9">
            <w:pPr>
              <w:jc w:val="both"/>
              <w:rPr/>
            </w:pPr>
            <w:r w:rsidDel="00000000" w:rsidR="00000000" w:rsidRPr="00000000">
              <w:rPr>
                <w:sz w:val="20"/>
                <w:szCs w:val="20"/>
                <w:rtl w:val="0"/>
              </w:rPr>
              <w:t xml:space="preserve">Backend – Validator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A">
            <w:pPr>
              <w:jc w:val="both"/>
              <w:rPr/>
            </w:pPr>
            <w:r w:rsidDel="00000000" w:rsidR="00000000" w:rsidRPr="00000000">
              <w:rPr>
                <w:sz w:val="20"/>
                <w:szCs w:val="20"/>
                <w:rtl w:val="0"/>
              </w:rPr>
              <w:t xml:space="preserve">Verifica estrutura do JSON, tipos de dados e faixa de valores aceitáveis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B">
            <w:pPr>
              <w:jc w:val="both"/>
              <w:rPr/>
            </w:pPr>
            <w:r w:rsidDel="00000000" w:rsidR="00000000" w:rsidRPr="00000000">
              <w:rPr>
                <w:sz w:val="20"/>
                <w:szCs w:val="20"/>
                <w:rtl w:val="0"/>
              </w:rPr>
              <w:t xml:space="preserve">6. Deduplicação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C">
            <w:pPr>
              <w:jc w:val="both"/>
              <w:rPr/>
            </w:pPr>
            <w:r w:rsidDel="00000000" w:rsidR="00000000" w:rsidRPr="00000000">
              <w:rPr>
                <w:sz w:val="20"/>
                <w:szCs w:val="20"/>
                <w:rtl w:val="0"/>
              </w:rPr>
              <w:t xml:space="preserve">Backend – 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D">
            <w:pPr>
              <w:jc w:val="both"/>
              <w:rPr/>
            </w:pPr>
            <w:r w:rsidDel="00000000" w:rsidR="00000000" w:rsidRPr="00000000">
              <w:rPr>
                <w:sz w:val="20"/>
                <w:szCs w:val="20"/>
                <w:rtl w:val="0"/>
              </w:rPr>
              <w:t xml:space="preserve">Descarta mensagens com o mesmo par device_id +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E">
            <w:pPr>
              <w:jc w:val="both"/>
              <w:rPr/>
            </w:pPr>
            <w:r w:rsidDel="00000000" w:rsidR="00000000" w:rsidRPr="00000000">
              <w:rPr>
                <w:sz w:val="20"/>
                <w:szCs w:val="20"/>
                <w:rtl w:val="0"/>
              </w:rPr>
              <w:t xml:space="preserve">7. Processamento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3F">
            <w:pPr>
              <w:jc w:val="both"/>
              <w:rPr/>
            </w:pPr>
            <w:r w:rsidDel="00000000" w:rsidR="00000000" w:rsidRPr="00000000">
              <w:rPr>
                <w:sz w:val="20"/>
                <w:szCs w:val="20"/>
                <w:rtl w:val="0"/>
              </w:rPr>
              <w:t xml:space="preserve">State Machine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0">
            <w:pPr>
              <w:jc w:val="both"/>
              <w:rPr/>
            </w:pPr>
            <w:r w:rsidDel="00000000" w:rsidR="00000000" w:rsidRPr="00000000">
              <w:rPr>
                <w:sz w:val="20"/>
                <w:szCs w:val="20"/>
                <w:rtl w:val="0"/>
              </w:rPr>
              <w:t xml:space="preserve">Atualiza o estado do dispositivo: NORMAL, ALERTA, CRÍTICO ou OFFLINE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1">
            <w:pPr>
              <w:jc w:val="both"/>
              <w:rPr/>
            </w:pPr>
            <w:r w:rsidDel="00000000" w:rsidR="00000000" w:rsidRPr="00000000">
              <w:rPr>
                <w:sz w:val="20"/>
                <w:szCs w:val="20"/>
                <w:rtl w:val="0"/>
              </w:rPr>
              <w:t xml:space="preserve">8. Persistência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2">
            <w:pPr>
              <w:jc w:val="both"/>
              <w:rPr/>
            </w:pPr>
            <w:sdt>
              <w:sdtPr>
                <w:id w:val="1088967559"/>
                <w:tag w:val="goog_rdk_0"/>
              </w:sdtPr>
              <w:sdtContent>
                <w:r w:rsidDel="00000000" w:rsidR="00000000" w:rsidRPr="00000000">
                  <w:rPr>
                    <w:rFonts w:ascii="Arial Unicode MS" w:cs="Arial Unicode MS" w:eastAsia="Arial Unicode MS" w:hAnsi="Arial Unicode MS"/>
                    <w:sz w:val="20"/>
                    <w:szCs w:val="20"/>
                    <w:rtl w:val="0"/>
                  </w:rPr>
                  <w:t xml:space="preserve">Backend → SQLite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3">
            <w:pPr>
              <w:jc w:val="both"/>
              <w:rPr/>
            </w:pPr>
            <w:r w:rsidDel="00000000" w:rsidR="00000000" w:rsidRPr="00000000">
              <w:rPr>
                <w:sz w:val="20"/>
                <w:szCs w:val="20"/>
                <w:rtl w:val="0"/>
              </w:rPr>
              <w:t xml:space="preserve">Insere registro em readings; gera entrada em alerts caso haja mudança de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4">
            <w:pPr>
              <w:jc w:val="both"/>
              <w:rPr/>
            </w:pPr>
            <w:r w:rsidDel="00000000" w:rsidR="00000000" w:rsidRPr="00000000">
              <w:rPr>
                <w:sz w:val="20"/>
                <w:szCs w:val="20"/>
                <w:rtl w:val="0"/>
              </w:rPr>
              <w:t xml:space="preserve">9. Exposição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5">
            <w:pPr>
              <w:jc w:val="both"/>
              <w:rPr/>
            </w:pPr>
            <w:r w:rsidDel="00000000" w:rsidR="00000000" w:rsidRPr="00000000">
              <w:rPr>
                <w:sz w:val="20"/>
                <w:szCs w:val="20"/>
                <w:rtl w:val="0"/>
              </w:rPr>
              <w:t xml:space="preserve">API (HTTPS)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6">
            <w:pPr>
              <w:jc w:val="both"/>
              <w:rPr/>
            </w:pPr>
            <w:r w:rsidDel="00000000" w:rsidR="00000000" w:rsidRPr="00000000">
              <w:rPr>
                <w:sz w:val="20"/>
                <w:szCs w:val="20"/>
                <w:rtl w:val="0"/>
              </w:rPr>
              <w:t xml:space="preserve">Dados disponíveis nos endpoints GET /readings, /alerts e /environments/:id/status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7">
            <w:pPr>
              <w:jc w:val="both"/>
              <w:rPr/>
            </w:pPr>
            <w:r w:rsidDel="00000000" w:rsidR="00000000" w:rsidRPr="00000000">
              <w:rPr>
                <w:sz w:val="20"/>
                <w:szCs w:val="20"/>
                <w:rtl w:val="0"/>
              </w:rPr>
              <w:t xml:space="preserve">10. Consumo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8">
            <w:pPr>
              <w:jc w:val="both"/>
              <w:rPr/>
            </w:pPr>
            <w:r w:rsidDel="00000000" w:rsidR="00000000" w:rsidRPr="00000000">
              <w:rPr>
                <w:sz w:val="20"/>
                <w:szCs w:val="20"/>
                <w:rtl w:val="0"/>
              </w:rPr>
              <w:t xml:space="preserve">App Mobile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49">
            <w:pPr>
              <w:jc w:val="both"/>
              <w:rPr/>
            </w:pPr>
            <w:r w:rsidDel="00000000" w:rsidR="00000000" w:rsidRPr="00000000">
              <w:rPr>
                <w:sz w:val="20"/>
                <w:szCs w:val="20"/>
                <w:rtl w:val="0"/>
              </w:rPr>
              <w:t xml:space="preserve">Interface consulta a API ou recebe atualizações via WebSocket</w:t>
            </w:r>
            <w:r w:rsidDel="00000000" w:rsidR="00000000" w:rsidRPr="00000000">
              <w:rPr>
                <w:rtl w:val="0"/>
              </w:rPr>
            </w:r>
          </w:p>
        </w:tc>
      </w:tr>
    </w:tbl>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b w:val="1"/>
          <w:bCs w:val="1"/>
          <w:rtl w:val="0"/>
        </w:rPr>
        <w:t xml:space="preserve">4.2 Estrutura do Payload MQTT</w:t>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ind w:firstLine="709"/>
        <w:jc w:val="both"/>
        <w:rPr/>
      </w:pPr>
      <w:r w:rsidDel="00000000" w:rsidR="00000000" w:rsidRPr="00000000">
        <w:rPr>
          <w:rtl w:val="0"/>
        </w:rPr>
        <w:t xml:space="preserve">O payload publicado pelos dispositivos segue o esquema JSON apresentado a seguir, com os campos obrigatórios device_id, environment_id, temperature, humidity e timestamp no formato ISO 8601:</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ind w:left="709" w:firstLine="0"/>
        <w:rPr/>
      </w:pPr>
      <w:r w:rsidDel="00000000" w:rsidR="00000000" w:rsidRPr="00000000">
        <w:rPr>
          <w:rFonts w:ascii="Courier New" w:cs="Courier New" w:eastAsia="Courier New" w:hAnsi="Courier New"/>
          <w:sz w:val="18"/>
          <w:szCs w:val="18"/>
          <w:rtl w:val="0"/>
        </w:rPr>
        <w:t xml:space="preserve">{ "device_id": "sensor_01", "environment_id": "sala_1", "temperature": 23.5, "humidity": 60.0, "timestamp": "2025-03-20T14:30:00Z" }</w:t>
      </w: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ind w:firstLine="709"/>
        <w:jc w:val="both"/>
        <w:rPr/>
      </w:pPr>
      <w:r w:rsidDel="00000000" w:rsidR="00000000" w:rsidRPr="00000000">
        <w:rPr>
          <w:rtl w:val="0"/>
        </w:rPr>
        <w:t xml:space="preserve">O tópico de publicação segue o padrão flex/{environment_id}/{device_id}, com QoS 1, garantindo entrega pelo menos uma vez.</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b w:val="1"/>
          <w:bCs w:val="1"/>
          <w:rtl w:val="0"/>
        </w:rPr>
        <w:t xml:space="preserve">5. REQUISITOS FUNCIONAIS</w:t>
      </w: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b w:val="1"/>
          <w:bCs w:val="1"/>
          <w:rtl w:val="0"/>
        </w:rPr>
        <w:t xml:space="preserve">5.1 Sensores e Simuladores</w:t>
      </w: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ind w:firstLine="709"/>
        <w:jc w:val="both"/>
        <w:rPr/>
      </w:pPr>
      <w:r w:rsidDel="00000000" w:rsidR="00000000" w:rsidRPr="00000000">
        <w:rPr>
          <w:rtl w:val="0"/>
        </w:rPr>
        <w:t xml:space="preserve">RF-01: o dispositivo deve coletar e publicar temperatura e umidade a cada intervalo configurável, com padrão de 30 segundos.</w:t>
      </w:r>
    </w:p>
    <w:p w:rsidR="00000000" w:rsidDel="00000000" w:rsidP="00000000" w:rsidRDefault="00000000" w:rsidRPr="00000000" w14:paraId="00000058">
      <w:pPr>
        <w:spacing w:line="360" w:lineRule="auto"/>
        <w:ind w:firstLine="709"/>
        <w:jc w:val="both"/>
        <w:rPr/>
      </w:pPr>
      <w:r w:rsidDel="00000000" w:rsidR="00000000" w:rsidRPr="00000000">
        <w:rPr>
          <w:rtl w:val="0"/>
        </w:rPr>
        <w:t xml:space="preserve">RF-02: o payload deve seguir o esquema JSON definido, contendo os campos device_id, environment_id, temperature, humidity e timestamp.</w:t>
      </w:r>
    </w:p>
    <w:p w:rsidR="00000000" w:rsidDel="00000000" w:rsidP="00000000" w:rsidRDefault="00000000" w:rsidRPr="00000000" w14:paraId="00000059">
      <w:pPr>
        <w:spacing w:line="360" w:lineRule="auto"/>
        <w:ind w:firstLine="709"/>
        <w:jc w:val="both"/>
        <w:rPr/>
      </w:pPr>
      <w:r w:rsidDel="00000000" w:rsidR="00000000" w:rsidRPr="00000000">
        <w:rPr>
          <w:rtl w:val="0"/>
        </w:rPr>
        <w:t xml:space="preserve">RF-03: o dispositivo deve reconectar automaticamente ao broker em caso de falha de rede, com backoff exponencial.</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b w:val="1"/>
          <w:bCs w:val="1"/>
          <w:rtl w:val="0"/>
        </w:rPr>
        <w:t xml:space="preserve">6. REQUISITOS NÃO FUNCIONAIS</w:t>
      </w: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ind w:firstLine="709"/>
        <w:jc w:val="both"/>
        <w:rPr/>
      </w:pPr>
      <w:r w:rsidDel="00000000" w:rsidR="00000000" w:rsidRPr="00000000">
        <w:rPr>
          <w:rtl w:val="0"/>
        </w:rPr>
        <w:t xml:space="preserve">Os requisitos não funcionais do sistema, com suas respectivas categorias e critérios de aceite, são apresentados na Tabela 3.</w:t>
      </w:r>
    </w:p>
    <w:p w:rsidR="00000000" w:rsidDel="00000000" w:rsidP="00000000" w:rsidRDefault="00000000" w:rsidRPr="00000000" w14:paraId="0000005E">
      <w:pPr>
        <w:rPr/>
      </w:pP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271"/>
        <w:tblGridChange w:id="0">
          <w:tblGrid>
            <w:gridCol w:w="1800"/>
            <w:gridCol w:w="3000"/>
            <w:gridCol w:w="42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5F">
            <w:pPr>
              <w:jc w:val="center"/>
              <w:rPr/>
            </w:pPr>
            <w:r w:rsidDel="00000000" w:rsidR="00000000" w:rsidRPr="00000000">
              <w:rPr>
                <w:b w:val="1"/>
                <w:bCs w:val="1"/>
                <w:sz w:val="20"/>
                <w:szCs w:val="20"/>
                <w:rtl w:val="0"/>
              </w:rPr>
              <w:t xml:space="preserve">Categoria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60">
            <w:pPr>
              <w:jc w:val="center"/>
              <w:rPr/>
            </w:pPr>
            <w:r w:rsidDel="00000000" w:rsidR="00000000" w:rsidRPr="00000000">
              <w:rPr>
                <w:b w:val="1"/>
                <w:bCs w:val="1"/>
                <w:sz w:val="20"/>
                <w:szCs w:val="20"/>
                <w:rtl w:val="0"/>
              </w:rPr>
              <w:t xml:space="preserve">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61">
            <w:pPr>
              <w:jc w:val="center"/>
              <w:rPr/>
            </w:pPr>
            <w:r w:rsidDel="00000000" w:rsidR="00000000" w:rsidRPr="00000000">
              <w:rPr>
                <w:b w:val="1"/>
                <w:bCs w:val="1"/>
                <w:sz w:val="20"/>
                <w:szCs w:val="20"/>
                <w:rtl w:val="0"/>
              </w:rPr>
              <w:t xml:space="preserve">Critério de Aceite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2">
            <w:pPr>
              <w:jc w:val="both"/>
              <w:rPr/>
            </w:pPr>
            <w:r w:rsidDel="00000000" w:rsidR="00000000" w:rsidRPr="00000000">
              <w:rPr>
                <w:sz w:val="20"/>
                <w:szCs w:val="20"/>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3">
            <w:pPr>
              <w:jc w:val="both"/>
              <w:rPr/>
            </w:pPr>
            <w:r w:rsidDel="00000000" w:rsidR="00000000" w:rsidRPr="00000000">
              <w:rPr>
                <w:sz w:val="20"/>
                <w:szCs w:val="20"/>
                <w:rtl w:val="0"/>
              </w:rPr>
              <w:t xml:space="preserve">HTTPS em todos os endpoints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4">
            <w:pPr>
              <w:jc w:val="both"/>
              <w:rPr/>
            </w:pPr>
            <w:r w:rsidDel="00000000" w:rsidR="00000000" w:rsidRPr="00000000">
              <w:rPr>
                <w:sz w:val="20"/>
                <w:szCs w:val="20"/>
                <w:rtl w:val="0"/>
              </w:rPr>
              <w:t xml:space="preserve">TLS 1.2+ com certificado válido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5">
            <w:pPr>
              <w:jc w:val="both"/>
              <w:rPr/>
            </w:pPr>
            <w:r w:rsidDel="00000000" w:rsidR="00000000" w:rsidRPr="00000000">
              <w:rPr>
                <w:sz w:val="20"/>
                <w:szCs w:val="20"/>
                <w:rtl w:val="0"/>
              </w:rPr>
              <w:t xml:space="preserve">Confiabilidade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6">
            <w:pPr>
              <w:jc w:val="both"/>
              <w:rPr/>
            </w:pPr>
            <w:r w:rsidDel="00000000" w:rsidR="00000000" w:rsidRPr="00000000">
              <w:rPr>
                <w:sz w:val="20"/>
                <w:szCs w:val="20"/>
                <w:rtl w:val="0"/>
              </w:rPr>
              <w:t xml:space="preserve">Reconexão MQTT automática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7">
            <w:pPr>
              <w:jc w:val="both"/>
              <w:rPr/>
            </w:pPr>
            <w:r w:rsidDel="00000000" w:rsidR="00000000" w:rsidRPr="00000000">
              <w:rPr>
                <w:sz w:val="20"/>
                <w:szCs w:val="20"/>
                <w:rtl w:val="0"/>
              </w:rPr>
              <w:t xml:space="preserve">Backoff exponencial com limite de 60 segundos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8">
            <w:pPr>
              <w:jc w:val="both"/>
              <w:rPr/>
            </w:pPr>
            <w:r w:rsidDel="00000000" w:rsidR="00000000" w:rsidRPr="00000000">
              <w:rPr>
                <w:sz w:val="20"/>
                <w:szCs w:val="20"/>
                <w:rtl w:val="0"/>
              </w:rPr>
              <w:t xml:space="preserve">Confiabilidade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9">
            <w:pPr>
              <w:jc w:val="both"/>
              <w:rPr/>
            </w:pPr>
            <w:r w:rsidDel="00000000" w:rsidR="00000000" w:rsidRPr="00000000">
              <w:rPr>
                <w:sz w:val="20"/>
                <w:szCs w:val="20"/>
                <w:rtl w:val="0"/>
              </w:rPr>
              <w:t xml:space="preserve">Deduplicação de mensagens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A">
            <w:pPr>
              <w:jc w:val="both"/>
              <w:rPr/>
            </w:pPr>
            <w:r w:rsidDel="00000000" w:rsidR="00000000" w:rsidRPr="00000000">
              <w:rPr>
                <w:sz w:val="20"/>
                <w:szCs w:val="20"/>
                <w:rtl w:val="0"/>
              </w:rPr>
              <w:t xml:space="preserve">Idempotência por device_id +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B">
            <w:pPr>
              <w:jc w:val="both"/>
              <w:rPr/>
            </w:pPr>
            <w:r w:rsidDel="00000000" w:rsidR="00000000" w:rsidRPr="00000000">
              <w:rPr>
                <w:sz w:val="20"/>
                <w:szCs w:val="20"/>
                <w:rtl w:val="0"/>
              </w:rPr>
              <w:t xml:space="preserve">Manutenibilidade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C">
            <w:pPr>
              <w:jc w:val="both"/>
              <w:rPr/>
            </w:pPr>
            <w:r w:rsidDel="00000000" w:rsidR="00000000" w:rsidRPr="00000000">
              <w:rPr>
                <w:sz w:val="20"/>
                <w:szCs w:val="20"/>
                <w:rtl w:val="0"/>
              </w:rPr>
              <w:t xml:space="preserve">Código modular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D">
            <w:pPr>
              <w:jc w:val="both"/>
              <w:rPr/>
            </w:pPr>
            <w:r w:rsidDel="00000000" w:rsidR="00000000" w:rsidRPr="00000000">
              <w:rPr>
                <w:sz w:val="20"/>
                <w:szCs w:val="20"/>
                <w:rtl w:val="0"/>
              </w:rPr>
              <w:t xml:space="preserve">Módulos independentes: auth, devices, readings, alerts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E">
            <w:pPr>
              <w:jc w:val="both"/>
              <w:rPr/>
            </w:pPr>
            <w:r w:rsidDel="00000000" w:rsidR="00000000" w:rsidRPr="00000000">
              <w:rPr>
                <w:sz w:val="20"/>
                <w:szCs w:val="20"/>
                <w:rtl w:val="0"/>
              </w:rPr>
              <w:t xml:space="preserve">Manutenibilidade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6F">
            <w:pPr>
              <w:jc w:val="both"/>
              <w:rPr/>
            </w:pPr>
            <w:r w:rsidDel="00000000" w:rsidR="00000000" w:rsidRPr="00000000">
              <w:rPr>
                <w:sz w:val="20"/>
                <w:szCs w:val="20"/>
                <w:rtl w:val="0"/>
              </w:rPr>
              <w:t xml:space="preserve">Documentação da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70">
            <w:pPr>
              <w:jc w:val="both"/>
              <w:rPr/>
            </w:pPr>
            <w:r w:rsidDel="00000000" w:rsidR="00000000" w:rsidRPr="00000000">
              <w:rPr>
                <w:sz w:val="20"/>
                <w:szCs w:val="20"/>
                <w:rtl w:val="0"/>
              </w:rPr>
              <w:t xml:space="preserve">Swagger/OpenAPI gerado automaticamente pelo framework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71">
            <w:pPr>
              <w:jc w:val="both"/>
              <w:rPr/>
            </w:pPr>
            <w:r w:rsidDel="00000000" w:rsidR="00000000" w:rsidRPr="00000000">
              <w:rPr>
                <w:sz w:val="20"/>
                <w:szCs w:val="20"/>
                <w:rtl w:val="0"/>
              </w:rPr>
              <w:t xml:space="preserve">Auditoria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72">
            <w:pPr>
              <w:jc w:val="both"/>
              <w:rPr/>
            </w:pPr>
            <w:r w:rsidDel="00000000" w:rsidR="00000000" w:rsidRPr="00000000">
              <w:rPr>
                <w:sz w:val="20"/>
                <w:szCs w:val="20"/>
                <w:rtl w:val="0"/>
              </w:rPr>
              <w:t xml:space="preserve">Log de ações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73">
            <w:pPr>
              <w:jc w:val="both"/>
              <w:rPr/>
            </w:pPr>
            <w:r w:rsidDel="00000000" w:rsidR="00000000" w:rsidRPr="00000000">
              <w:rPr>
                <w:sz w:val="20"/>
                <w:szCs w:val="20"/>
                <w:rtl w:val="0"/>
              </w:rPr>
              <w:t xml:space="preserve">Todas as operações de escrita registradas na tabela logs</w:t>
            </w:r>
            <w:r w:rsidDel="00000000" w:rsidR="00000000" w:rsidRPr="00000000">
              <w:rPr>
                <w:rtl w:val="0"/>
              </w:rPr>
            </w:r>
          </w:p>
        </w:tc>
      </w:tr>
    </w:tbl>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b w:val="1"/>
          <w:bCs w:val="1"/>
        </w:rPr>
      </w:pPr>
      <w:r w:rsidDel="00000000" w:rsidR="00000000" w:rsidRPr="00000000">
        <w:rPr>
          <w:rtl w:val="0"/>
        </w:rPr>
      </w:r>
    </w:p>
    <w:p w:rsidR="00000000" w:rsidDel="00000000" w:rsidP="00000000" w:rsidRDefault="00000000" w:rsidRPr="00000000" w14:paraId="00000076">
      <w:pPr>
        <w:spacing w:line="360" w:lineRule="auto"/>
        <w:rPr>
          <w:b w:val="1"/>
          <w:bCs w:val="1"/>
        </w:rPr>
      </w:pPr>
      <w:r w:rsidDel="00000000" w:rsidR="00000000" w:rsidRPr="00000000">
        <w:rPr>
          <w:rtl w:val="0"/>
        </w:rPr>
      </w:r>
    </w:p>
    <w:p w:rsidR="00000000" w:rsidDel="00000000" w:rsidP="00000000" w:rsidRDefault="00000000" w:rsidRPr="00000000" w14:paraId="00000077">
      <w:pPr>
        <w:spacing w:line="360" w:lineRule="auto"/>
        <w:rPr>
          <w:b w:val="1"/>
          <w:bCs w:val="1"/>
        </w:rPr>
      </w:pPr>
      <w:r w:rsidDel="00000000" w:rsidR="00000000" w:rsidRPr="00000000">
        <w:rPr>
          <w:rtl w:val="0"/>
        </w:rPr>
      </w:r>
    </w:p>
    <w:p w:rsidR="00000000" w:rsidDel="00000000" w:rsidP="00000000" w:rsidRDefault="00000000" w:rsidRPr="00000000" w14:paraId="00000078">
      <w:pPr>
        <w:spacing w:line="360" w:lineRule="auto"/>
        <w:rPr>
          <w:b w:val="1"/>
          <w:bCs w:val="1"/>
        </w:rPr>
      </w:pPr>
      <w:r w:rsidDel="00000000" w:rsidR="00000000" w:rsidRPr="00000000">
        <w:rPr>
          <w:rtl w:val="0"/>
        </w:rPr>
      </w:r>
    </w:p>
    <w:p w:rsidR="00000000" w:rsidDel="00000000" w:rsidP="00000000" w:rsidRDefault="00000000" w:rsidRPr="00000000" w14:paraId="00000079">
      <w:pPr>
        <w:spacing w:line="360" w:lineRule="auto"/>
        <w:rPr>
          <w:b w:val="1"/>
          <w:bCs w:val="1"/>
        </w:rPr>
      </w:pPr>
      <w:r w:rsidDel="00000000" w:rsidR="00000000" w:rsidRPr="00000000">
        <w:rPr>
          <w:rtl w:val="0"/>
        </w:rPr>
      </w:r>
    </w:p>
    <w:p w:rsidR="00000000" w:rsidDel="00000000" w:rsidP="00000000" w:rsidRDefault="00000000" w:rsidRPr="00000000" w14:paraId="0000007A">
      <w:pPr>
        <w:spacing w:line="360" w:lineRule="auto"/>
        <w:rPr>
          <w:b w:val="1"/>
          <w:bCs w:val="1"/>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b w:val="1"/>
          <w:bCs w:val="1"/>
          <w:rtl w:val="0"/>
        </w:rPr>
        <w:t xml:space="preserve">7. TECNOLOGIAS UTILIZADAS</w:t>
      </w: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ind w:firstLine="709"/>
        <w:jc w:val="both"/>
        <w:rPr/>
      </w:pPr>
      <w:r w:rsidDel="00000000" w:rsidR="00000000" w:rsidRPr="00000000">
        <w:rPr>
          <w:rtl w:val="0"/>
        </w:rPr>
        <w:t xml:space="preserve">As tecnologias adotadas em cada camada do sistema são apresentadas na Tabela 4.</w:t>
      </w:r>
    </w:p>
    <w:p w:rsidR="00000000" w:rsidDel="00000000" w:rsidP="00000000" w:rsidRDefault="00000000" w:rsidRPr="00000000" w14:paraId="0000007E">
      <w:pPr>
        <w:rPr/>
      </w:pP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71"/>
        <w:tblGridChange w:id="0">
          <w:tblGrid>
            <w:gridCol w:w="3000"/>
            <w:gridCol w:w="6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7F">
            <w:pPr>
              <w:jc w:val="center"/>
              <w:rPr/>
            </w:pPr>
            <w:r w:rsidDel="00000000" w:rsidR="00000000" w:rsidRPr="00000000">
              <w:rPr>
                <w:b w:val="1"/>
                <w:bCs w:val="1"/>
                <w:sz w:val="20"/>
                <w:szCs w:val="20"/>
                <w:rtl w:val="0"/>
              </w:rPr>
              <w:t xml:space="preserve">Camada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13.0" w:type="dxa"/>
              <w:bottom w:w="60.0" w:type="dxa"/>
              <w:right w:w="113.0" w:type="dxa"/>
            </w:tcMar>
            <w:vAlign w:val="center"/>
          </w:tcPr>
          <w:p w:rsidR="00000000" w:rsidDel="00000000" w:rsidP="00000000" w:rsidRDefault="00000000" w:rsidRPr="00000000" w14:paraId="00000080">
            <w:pPr>
              <w:jc w:val="center"/>
              <w:rPr/>
            </w:pPr>
            <w:r w:rsidDel="00000000" w:rsidR="00000000" w:rsidRPr="00000000">
              <w:rPr>
                <w:b w:val="1"/>
                <w:bCs w:val="1"/>
                <w:sz w:val="20"/>
                <w:szCs w:val="20"/>
                <w:rtl w:val="0"/>
              </w:rPr>
              <w:t xml:space="preserve">Tecnologia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1">
            <w:pPr>
              <w:jc w:val="both"/>
              <w:rPr/>
            </w:pPr>
            <w:r w:rsidDel="00000000" w:rsidR="00000000" w:rsidRPr="00000000">
              <w:rPr>
                <w:sz w:val="20"/>
                <w:szCs w:val="20"/>
                <w:rtl w:val="0"/>
              </w:rPr>
              <w:t xml:space="preserve">Sensor físico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2">
            <w:pPr>
              <w:jc w:val="both"/>
              <w:rPr/>
            </w:pPr>
            <w:r w:rsidDel="00000000" w:rsidR="00000000" w:rsidRPr="00000000">
              <w:rPr>
                <w:sz w:val="20"/>
                <w:szCs w:val="20"/>
                <w:rtl w:val="0"/>
              </w:rPr>
              <w:t xml:space="preserve">DHT22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3">
            <w:pPr>
              <w:jc w:val="both"/>
              <w:rPr/>
            </w:pPr>
            <w:r w:rsidDel="00000000" w:rsidR="00000000" w:rsidRPr="00000000">
              <w:rPr>
                <w:sz w:val="20"/>
                <w:szCs w:val="20"/>
                <w:rtl w:val="0"/>
              </w:rPr>
              <w:t xml:space="preserve">Simulador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4">
            <w:pPr>
              <w:jc w:val="both"/>
              <w:rPr/>
            </w:pPr>
            <w:r w:rsidDel="00000000" w:rsidR="00000000" w:rsidRPr="00000000">
              <w:rPr>
                <w:sz w:val="20"/>
                <w:szCs w:val="20"/>
                <w:rtl w:val="0"/>
              </w:rPr>
              <w:t xml:space="preserve">Python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5">
            <w:pPr>
              <w:jc w:val="both"/>
              <w:rPr/>
            </w:pPr>
            <w:r w:rsidDel="00000000" w:rsidR="00000000" w:rsidRPr="00000000">
              <w:rPr>
                <w:sz w:val="20"/>
                <w:szCs w:val="20"/>
                <w:rtl w:val="0"/>
              </w:rPr>
              <w:t xml:space="preserve">Broker MQTT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6">
            <w:pPr>
              <w:jc w:val="both"/>
              <w:rPr/>
            </w:pPr>
            <w:r w:rsidDel="00000000" w:rsidR="00000000" w:rsidRPr="00000000">
              <w:rPr>
                <w:sz w:val="20"/>
                <w:szCs w:val="20"/>
                <w:rtl w:val="0"/>
              </w:rPr>
              <w:t xml:space="preserve">Mosquitto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7">
            <w:pPr>
              <w:jc w:val="both"/>
              <w:rPr/>
            </w:pPr>
            <w:r w:rsidDel="00000000" w:rsidR="00000000" w:rsidRPr="00000000">
              <w:rPr>
                <w:sz w:val="20"/>
                <w:szCs w:val="20"/>
                <w:rtl w:val="0"/>
              </w:rPr>
              <w:t xml:space="preserve">Backend /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8">
            <w:pPr>
              <w:jc w:val="both"/>
              <w:rPr/>
            </w:pPr>
            <w:r w:rsidDel="00000000" w:rsidR="00000000" w:rsidRPr="00000000">
              <w:rPr>
                <w:sz w:val="20"/>
                <w:szCs w:val="20"/>
                <w:rtl w:val="0"/>
              </w:rPr>
              <w:t xml:space="preserve">Python + FastAPI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9">
            <w:pPr>
              <w:jc w:val="both"/>
              <w:rPr/>
            </w:pPr>
            <w:r w:rsidDel="00000000" w:rsidR="00000000" w:rsidRPr="00000000">
              <w:rPr>
                <w:sz w:val="20"/>
                <w:szCs w:val="20"/>
                <w:rtl w:val="0"/>
              </w:rPr>
              <w:t xml:space="preserve">Banco de dados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A">
            <w:pPr>
              <w:jc w:val="both"/>
              <w:rPr/>
            </w:pPr>
            <w:r w:rsidDel="00000000" w:rsidR="00000000" w:rsidRPr="00000000">
              <w:rPr>
                <w:sz w:val="20"/>
                <w:szCs w:val="20"/>
                <w:rtl w:val="0"/>
              </w:rPr>
              <w:t xml:space="preserve">SQLite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B">
            <w:pPr>
              <w:jc w:val="both"/>
              <w:rPr/>
            </w:pPr>
            <w:r w:rsidDel="00000000" w:rsidR="00000000" w:rsidRPr="00000000">
              <w:rPr>
                <w:sz w:val="20"/>
                <w:szCs w:val="20"/>
                <w:rtl w:val="0"/>
              </w:rPr>
              <w:t xml:space="preserve">Aplicativo mobile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C">
            <w:pPr>
              <w:jc w:val="both"/>
              <w:rPr/>
            </w:pPr>
            <w:r w:rsidDel="00000000" w:rsidR="00000000" w:rsidRPr="00000000">
              <w:rPr>
                <w:sz w:val="20"/>
                <w:szCs w:val="20"/>
                <w:rtl w:val="0"/>
              </w:rPr>
              <w:t xml:space="preserve">React Native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D">
            <w:pPr>
              <w:jc w:val="both"/>
              <w:rPr/>
            </w:pPr>
            <w:r w:rsidDel="00000000" w:rsidR="00000000" w:rsidRPr="00000000">
              <w:rPr>
                <w:sz w:val="20"/>
                <w:szCs w:val="20"/>
                <w:rtl w:val="0"/>
              </w:rPr>
              <w:t xml:space="preserve">Autenticação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E">
            <w:pPr>
              <w:jc w:val="both"/>
              <w:rPr/>
            </w:pPr>
            <w:r w:rsidDel="00000000" w:rsidR="00000000" w:rsidRPr="00000000">
              <w:rPr>
                <w:sz w:val="20"/>
                <w:szCs w:val="20"/>
                <w:rtl w:val="0"/>
              </w:rPr>
              <w:t xml:space="preserve">JWT (JSON Web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8F">
            <w:pPr>
              <w:jc w:val="both"/>
              <w:rPr/>
            </w:pPr>
            <w:r w:rsidDel="00000000" w:rsidR="00000000" w:rsidRPr="00000000">
              <w:rPr>
                <w:sz w:val="20"/>
                <w:szCs w:val="20"/>
                <w:rtl w:val="0"/>
              </w:rPr>
              <w:t xml:space="preserve">Documentação da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3.0" w:type="dxa"/>
              <w:bottom w:w="60.0" w:type="dxa"/>
              <w:right w:w="113.0" w:type="dxa"/>
            </w:tcMar>
            <w:vAlign w:val="center"/>
          </w:tcPr>
          <w:p w:rsidR="00000000" w:rsidDel="00000000" w:rsidP="00000000" w:rsidRDefault="00000000" w:rsidRPr="00000000" w14:paraId="00000090">
            <w:pPr>
              <w:jc w:val="both"/>
              <w:rPr/>
            </w:pPr>
            <w:r w:rsidDel="00000000" w:rsidR="00000000" w:rsidRPr="00000000">
              <w:rPr>
                <w:sz w:val="20"/>
                <w:szCs w:val="20"/>
                <w:rtl w:val="0"/>
              </w:rPr>
              <w:t xml:space="preserve">Swagger / OpenAPI</w:t>
            </w:r>
            <w:r w:rsidDel="00000000" w:rsidR="00000000" w:rsidRPr="00000000">
              <w:rPr>
                <w:rtl w:val="0"/>
              </w:rPr>
            </w:r>
          </w:p>
        </w:tc>
      </w:tr>
    </w:tbl>
    <w:p w:rsidR="00000000" w:rsidDel="00000000" w:rsidP="00000000" w:rsidRDefault="00000000" w:rsidRPr="00000000" w14:paraId="00000091">
      <w:pPr>
        <w:spacing w:line="360" w:lineRule="auto"/>
        <w:jc w:val="both"/>
        <w:rPr/>
      </w:pPr>
      <w:r w:rsidDel="00000000" w:rsidR="00000000" w:rsidRPr="00000000">
        <w:rPr>
          <w:rtl w:val="0"/>
        </w:rPr>
      </w:r>
    </w:p>
    <w:sectPr>
      <w:headerReference r:id="rId7" w:type="default"/>
      <w:footerReference r:id="rId8"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Forte1" w:customStyle="1">
    <w:name w:val="Forte1"/>
    <w:qFormat w:val="1"/>
    <w:rPr>
      <w:b w:val="1"/>
      <w:bCs w:val="1"/>
    </w:rPr>
  </w:style>
  <w:style w:type="paragraph" w:styleId="PargrafodaLista">
    <w:name w:val="List Paragraph"/>
    <w:qFormat w:val="1"/>
  </w:style>
  <w:style w:type="character" w:styleId="Hyperlink">
    <w:name w:val="Hyperlink"/>
    <w:uiPriority w:val="99"/>
    <w:unhideWhenUsed w:val="1"/>
    <w:rPr>
      <w:color w:val="0563c1"/>
      <w:u w:val="single"/>
    </w:rPr>
  </w:style>
  <w:style w:type="character" w:styleId="Refdenotaderodap">
    <w:name w:val="footnote reference"/>
    <w:uiPriority w:val="99"/>
    <w:semiHidden w:val="1"/>
    <w:unhideWhenUsed w:val="1"/>
    <w:rPr>
      <w:vertAlign w:val="superscript"/>
    </w:rPr>
  </w:style>
  <w:style w:type="paragraph" w:styleId="Textodenotaderodap">
    <w:name w:val="footnote text"/>
    <w:link w:val="TextodenotaderodapChar"/>
    <w:uiPriority w:val="99"/>
    <w:semiHidden w:val="1"/>
    <w:unhideWhenUsed w:val="1"/>
    <w:rPr>
      <w:sz w:val="20"/>
      <w:szCs w:val="20"/>
    </w:rPr>
  </w:style>
  <w:style w:type="character" w:styleId="TextodenotaderodapChar" w:customStyle="1">
    <w:name w:val="Texto de nota de rodapé Char"/>
    <w:link w:val="Textodenotaderodap"/>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i5rCwkcMWrUVo1u7hObt3s3yrA==">CgMxLjAaHQoBMBIYChYIB0ISEhBBcmlhbCBVbmljb2RlIE1TOAByITFGM3R1RGp4S1lrVTE0RWliRFVLVjJPTlhxWTFWSVNsUA==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2026-03-25T00:38:00Z</dcterms:created>
  <dc:creator>Un-named</dc:creator>
</cp:coreProperties>
</file>