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393A" w14:textId="77777777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Plano de Respostas aos Riscos</w:t>
      </w:r>
    </w:p>
    <w:p w14:paraId="1A3B4528" w14:textId="77777777" w:rsidR="00CA0E6E" w:rsidRPr="00CA0E6E" w:rsidRDefault="00CA0E6E" w:rsidP="00CA0E6E">
      <w:r w:rsidRPr="00CA0E6E">
        <w:rPr>
          <w:b/>
          <w:bCs/>
        </w:rPr>
        <w:t>Projeto:</w:t>
      </w:r>
      <w:r w:rsidRPr="00CA0E6E">
        <w:t> </w:t>
      </w:r>
      <w:proofErr w:type="spellStart"/>
      <w:r w:rsidRPr="00CA0E6E">
        <w:t>FlexHealth</w:t>
      </w:r>
      <w:proofErr w:type="spellEnd"/>
      <w:r w:rsidRPr="00CA0E6E">
        <w:t> </w:t>
      </w:r>
      <w:r w:rsidRPr="00CA0E6E">
        <w:rPr>
          <w:b/>
          <w:bCs/>
        </w:rPr>
        <w:t>Data:</w:t>
      </w:r>
      <w:r w:rsidRPr="00CA0E6E">
        <w:t> 08/05/2026 </w:t>
      </w:r>
      <w:r w:rsidRPr="00CA0E6E">
        <w:rPr>
          <w:b/>
          <w:bCs/>
        </w:rPr>
        <w:t>Versão:</w:t>
      </w:r>
      <w:r w:rsidRPr="00CA0E6E">
        <w:t> 1.0</w:t>
      </w:r>
    </w:p>
    <w:p w14:paraId="6ED8D643" w14:textId="77777777" w:rsidR="00CA0E6E" w:rsidRPr="00CA0E6E" w:rsidRDefault="00000000" w:rsidP="00CA0E6E">
      <w:r>
        <w:pict w14:anchorId="0FF63451">
          <v:rect id="_x0000_i1025" style="width:0;height:0" o:hralign="center" o:hrstd="t" o:hr="t" fillcolor="#a0a0a0" stroked="f"/>
        </w:pict>
      </w:r>
    </w:p>
    <w:p w14:paraId="0FA0B42A" w14:textId="77777777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1. Introdução</w:t>
      </w:r>
    </w:p>
    <w:p w14:paraId="232C716C" w14:textId="77777777" w:rsidR="00CA0E6E" w:rsidRPr="00CA0E6E" w:rsidRDefault="00CA0E6E" w:rsidP="00CA0E6E">
      <w:r w:rsidRPr="00CA0E6E">
        <w:t>Este documento detalha as estratégias e ações específicas planejadas para lidar com os riscos identificados no projeto </w:t>
      </w:r>
      <w:proofErr w:type="spellStart"/>
      <w:r w:rsidRPr="00CA0E6E">
        <w:rPr>
          <w:b/>
          <w:bCs/>
        </w:rPr>
        <w:t>FlexHealth</w:t>
      </w:r>
      <w:proofErr w:type="spellEnd"/>
      <w:r w:rsidRPr="00CA0E6E">
        <w:t> — sistema baseado em microcontrolador ESP32 para monitoramento contínuo de temperatura e umidade em ambientes de armazenamento de vacinas.</w:t>
      </w:r>
    </w:p>
    <w:p w14:paraId="7B07FE9E" w14:textId="77777777" w:rsidR="00CA0E6E" w:rsidRDefault="00CA0E6E" w:rsidP="00CA0E6E">
      <w:r w:rsidRPr="00CA0E6E">
        <w:t>O objetivo é reduzir ou eliminar as ameaças aos objetivos do projeto, especialmente aquelas que possam comprometer a integridade da cadeia de frio e a confiabilidade dos dados coletados. Este plano é complementar ao Plano de Gerenciamento de Riscos (versão 1.0) e deve ser utilizado e atualizado continuamente pela equipe ao longo do ciclo de vida do projeto.</w:t>
      </w:r>
    </w:p>
    <w:p w14:paraId="22EB2CF4" w14:textId="4736F53F" w:rsidR="00D70E5B" w:rsidRPr="00CA0E6E" w:rsidRDefault="00D70E5B" w:rsidP="00CA0E6E">
      <w:r w:rsidRPr="00D70E5B">
        <w:t xml:space="preserve">Como complemento às análises de risco realizadas pela equipe, o projeto também passou por auditoria automatizada utilizando a plataforma </w:t>
      </w:r>
      <w:proofErr w:type="spellStart"/>
      <w:r w:rsidRPr="00D70E5B">
        <w:t>Aikido</w:t>
      </w:r>
      <w:proofErr w:type="spellEnd"/>
      <w:r w:rsidRPr="00D70E5B">
        <w:t xml:space="preserve"> Security, permitindo identificar, monitorar e mitigar vulnerabilidades relacionadas à exposição de credenciais, comunicação insegura, autenticação da API REST e dependências do </w:t>
      </w:r>
      <w:proofErr w:type="spellStart"/>
      <w:r w:rsidRPr="00D70E5B">
        <w:t>frontend</w:t>
      </w:r>
      <w:proofErr w:type="spellEnd"/>
      <w:r w:rsidRPr="00D70E5B">
        <w:t>. As informações obtidas auxiliaram diretamente na definição das estratégias de resposta descritas neste documento.</w:t>
      </w:r>
    </w:p>
    <w:p w14:paraId="7CBFF10D" w14:textId="77777777" w:rsidR="00CA0E6E" w:rsidRPr="00CA0E6E" w:rsidRDefault="00000000" w:rsidP="00CA0E6E">
      <w:r>
        <w:pict w14:anchorId="7341CC5B">
          <v:rect id="_x0000_i1026" style="width:0;height:0" o:hralign="center" o:hrstd="t" o:hr="t" fillcolor="#a0a0a0" stroked="f"/>
        </w:pict>
      </w:r>
    </w:p>
    <w:p w14:paraId="6A8F7116" w14:textId="5B7E2DE6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2. Tabela de Respostas aos Riscos</w:t>
      </w:r>
    </w:p>
    <w:tbl>
      <w:tblPr>
        <w:tblW w:w="10101" w:type="dxa"/>
        <w:tblInd w:w="-7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558"/>
        <w:gridCol w:w="1092"/>
        <w:gridCol w:w="941"/>
        <w:gridCol w:w="1964"/>
        <w:gridCol w:w="1196"/>
        <w:gridCol w:w="1474"/>
        <w:gridCol w:w="1088"/>
      </w:tblGrid>
      <w:tr w:rsidR="00644456" w:rsidRPr="00CA0E6E" w14:paraId="6B04F84F" w14:textId="77777777" w:rsidTr="00DC30F6">
        <w:trPr>
          <w:tblHeader/>
        </w:trPr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40996F" w14:textId="45F32AA9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lastRenderedPageBreak/>
              <w:t>ID do 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4B35F3" w14:textId="1CB8699E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Descrição do 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61AA95" w14:textId="69B88C2A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Nível do Risco (Prioridade)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D9E0FB" w14:textId="67E6292E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Estratégia de Resposta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98E8A1" w14:textId="03C6C892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Ações Específicas Planejadas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215477" w14:textId="7C092A01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Responsável pela 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B202E5" w14:textId="069D6593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Prazo para Implementação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25BE5E" w14:textId="5F4E5998" w:rsidR="00644456" w:rsidRPr="00CA0E6E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44456" w:rsidRPr="00CA0E6E" w14:paraId="3FEFA731" w14:textId="77777777" w:rsidTr="00DC30F6">
        <w:trPr>
          <w:tblHeader/>
        </w:trPr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D75E7D" w14:textId="42F1A124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SEG-001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50B5DA" w14:textId="699B72A8" w:rsidR="00644456" w:rsidRPr="00644456" w:rsidRDefault="00995870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995870">
              <w:rPr>
                <w:sz w:val="20"/>
                <w:szCs w:val="20"/>
              </w:rPr>
              <w:t>Interceptação de pacotes de dados transmitidos via rede Wi-Fi entre o ESP32, o broker MQTT (</w:t>
            </w:r>
            <w:proofErr w:type="spellStart"/>
            <w:r w:rsidRPr="00995870">
              <w:rPr>
                <w:sz w:val="20"/>
                <w:szCs w:val="20"/>
              </w:rPr>
              <w:t>HiveMQ</w:t>
            </w:r>
            <w:proofErr w:type="spellEnd"/>
            <w:r w:rsidRPr="00995870">
              <w:rPr>
                <w:sz w:val="20"/>
                <w:szCs w:val="20"/>
              </w:rPr>
              <w:t xml:space="preserve">) e o </w:t>
            </w:r>
            <w:proofErr w:type="spellStart"/>
            <w:r w:rsidRPr="00995870">
              <w:rPr>
                <w:sz w:val="20"/>
                <w:szCs w:val="20"/>
              </w:rPr>
              <w:t>backend</w:t>
            </w:r>
            <w:proofErr w:type="spellEnd"/>
            <w:r w:rsidRPr="00995870">
              <w:rPr>
                <w:sz w:val="20"/>
                <w:szCs w:val="20"/>
              </w:rPr>
              <w:t>, permitindo espionagem das informações de monitoramento e possível mapeamento da infraestrutura do sistema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5D613C" w14:textId="6DADE980" w:rsidR="00E23C90" w:rsidRPr="00D16AA8" w:rsidRDefault="00644456" w:rsidP="00D16AA8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6809FF" w14:textId="44F93B60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45540" w14:textId="25795D61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1. Utilizar comunicação MQTT protegida com criptografia TLS/SSL de ponta a ponta.</w:t>
            </w:r>
            <w:r w:rsidRPr="00644456">
              <w:rPr>
                <w:sz w:val="20"/>
                <w:szCs w:val="20"/>
              </w:rPr>
              <w:br/>
              <w:t>2. No firmware ESP32, implementar conexão segura utilizando a biblioteca &lt;</w:t>
            </w:r>
            <w:proofErr w:type="spellStart"/>
            <w:r w:rsidRPr="00644456">
              <w:rPr>
                <w:sz w:val="20"/>
                <w:szCs w:val="20"/>
              </w:rPr>
              <w:t>WiFiClientSecure.h</w:t>
            </w:r>
            <w:proofErr w:type="spellEnd"/>
            <w:r w:rsidRPr="00644456">
              <w:rPr>
                <w:sz w:val="20"/>
                <w:szCs w:val="20"/>
              </w:rPr>
              <w:t>&gt;.</w:t>
            </w:r>
            <w:r w:rsidRPr="00644456">
              <w:rPr>
                <w:sz w:val="20"/>
                <w:szCs w:val="20"/>
              </w:rPr>
              <w:br/>
              <w:t xml:space="preserve">3. No </w:t>
            </w:r>
            <w:proofErr w:type="spellStart"/>
            <w:r w:rsidRPr="00644456">
              <w:rPr>
                <w:sz w:val="20"/>
                <w:szCs w:val="20"/>
              </w:rPr>
              <w:t>backend</w:t>
            </w:r>
            <w:proofErr w:type="spellEnd"/>
            <w:r w:rsidRPr="00644456">
              <w:rPr>
                <w:sz w:val="20"/>
                <w:szCs w:val="20"/>
              </w:rPr>
              <w:t xml:space="preserve"> Python, utilizar </w:t>
            </w:r>
            <w:proofErr w:type="spellStart"/>
            <w:r w:rsidRPr="00644456">
              <w:rPr>
                <w:sz w:val="20"/>
                <w:szCs w:val="20"/>
              </w:rPr>
              <w:t>client.tls_</w:t>
            </w:r>
            <w:proofErr w:type="gramStart"/>
            <w:r w:rsidRPr="00644456">
              <w:rPr>
                <w:sz w:val="20"/>
                <w:szCs w:val="20"/>
              </w:rPr>
              <w:t>set</w:t>
            </w:r>
            <w:proofErr w:type="spellEnd"/>
            <w:r w:rsidRPr="00644456">
              <w:rPr>
                <w:sz w:val="20"/>
                <w:szCs w:val="20"/>
              </w:rPr>
              <w:t>(</w:t>
            </w:r>
            <w:proofErr w:type="gramEnd"/>
            <w:r w:rsidRPr="00644456">
              <w:rPr>
                <w:sz w:val="20"/>
                <w:szCs w:val="20"/>
              </w:rPr>
              <w:t>) para garantir comunicação criptografada com o broker MQTT.</w:t>
            </w:r>
            <w:r w:rsidRPr="00644456">
              <w:rPr>
                <w:sz w:val="20"/>
                <w:szCs w:val="20"/>
              </w:rPr>
              <w:br/>
              <w:t>4. Documentar a utilização de protocolos seguros para garantir confidencialidade e integridade dos dados em trânsito.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575B62" w14:textId="39F17812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Rodrigo Gama / Rafaella Morelli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597DFE" w14:textId="08F0B256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Antes da implantação final do sistema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34660" w14:textId="18AB1FD9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Concluído</w:t>
            </w:r>
          </w:p>
        </w:tc>
      </w:tr>
      <w:tr w:rsidR="00644456" w:rsidRPr="00CA0E6E" w14:paraId="31F981A0" w14:textId="77777777" w:rsidTr="00DC30F6">
        <w:trPr>
          <w:tblHeader/>
        </w:trPr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D36126" w14:textId="0F503477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lastRenderedPageBreak/>
              <w:t>SEG-002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42B191" w14:textId="0631EA52" w:rsidR="00644456" w:rsidRPr="00644456" w:rsidRDefault="00D70E5B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 xml:space="preserve">Exposição indevida de rotas da API, credenciais e informações sensíveis diretamente no código-fonte do </w:t>
            </w:r>
            <w:proofErr w:type="spellStart"/>
            <w:r w:rsidRPr="00D70E5B">
              <w:rPr>
                <w:sz w:val="20"/>
                <w:szCs w:val="20"/>
              </w:rPr>
              <w:t>Frontend</w:t>
            </w:r>
            <w:proofErr w:type="spellEnd"/>
            <w:r w:rsidRPr="00D70E5B">
              <w:rPr>
                <w:sz w:val="20"/>
                <w:szCs w:val="20"/>
              </w:rPr>
              <w:t xml:space="preserve"> e </w:t>
            </w:r>
            <w:proofErr w:type="spellStart"/>
            <w:r w:rsidRPr="00D70E5B">
              <w:rPr>
                <w:sz w:val="20"/>
                <w:szCs w:val="20"/>
              </w:rPr>
              <w:t>Backend</w:t>
            </w:r>
            <w:proofErr w:type="spellEnd"/>
            <w:r w:rsidRPr="00D70E5B">
              <w:rPr>
                <w:sz w:val="20"/>
                <w:szCs w:val="20"/>
              </w:rPr>
              <w:t xml:space="preserve"> (</w:t>
            </w:r>
            <w:proofErr w:type="spellStart"/>
            <w:r w:rsidRPr="00D70E5B">
              <w:rPr>
                <w:sz w:val="20"/>
                <w:szCs w:val="20"/>
              </w:rPr>
              <w:t>Hardcoding</w:t>
            </w:r>
            <w:proofErr w:type="spellEnd"/>
            <w:r w:rsidRPr="00D70E5B">
              <w:rPr>
                <w:sz w:val="20"/>
                <w:szCs w:val="20"/>
              </w:rPr>
              <w:t>), permitindo que agentes maliciosos mapeiem a infraestrutura do sistema através da engenharia reversa do código.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A2DB72" w14:textId="27A18295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9811A" w14:textId="56DDF191" w:rsidR="00644456" w:rsidRPr="00D70E5B" w:rsidRDefault="00D70E5B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D70E5B">
              <w:rPr>
                <w:b/>
                <w:bCs/>
                <w:sz w:val="20"/>
                <w:szCs w:val="20"/>
              </w:rPr>
              <w:t>Prevenir (Evitar)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A12E1" w14:textId="77777777" w:rsidR="00D70E5B" w:rsidRPr="00D70E5B" w:rsidRDefault="00D70E5B" w:rsidP="00D70E5B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 xml:space="preserve">1. Isolar </w:t>
            </w:r>
            <w:proofErr w:type="spellStart"/>
            <w:r w:rsidRPr="00D70E5B">
              <w:rPr>
                <w:sz w:val="20"/>
                <w:szCs w:val="20"/>
              </w:rPr>
              <w:t>endpoints</w:t>
            </w:r>
            <w:proofErr w:type="spellEnd"/>
            <w:r w:rsidRPr="00D70E5B">
              <w:rPr>
                <w:sz w:val="20"/>
                <w:szCs w:val="20"/>
              </w:rPr>
              <w:t xml:space="preserve"> de comunicação e variáveis sensíveis utilizando </w:t>
            </w:r>
            <w:proofErr w:type="gramStart"/>
            <w:r w:rsidRPr="00D70E5B">
              <w:rPr>
                <w:sz w:val="20"/>
                <w:szCs w:val="20"/>
              </w:rPr>
              <w:t>arquivos .</w:t>
            </w:r>
            <w:proofErr w:type="spellStart"/>
            <w:r w:rsidRPr="00D70E5B">
              <w:rPr>
                <w:sz w:val="20"/>
                <w:szCs w:val="20"/>
              </w:rPr>
              <w:t>env</w:t>
            </w:r>
            <w:proofErr w:type="spellEnd"/>
            <w:proofErr w:type="gramEnd"/>
            <w:r w:rsidRPr="00D70E5B">
              <w:rPr>
                <w:sz w:val="20"/>
                <w:szCs w:val="20"/>
              </w:rPr>
              <w:t xml:space="preserve"> no </w:t>
            </w:r>
            <w:proofErr w:type="spellStart"/>
            <w:r w:rsidRPr="00D70E5B">
              <w:rPr>
                <w:sz w:val="20"/>
                <w:szCs w:val="20"/>
              </w:rPr>
              <w:t>frontend</w:t>
            </w:r>
            <w:proofErr w:type="spellEnd"/>
            <w:r w:rsidRPr="00D70E5B">
              <w:rPr>
                <w:sz w:val="20"/>
                <w:szCs w:val="20"/>
              </w:rPr>
              <w:t xml:space="preserve"> </w:t>
            </w:r>
            <w:proofErr w:type="spellStart"/>
            <w:r w:rsidRPr="00D70E5B">
              <w:rPr>
                <w:sz w:val="20"/>
                <w:szCs w:val="20"/>
              </w:rPr>
              <w:t>React</w:t>
            </w:r>
            <w:proofErr w:type="spellEnd"/>
            <w:r w:rsidRPr="00D70E5B">
              <w:rPr>
                <w:sz w:val="20"/>
                <w:szCs w:val="20"/>
              </w:rPr>
              <w:t xml:space="preserve">/Vite e </w:t>
            </w:r>
            <w:proofErr w:type="spellStart"/>
            <w:r w:rsidRPr="00D70E5B">
              <w:rPr>
                <w:sz w:val="20"/>
                <w:szCs w:val="20"/>
              </w:rPr>
              <w:t>backend</w:t>
            </w:r>
            <w:proofErr w:type="spellEnd"/>
            <w:r w:rsidRPr="00D70E5B">
              <w:rPr>
                <w:sz w:val="20"/>
                <w:szCs w:val="20"/>
              </w:rPr>
              <w:t xml:space="preserve"> Python.</w:t>
            </w:r>
          </w:p>
          <w:p w14:paraId="0C233522" w14:textId="77777777" w:rsidR="00D70E5B" w:rsidRPr="00D70E5B" w:rsidRDefault="00D70E5B" w:rsidP="00D70E5B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 xml:space="preserve">2. Impedir que credenciais sejam </w:t>
            </w:r>
            <w:proofErr w:type="spellStart"/>
            <w:r w:rsidRPr="00D70E5B">
              <w:rPr>
                <w:sz w:val="20"/>
                <w:szCs w:val="20"/>
              </w:rPr>
              <w:t>versionadas</w:t>
            </w:r>
            <w:proofErr w:type="spellEnd"/>
            <w:r w:rsidRPr="00D70E5B">
              <w:rPr>
                <w:sz w:val="20"/>
                <w:szCs w:val="20"/>
              </w:rPr>
              <w:t xml:space="preserve"> no repositório GitHub através da configuração adequada </w:t>
            </w:r>
            <w:proofErr w:type="gramStart"/>
            <w:r w:rsidRPr="00D70E5B">
              <w:rPr>
                <w:sz w:val="20"/>
                <w:szCs w:val="20"/>
              </w:rPr>
              <w:t>do .</w:t>
            </w:r>
            <w:proofErr w:type="spellStart"/>
            <w:r w:rsidRPr="00D70E5B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D70E5B">
              <w:rPr>
                <w:sz w:val="20"/>
                <w:szCs w:val="20"/>
              </w:rPr>
              <w:t>.</w:t>
            </w:r>
          </w:p>
          <w:p w14:paraId="3DBA0256" w14:textId="77777777" w:rsidR="00D70E5B" w:rsidRPr="00D70E5B" w:rsidRDefault="00D70E5B" w:rsidP="00D70E5B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 xml:space="preserve">3. Implementar leitura segura de variáveis utilizando </w:t>
            </w:r>
            <w:proofErr w:type="spellStart"/>
            <w:proofErr w:type="gramStart"/>
            <w:r w:rsidRPr="00D70E5B">
              <w:rPr>
                <w:sz w:val="20"/>
                <w:szCs w:val="20"/>
              </w:rPr>
              <w:t>os.getenv</w:t>
            </w:r>
            <w:proofErr w:type="spellEnd"/>
            <w:proofErr w:type="gramEnd"/>
            <w:r w:rsidRPr="00D70E5B">
              <w:rPr>
                <w:sz w:val="20"/>
                <w:szCs w:val="20"/>
              </w:rPr>
              <w:t xml:space="preserve">() no </w:t>
            </w:r>
            <w:proofErr w:type="spellStart"/>
            <w:r w:rsidRPr="00D70E5B">
              <w:rPr>
                <w:sz w:val="20"/>
                <w:szCs w:val="20"/>
              </w:rPr>
              <w:t>backend</w:t>
            </w:r>
            <w:proofErr w:type="spellEnd"/>
            <w:r w:rsidRPr="00D70E5B">
              <w:rPr>
                <w:sz w:val="20"/>
                <w:szCs w:val="20"/>
              </w:rPr>
              <w:t xml:space="preserve"> Python.</w:t>
            </w:r>
          </w:p>
          <w:p w14:paraId="23F884CC" w14:textId="77777777" w:rsidR="00D70E5B" w:rsidRPr="00D70E5B" w:rsidRDefault="00D70E5B" w:rsidP="00D70E5B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>4. Revisar continuamente o repositório utilizando ferramentas automatizadas de análise de segurança para identificação de credenciais expostas.</w:t>
            </w:r>
          </w:p>
          <w:p w14:paraId="0E6A9060" w14:textId="100B3AA3" w:rsidR="00644456" w:rsidRPr="00644456" w:rsidRDefault="00D70E5B" w:rsidP="00D70E5B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 xml:space="preserve">5. Reduzir exposição de informações críticas durante compilação e </w:t>
            </w:r>
            <w:proofErr w:type="spellStart"/>
            <w:r w:rsidRPr="00D70E5B">
              <w:rPr>
                <w:sz w:val="20"/>
                <w:szCs w:val="20"/>
              </w:rPr>
              <w:t>deploy</w:t>
            </w:r>
            <w:proofErr w:type="spellEnd"/>
            <w:r w:rsidRPr="00D70E5B">
              <w:rPr>
                <w:sz w:val="20"/>
                <w:szCs w:val="20"/>
              </w:rPr>
              <w:t xml:space="preserve"> da aplicação.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3162C2" w14:textId="2560F9B2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Ettore Grecco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A66293" w14:textId="44AFFD78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 xml:space="preserve">Durante a implementação do </w:t>
            </w:r>
            <w:proofErr w:type="spellStart"/>
            <w:r w:rsidRPr="00644456">
              <w:rPr>
                <w:sz w:val="20"/>
                <w:szCs w:val="20"/>
              </w:rPr>
              <w:t>frontend</w:t>
            </w:r>
            <w:proofErr w:type="spellEnd"/>
            <w:r w:rsidR="00D70E5B">
              <w:rPr>
                <w:sz w:val="20"/>
                <w:szCs w:val="20"/>
              </w:rPr>
              <w:t xml:space="preserve"> </w:t>
            </w:r>
            <w:r w:rsidR="00D70E5B" w:rsidRPr="00D70E5B">
              <w:rPr>
                <w:sz w:val="20"/>
                <w:szCs w:val="20"/>
              </w:rPr>
              <w:t xml:space="preserve">e </w:t>
            </w:r>
            <w:proofErr w:type="spellStart"/>
            <w:r w:rsidR="00D70E5B" w:rsidRPr="00D70E5B"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080CA" w14:textId="6ED3EA33" w:rsidR="00644456" w:rsidRPr="00644456" w:rsidRDefault="00D70E5B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D70E5B">
              <w:rPr>
                <w:sz w:val="20"/>
                <w:szCs w:val="20"/>
              </w:rPr>
              <w:t>Em Andamento</w:t>
            </w:r>
          </w:p>
        </w:tc>
      </w:tr>
      <w:tr w:rsidR="00644456" w:rsidRPr="00CA0E6E" w14:paraId="22D78D7C" w14:textId="77777777" w:rsidTr="00DC30F6">
        <w:trPr>
          <w:tblHeader/>
        </w:trPr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FC60AE" w14:textId="57160722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lastRenderedPageBreak/>
              <w:t>SEG-003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5DAFC" w14:textId="78084D0D" w:rsidR="00644456" w:rsidRPr="00644456" w:rsidRDefault="00091C40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 xml:space="preserve">A API </w:t>
            </w:r>
            <w:proofErr w:type="spellStart"/>
            <w:r w:rsidRPr="00091C40">
              <w:rPr>
                <w:sz w:val="20"/>
                <w:szCs w:val="20"/>
              </w:rPr>
              <w:t>Flask</w:t>
            </w:r>
            <w:proofErr w:type="spellEnd"/>
            <w:r w:rsidRPr="00091C40">
              <w:rPr>
                <w:sz w:val="20"/>
                <w:szCs w:val="20"/>
              </w:rPr>
              <w:t xml:space="preserve"> pode permitir acesso não autorizado aos dados do sistema devido à configuração aberta do CORS, ausência de autenticação nas rotas HTTP e execução insegura do </w:t>
            </w:r>
            <w:proofErr w:type="spellStart"/>
            <w:r w:rsidRPr="00091C40">
              <w:rPr>
                <w:sz w:val="20"/>
                <w:szCs w:val="20"/>
              </w:rPr>
              <w:t>backend</w:t>
            </w:r>
            <w:proofErr w:type="spellEnd"/>
            <w:r w:rsidRPr="00091C40">
              <w:rPr>
                <w:sz w:val="20"/>
                <w:szCs w:val="20"/>
              </w:rPr>
              <w:t xml:space="preserve"> em ambiente de desenvolvimento.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EE556" w14:textId="5D5502F8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3114BE" w14:textId="5ABCEC6C" w:rsidR="00644456" w:rsidRPr="00644456" w:rsidRDefault="00644456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644456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2A14C1" w14:textId="77777777" w:rsidR="00091C40" w:rsidRPr="00091C40" w:rsidRDefault="00091C40" w:rsidP="00091C40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 xml:space="preserve">1. Restringir o CORS para aceitar requisições apenas do domínio oficial do dashboard </w:t>
            </w:r>
            <w:proofErr w:type="spellStart"/>
            <w:r w:rsidRPr="00091C40">
              <w:rPr>
                <w:sz w:val="20"/>
                <w:szCs w:val="20"/>
              </w:rPr>
              <w:t>React</w:t>
            </w:r>
            <w:proofErr w:type="spellEnd"/>
            <w:r w:rsidRPr="00091C40">
              <w:rPr>
                <w:sz w:val="20"/>
                <w:szCs w:val="20"/>
              </w:rPr>
              <w:t>.</w:t>
            </w:r>
          </w:p>
          <w:p w14:paraId="636B1916" w14:textId="77777777" w:rsidR="00091C40" w:rsidRPr="00091C40" w:rsidRDefault="00091C40" w:rsidP="00091C40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 xml:space="preserve">2. Implementar autenticação baseada em token JWT para proteger os </w:t>
            </w:r>
            <w:proofErr w:type="spellStart"/>
            <w:r w:rsidRPr="00091C40">
              <w:rPr>
                <w:sz w:val="20"/>
                <w:szCs w:val="20"/>
              </w:rPr>
              <w:t>endpoints</w:t>
            </w:r>
            <w:proofErr w:type="spellEnd"/>
            <w:r w:rsidRPr="00091C40">
              <w:rPr>
                <w:sz w:val="20"/>
                <w:szCs w:val="20"/>
              </w:rPr>
              <w:t xml:space="preserve"> da API REST.</w:t>
            </w:r>
          </w:p>
          <w:p w14:paraId="1EAE4D31" w14:textId="77777777" w:rsidR="00091C40" w:rsidRPr="00091C40" w:rsidRDefault="00091C40" w:rsidP="00091C40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 xml:space="preserve">3. Validar permissões de acesso antes da entrega dos dados ao </w:t>
            </w:r>
            <w:proofErr w:type="spellStart"/>
            <w:r w:rsidRPr="00091C40">
              <w:rPr>
                <w:sz w:val="20"/>
                <w:szCs w:val="20"/>
              </w:rPr>
              <w:t>frontend</w:t>
            </w:r>
            <w:proofErr w:type="spellEnd"/>
            <w:r w:rsidRPr="00091C40">
              <w:rPr>
                <w:sz w:val="20"/>
                <w:szCs w:val="20"/>
              </w:rPr>
              <w:t>.</w:t>
            </w:r>
          </w:p>
          <w:p w14:paraId="1FD40F5E" w14:textId="77777777" w:rsidR="00091C40" w:rsidRPr="00091C40" w:rsidRDefault="00091C40" w:rsidP="00091C40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 xml:space="preserve">4. Desativar o modo debug do </w:t>
            </w:r>
            <w:proofErr w:type="spellStart"/>
            <w:r w:rsidRPr="00091C40">
              <w:rPr>
                <w:sz w:val="20"/>
                <w:szCs w:val="20"/>
              </w:rPr>
              <w:t>Flask</w:t>
            </w:r>
            <w:proofErr w:type="spellEnd"/>
            <w:r w:rsidRPr="00091C40">
              <w:rPr>
                <w:sz w:val="20"/>
                <w:szCs w:val="20"/>
              </w:rPr>
              <w:t xml:space="preserve"> em ambiente de produção para evitar exposição de informações internas e riscos de execução remota de código.</w:t>
            </w:r>
          </w:p>
          <w:p w14:paraId="5FF5AAA4" w14:textId="255E5654" w:rsidR="00644456" w:rsidRPr="00644456" w:rsidRDefault="00091C40" w:rsidP="00091C40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>5. Registrar tentativas de acesso indevido para auditoria e monitoramento.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A04BE3" w14:textId="5633D018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Ettore Grecco / Rodrigo Gama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8C3C67" w14:textId="2F64DAEA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Antes da publicação do dashboard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F5F57D" w14:textId="28802DE4" w:rsidR="00644456" w:rsidRPr="00644456" w:rsidRDefault="00644456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644456">
              <w:rPr>
                <w:sz w:val="20"/>
                <w:szCs w:val="20"/>
              </w:rPr>
              <w:t>Em Andamento</w:t>
            </w:r>
          </w:p>
        </w:tc>
      </w:tr>
      <w:tr w:rsidR="00B40EEE" w:rsidRPr="00CA0E6E" w14:paraId="3B36D9FF" w14:textId="77777777" w:rsidTr="00DC30F6">
        <w:trPr>
          <w:tblHeader/>
        </w:trPr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FA74B" w14:textId="05E89CAE" w:rsidR="00B40EEE" w:rsidRPr="00CA0E6E" w:rsidRDefault="00B40EEE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B40EEE">
              <w:rPr>
                <w:b/>
                <w:bCs/>
                <w:sz w:val="20"/>
                <w:szCs w:val="20"/>
              </w:rPr>
              <w:t>SEG-004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B1EF1E" w14:textId="7B01B76D" w:rsidR="00B40EEE" w:rsidRPr="00797556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797556">
              <w:rPr>
                <w:sz w:val="20"/>
                <w:szCs w:val="20"/>
              </w:rPr>
              <w:t>Um agente malicioso pode publicar mensagens falsas no tópico MQTT do sistema, simulando eventos críticos ou alterando informações monitoradas, comprometendo a integridade dos dados.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2F29F0" w14:textId="492F150B" w:rsidR="00B40EEE" w:rsidRPr="00CA0E6E" w:rsidRDefault="00B40EEE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B40EEE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68C670" w14:textId="58F19047" w:rsidR="00B40EEE" w:rsidRPr="00CA0E6E" w:rsidRDefault="00B40EEE" w:rsidP="00F00084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B40EE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917FE4" w14:textId="6D71B57A" w:rsidR="00B40EEE" w:rsidRPr="00B40EE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40EEE">
              <w:rPr>
                <w:sz w:val="20"/>
                <w:szCs w:val="20"/>
              </w:rPr>
              <w:t>Implementar tratamento de exceções (</w:t>
            </w:r>
            <w:proofErr w:type="spellStart"/>
            <w:r w:rsidRPr="00B40EEE">
              <w:rPr>
                <w:sz w:val="20"/>
                <w:szCs w:val="20"/>
              </w:rPr>
              <w:t>try</w:t>
            </w:r>
            <w:proofErr w:type="spellEnd"/>
            <w:r w:rsidRPr="00B40EEE">
              <w:rPr>
                <w:sz w:val="20"/>
                <w:szCs w:val="20"/>
              </w:rPr>
              <w:t>/</w:t>
            </w:r>
            <w:proofErr w:type="spellStart"/>
            <w:r w:rsidRPr="00B40EEE">
              <w:rPr>
                <w:sz w:val="20"/>
                <w:szCs w:val="20"/>
              </w:rPr>
              <w:t>except</w:t>
            </w:r>
            <w:proofErr w:type="spellEnd"/>
            <w:r w:rsidRPr="00B40EEE">
              <w:rPr>
                <w:sz w:val="20"/>
                <w:szCs w:val="20"/>
              </w:rPr>
              <w:t xml:space="preserve">) no </w:t>
            </w:r>
            <w:proofErr w:type="spellStart"/>
            <w:r w:rsidRPr="00B40EEE">
              <w:rPr>
                <w:sz w:val="20"/>
                <w:szCs w:val="20"/>
              </w:rPr>
              <w:t>backend</w:t>
            </w:r>
            <w:proofErr w:type="spellEnd"/>
            <w:r w:rsidRPr="00B40EEE">
              <w:rPr>
                <w:sz w:val="20"/>
                <w:szCs w:val="20"/>
              </w:rPr>
              <w:t xml:space="preserve"> para impedir falhas causadas por </w:t>
            </w:r>
            <w:proofErr w:type="spellStart"/>
            <w:r w:rsidRPr="00B40EEE">
              <w:rPr>
                <w:sz w:val="20"/>
                <w:szCs w:val="20"/>
              </w:rPr>
              <w:t>payloads</w:t>
            </w:r>
            <w:proofErr w:type="spellEnd"/>
            <w:r w:rsidRPr="00B40EEE">
              <w:rPr>
                <w:sz w:val="20"/>
                <w:szCs w:val="20"/>
              </w:rPr>
              <w:t xml:space="preserve"> inválidos ou maliciosos.</w:t>
            </w:r>
            <w:r w:rsidRPr="00B40EEE">
              <w:rPr>
                <w:sz w:val="20"/>
                <w:szCs w:val="20"/>
              </w:rPr>
              <w:br/>
              <w:t>2. Validar estrutura e consistência dos dados recebidos antes do processamento.</w:t>
            </w:r>
            <w:r w:rsidRPr="00B40EEE">
              <w:rPr>
                <w:sz w:val="20"/>
                <w:szCs w:val="20"/>
              </w:rPr>
              <w:br/>
              <w:t>3. Planejar autenticação baseada em certificados digitais no broker MQTT para validar dispositivos autorizados.</w:t>
            </w:r>
            <w:r w:rsidRPr="00B40EEE">
              <w:rPr>
                <w:sz w:val="20"/>
                <w:szCs w:val="20"/>
              </w:rPr>
              <w:br/>
              <w:t>4. Avaliar implementação futura de assinatura digital das mensagens MQTT para garantir autenticidade dos dados transmitidos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4396D" w14:textId="267D0F8F" w:rsidR="00B40EEE" w:rsidRPr="00797556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797556">
              <w:rPr>
                <w:sz w:val="20"/>
                <w:szCs w:val="20"/>
              </w:rPr>
              <w:t>Luis Sparrapan / Rodrigo Gama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7BDE25" w14:textId="46744D3D" w:rsidR="00B40EEE" w:rsidRPr="00797556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797556">
              <w:rPr>
                <w:sz w:val="20"/>
                <w:szCs w:val="20"/>
              </w:rPr>
              <w:t>Antes da integração final com o broker MQTT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05F938" w14:textId="3DE2B572" w:rsidR="00B40EEE" w:rsidRPr="00797556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797556">
              <w:rPr>
                <w:sz w:val="20"/>
                <w:szCs w:val="20"/>
              </w:rPr>
              <w:t>Em Andamento</w:t>
            </w:r>
          </w:p>
        </w:tc>
      </w:tr>
      <w:tr w:rsidR="00B40EEE" w:rsidRPr="00CA0E6E" w14:paraId="28AB15BE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370C7D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TEC-001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6CF03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 xml:space="preserve">Falha no sensor DHT22, retornando </w:t>
            </w:r>
            <w:r w:rsidRPr="00CA0E6E">
              <w:rPr>
                <w:sz w:val="20"/>
                <w:szCs w:val="20"/>
              </w:rPr>
              <w:lastRenderedPageBreak/>
              <w:t>valores inválidos ou nulos devido a falhas físicas, mau contato ou desconexão do componente.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05106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lastRenderedPageBreak/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513017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EC52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 xml:space="preserve">1. Implementar validação de leitura no firmware: caso o </w:t>
            </w:r>
            <w:r w:rsidRPr="00CA0E6E">
              <w:rPr>
                <w:sz w:val="20"/>
                <w:szCs w:val="20"/>
              </w:rPr>
              <w:lastRenderedPageBreak/>
              <w:t>valor retornado seja nulo ou fora da faixa física plausível (−40°C a 80°C), o sistema deve registrar o erro e exibir alerta no display e via MQTT.</w:t>
            </w:r>
            <w:r w:rsidRPr="00CA0E6E">
              <w:rPr>
                <w:sz w:val="20"/>
                <w:szCs w:val="20"/>
              </w:rPr>
              <w:br/>
              <w:t>2. Realizar verificações periódicas de conexão física do sensor durante os testes de integração.</w:t>
            </w:r>
            <w:r w:rsidRPr="00CA0E6E">
              <w:rPr>
                <w:sz w:val="20"/>
                <w:szCs w:val="20"/>
              </w:rPr>
              <w:br/>
              <w:t>3. Manter um sensor DHT22 reserva disponível para substituição imediata em caso de defeito confirmado.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CF8C6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lastRenderedPageBreak/>
              <w:t>Luis Sparrapan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9BCE2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 xml:space="preserve">Implementação inicial concluída </w:t>
            </w:r>
            <w:r w:rsidRPr="00CA0E6E">
              <w:rPr>
                <w:sz w:val="20"/>
                <w:szCs w:val="20"/>
              </w:rPr>
              <w:lastRenderedPageBreak/>
              <w:t>antes dos testes de integração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DFFAF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lastRenderedPageBreak/>
              <w:t>Em Andamento</w:t>
            </w:r>
          </w:p>
        </w:tc>
      </w:tr>
      <w:tr w:rsidR="00B40EEE" w:rsidRPr="00CA0E6E" w14:paraId="162B393B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6DEF38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TEC-002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7EFEFB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Temperatura do ambiente monitorado pode sair da faixa segura estabelecida (2°C a 8°C), comprometendo a eficácia das vacinas.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8892C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Extremo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33A59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623F3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1. Implementar lógica de alerta em tempo real no firmware: ao detectar temperatura fora da faixa, acionar imediatamente o LED de alerta e exibir mensagem crítica no display LCD.</w:t>
            </w:r>
            <w:r w:rsidRPr="00CA0E6E">
              <w:rPr>
                <w:sz w:val="20"/>
                <w:szCs w:val="20"/>
              </w:rPr>
              <w:br/>
              <w:t>2. Publicar mensagem de alerta via MQTT com flag de criticidade para notificação no dashboard.</w:t>
            </w:r>
            <w:r w:rsidRPr="00CA0E6E">
              <w:rPr>
                <w:sz w:val="20"/>
                <w:szCs w:val="20"/>
              </w:rPr>
              <w:br/>
              <w:t xml:space="preserve">3. Registrar todos os eventos de violação de faixa no banco de dados com </w:t>
            </w:r>
            <w:proofErr w:type="spellStart"/>
            <w:r w:rsidRPr="00CA0E6E">
              <w:rPr>
                <w:sz w:val="20"/>
                <w:szCs w:val="20"/>
              </w:rPr>
              <w:t>timestamp</w:t>
            </w:r>
            <w:proofErr w:type="spellEnd"/>
            <w:r w:rsidRPr="00CA0E6E">
              <w:rPr>
                <w:sz w:val="20"/>
                <w:szCs w:val="20"/>
              </w:rPr>
              <w:t xml:space="preserve"> para rastreabilidade e auditoria.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2148B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Ettore Grecco / Luis Sparrapan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EDBB0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Antes da validação final do sistema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6EAE8E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Em Andamento</w:t>
            </w:r>
          </w:p>
        </w:tc>
      </w:tr>
      <w:tr w:rsidR="00B40EEE" w:rsidRPr="00CA0E6E" w14:paraId="2B0327B8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F566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COM-003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E1F88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O ESP32 pode perder conexão com a rede Wi-Fi devido à instabilidade ou indisponibilidade da rede, interrompendo o monitoramento remoto em tempo real.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7D70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0800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CD7D7D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1. Implementar rotina de reconexão automática Wi-Fi no firmware: ao detectar perda de conexão, o sistema tenta se reconectar em intervalos definidos sem interromper a coleta local.</w:t>
            </w:r>
            <w:r w:rsidRPr="00CA0E6E">
              <w:rPr>
                <w:sz w:val="20"/>
                <w:szCs w:val="20"/>
              </w:rPr>
              <w:br/>
              <w:t xml:space="preserve">2. Armazenar temporariamente os dados em buffer local (memória do ESP32) durante a </w:t>
            </w:r>
            <w:r w:rsidRPr="00CA0E6E">
              <w:rPr>
                <w:sz w:val="20"/>
                <w:szCs w:val="20"/>
              </w:rPr>
              <w:lastRenderedPageBreak/>
              <w:t>indisponibilidade da rede, sincronizando com o servidor ao restabelecer a conexão.</w:t>
            </w:r>
            <w:r w:rsidRPr="00CA0E6E">
              <w:rPr>
                <w:sz w:val="20"/>
                <w:szCs w:val="20"/>
              </w:rPr>
              <w:br/>
              <w:t>3. Exibir status de conectividade no display LCD para informar o operador local.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540D8A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lastRenderedPageBreak/>
              <w:t>Luis Sparrapan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8148B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Antes dos testes de comunicação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8CED2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Não Iniciado</w:t>
            </w:r>
          </w:p>
        </w:tc>
      </w:tr>
      <w:tr w:rsidR="00B40EEE" w:rsidRPr="00CA0E6E" w14:paraId="37C1EBBB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177C5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COM-004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B2563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Falhas na publicação das mensagens MQTT podem ocorrer devido a erros de conexão ou instabilidade no broker, causando perda de dados no sistema remoto.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61320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8B81D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BE79C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1. Implementar lógica de reenvio (</w:t>
            </w:r>
            <w:proofErr w:type="spellStart"/>
            <w:r w:rsidRPr="00CA0E6E">
              <w:rPr>
                <w:sz w:val="20"/>
                <w:szCs w:val="20"/>
              </w:rPr>
              <w:t>retry</w:t>
            </w:r>
            <w:proofErr w:type="spellEnd"/>
            <w:r w:rsidRPr="00CA0E6E">
              <w:rPr>
                <w:sz w:val="20"/>
                <w:szCs w:val="20"/>
              </w:rPr>
              <w:t>): caso a publicação MQTT falhe, o sistema deve armazenar a mensagem localmente e tentar reenviar automaticamente após intervalo configurável.</w:t>
            </w:r>
            <w:r w:rsidRPr="00CA0E6E">
              <w:rPr>
                <w:sz w:val="20"/>
                <w:szCs w:val="20"/>
              </w:rPr>
              <w:br/>
              <w:t>2. Monitorar o status do broker MQTT e exibir alertas no dashboard em caso de indisponibilidade prolongada.</w:t>
            </w:r>
            <w:r w:rsidRPr="00CA0E6E">
              <w:rPr>
                <w:sz w:val="20"/>
                <w:szCs w:val="20"/>
              </w:rPr>
              <w:br/>
              <w:t xml:space="preserve">3. Configurar </w:t>
            </w:r>
            <w:proofErr w:type="spellStart"/>
            <w:r w:rsidRPr="00CA0E6E">
              <w:rPr>
                <w:sz w:val="20"/>
                <w:szCs w:val="20"/>
              </w:rPr>
              <w:t>QoS</w:t>
            </w:r>
            <w:proofErr w:type="spellEnd"/>
            <w:r w:rsidRPr="00CA0E6E">
              <w:rPr>
                <w:sz w:val="20"/>
                <w:szCs w:val="20"/>
              </w:rPr>
              <w:t xml:space="preserve"> (</w:t>
            </w:r>
            <w:proofErr w:type="spellStart"/>
            <w:r w:rsidRPr="00CA0E6E">
              <w:rPr>
                <w:sz w:val="20"/>
                <w:szCs w:val="20"/>
              </w:rPr>
              <w:t>Quality</w:t>
            </w:r>
            <w:proofErr w:type="spellEnd"/>
            <w:r w:rsidRPr="00CA0E6E">
              <w:rPr>
                <w:sz w:val="20"/>
                <w:szCs w:val="20"/>
              </w:rPr>
              <w:t xml:space="preserve"> </w:t>
            </w:r>
            <w:proofErr w:type="spellStart"/>
            <w:r w:rsidRPr="00CA0E6E">
              <w:rPr>
                <w:sz w:val="20"/>
                <w:szCs w:val="20"/>
              </w:rPr>
              <w:t>of</w:t>
            </w:r>
            <w:proofErr w:type="spellEnd"/>
            <w:r w:rsidRPr="00CA0E6E">
              <w:rPr>
                <w:sz w:val="20"/>
                <w:szCs w:val="20"/>
              </w:rPr>
              <w:t xml:space="preserve"> Service) nível 1 no protocolo MQTT para garantir entrega confirmada das mensagens.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1128D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Rodrigo Gama / Rafaella Morelli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61A4FC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Antes da integração com o dashboard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31177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Não Iniciado</w:t>
            </w:r>
          </w:p>
        </w:tc>
      </w:tr>
      <w:tr w:rsidR="00B40EEE" w:rsidRPr="00CA0E6E" w14:paraId="4D2968D3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7D352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TEC-005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6E1428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Defeitos no LED ou no display LCD podem impedir a exibição correta do status do sistema, fazendo com que o operador local não perceba situações críticas.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081254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B40B83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Aceitar (Ativo)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A891E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1. Alocar tempo de contingência nos testes de hardware para verificação e substituição de componentes defeituosos.</w:t>
            </w:r>
            <w:r w:rsidRPr="00CA0E6E">
              <w:rPr>
                <w:sz w:val="20"/>
                <w:szCs w:val="20"/>
              </w:rPr>
              <w:br/>
              <w:t>2. Garantir que os alertas críticos (temperatura fora da faixa) sejam redundantes: mesmo com falha do display/LED, o alerta deve ser enviado via MQTT e visível no dashboard web.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B0649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Ettore Grecco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CF5CF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Durante os testes de hardware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BEF77E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Não Iniciado</w:t>
            </w:r>
          </w:p>
        </w:tc>
      </w:tr>
      <w:tr w:rsidR="00B40EEE" w:rsidRPr="00CA0E6E" w14:paraId="3DEF573B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74E81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EXT-006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7B7B43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 xml:space="preserve">Interrupções no fornecimento de energia podem desligar completamente o sistema, </w:t>
            </w:r>
            <w:r w:rsidRPr="00CA0E6E">
              <w:rPr>
                <w:sz w:val="20"/>
                <w:szCs w:val="20"/>
              </w:rPr>
              <w:lastRenderedPageBreak/>
              <w:t>paralisando a coleta e transmissão de dados.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48F5B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lastRenderedPageBreak/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6C83FA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Aceitar (Ativo)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FF9A5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 xml:space="preserve">1. Alocar reserva de contingência no cronograma para investigação e documentação de ocorrências de queda </w:t>
            </w:r>
            <w:r w:rsidRPr="00CA0E6E">
              <w:rPr>
                <w:sz w:val="20"/>
                <w:szCs w:val="20"/>
              </w:rPr>
              <w:lastRenderedPageBreak/>
              <w:t>de energia durante os testes.</w:t>
            </w:r>
            <w:r w:rsidRPr="00CA0E6E">
              <w:rPr>
                <w:sz w:val="20"/>
                <w:szCs w:val="20"/>
              </w:rPr>
              <w:br/>
              <w:t xml:space="preserve">2. Documentar recomendação formal ao operador final do sistema sobre o uso de </w:t>
            </w:r>
            <w:proofErr w:type="spellStart"/>
            <w:r w:rsidRPr="00CA0E6E">
              <w:rPr>
                <w:sz w:val="20"/>
                <w:szCs w:val="20"/>
              </w:rPr>
              <w:t>no-break</w:t>
            </w:r>
            <w:proofErr w:type="spellEnd"/>
            <w:r w:rsidRPr="00CA0E6E">
              <w:rPr>
                <w:sz w:val="20"/>
                <w:szCs w:val="20"/>
              </w:rPr>
              <w:t xml:space="preserve"> (UPS) para garantir continuidade do monitoramento em ambientes críticos — esta ação está fora do escopo direto do projeto, mas deve constar como requisito operacional na documentação técnica.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8F108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lastRenderedPageBreak/>
              <w:t>Ettore Grecco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37B52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Documentação entregue na validação final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EFA91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Não Iniciado</w:t>
            </w:r>
          </w:p>
        </w:tc>
      </w:tr>
      <w:tr w:rsidR="00B40EEE" w:rsidRPr="00CA0E6E" w14:paraId="2C66D226" w14:textId="77777777" w:rsidTr="00DC30F6">
        <w:tc>
          <w:tcPr>
            <w:tcW w:w="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F24202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TEC-007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DB1CD1" w14:textId="229745DB" w:rsidR="00B40EEE" w:rsidRPr="00CA0E6E" w:rsidRDefault="00091C40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>Erros ou manipulações maliciosas no processamento dos dados podem gerar informações incorretas exibidas no display e enviadas ao servidor, comprometendo a integridade das informações monitoradas.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D72D1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Baixo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A7D31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b/>
                <w:bCs/>
                <w:sz w:val="20"/>
                <w:szCs w:val="20"/>
              </w:rPr>
              <w:t>Mitigar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17C4C" w14:textId="55F6CD4B" w:rsidR="00B40EEE" w:rsidRPr="00CA0E6E" w:rsidRDefault="00091C40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>1. Implementar validação de sanidade nos dados processados: verificar se os valores de temperatura e umidade estão dentro de faixas fisicamente plausíveis antes de exibir ou transmitir.</w:t>
            </w:r>
            <w:r w:rsidRPr="00091C40">
              <w:rPr>
                <w:sz w:val="20"/>
                <w:szCs w:val="20"/>
              </w:rPr>
              <w:br/>
              <w:t>2. Realizar testes unitários da lógica de processamento do firmware com valores de entrada válidos e inválidos, documentando os resultados.</w:t>
            </w:r>
            <w:r w:rsidRPr="00091C40">
              <w:rPr>
                <w:sz w:val="20"/>
                <w:szCs w:val="20"/>
              </w:rPr>
              <w:br/>
              <w:t>3. Implementar tratamento de exceções (</w:t>
            </w:r>
            <w:proofErr w:type="spellStart"/>
            <w:r w:rsidRPr="00091C40">
              <w:rPr>
                <w:sz w:val="20"/>
                <w:szCs w:val="20"/>
              </w:rPr>
              <w:t>try</w:t>
            </w:r>
            <w:proofErr w:type="spellEnd"/>
            <w:r w:rsidRPr="00091C40">
              <w:rPr>
                <w:sz w:val="20"/>
                <w:szCs w:val="20"/>
              </w:rPr>
              <w:t>/</w:t>
            </w:r>
            <w:proofErr w:type="spellStart"/>
            <w:r w:rsidRPr="00091C40">
              <w:rPr>
                <w:sz w:val="20"/>
                <w:szCs w:val="20"/>
              </w:rPr>
              <w:t>except</w:t>
            </w:r>
            <w:proofErr w:type="spellEnd"/>
            <w:r w:rsidRPr="00091C40">
              <w:rPr>
                <w:sz w:val="20"/>
                <w:szCs w:val="20"/>
              </w:rPr>
              <w:t xml:space="preserve">) para impedir falhas causadas por </w:t>
            </w:r>
            <w:proofErr w:type="spellStart"/>
            <w:r w:rsidRPr="00091C40">
              <w:rPr>
                <w:sz w:val="20"/>
                <w:szCs w:val="20"/>
              </w:rPr>
              <w:t>payloads</w:t>
            </w:r>
            <w:proofErr w:type="spellEnd"/>
            <w:r w:rsidRPr="00091C40">
              <w:rPr>
                <w:sz w:val="20"/>
                <w:szCs w:val="20"/>
              </w:rPr>
              <w:t xml:space="preserve"> inválidos ou maliciosos recebidos via MQTT.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A2BA1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Luis Sparrapan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B885EB" w14:textId="77777777" w:rsidR="00B40EEE" w:rsidRPr="00CA0E6E" w:rsidRDefault="00B40EEE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CA0E6E">
              <w:rPr>
                <w:sz w:val="20"/>
                <w:szCs w:val="20"/>
              </w:rPr>
              <w:t>Durante a fase de testes unitários</w:t>
            </w:r>
          </w:p>
        </w:tc>
        <w:tc>
          <w:tcPr>
            <w:tcW w:w="10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67EB0" w14:textId="29197871" w:rsidR="00B40EEE" w:rsidRPr="00CA0E6E" w:rsidRDefault="00091C40" w:rsidP="00F00084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091C40">
              <w:rPr>
                <w:sz w:val="20"/>
                <w:szCs w:val="20"/>
              </w:rPr>
              <w:t>Em Andamento</w:t>
            </w:r>
          </w:p>
        </w:tc>
      </w:tr>
    </w:tbl>
    <w:p w14:paraId="648F64FE" w14:textId="77777777" w:rsidR="00CA0E6E" w:rsidRDefault="00CA0E6E" w:rsidP="00CA0E6E">
      <w:pPr>
        <w:rPr>
          <w:b/>
          <w:bCs/>
        </w:rPr>
      </w:pPr>
    </w:p>
    <w:p w14:paraId="7D029EAC" w14:textId="77777777" w:rsidR="00CA0E6E" w:rsidRDefault="00CA0E6E" w:rsidP="00CA0E6E">
      <w:pPr>
        <w:rPr>
          <w:b/>
          <w:bCs/>
        </w:rPr>
      </w:pPr>
    </w:p>
    <w:p w14:paraId="7F98B5B9" w14:textId="6C225ACF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3. Detalhamento das Estratégias de Resposta</w:t>
      </w:r>
    </w:p>
    <w:p w14:paraId="208063B5" w14:textId="77777777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 xml:space="preserve">3.1. Estratégias para Ameaças (Riscos Negativos) — Aplicadas ao </w:t>
      </w:r>
      <w:proofErr w:type="spellStart"/>
      <w:r w:rsidRPr="00CA0E6E">
        <w:rPr>
          <w:b/>
          <w:bCs/>
        </w:rPr>
        <w:t>FlexHealth</w:t>
      </w:r>
      <w:proofErr w:type="spellEnd"/>
    </w:p>
    <w:p w14:paraId="182BC470" w14:textId="77777777" w:rsidR="00DC30F6" w:rsidRDefault="00DC30F6" w:rsidP="00DC30F6">
      <w:r w:rsidRPr="00DC30F6">
        <w:t xml:space="preserve">Além das estratégias relacionadas à </w:t>
      </w:r>
      <w:proofErr w:type="spellStart"/>
      <w:r w:rsidRPr="00DC30F6">
        <w:t>Cybersecurity</w:t>
      </w:r>
      <w:proofErr w:type="spellEnd"/>
      <w:r w:rsidRPr="00DC30F6">
        <w:t xml:space="preserve">, o projeto </w:t>
      </w:r>
      <w:proofErr w:type="spellStart"/>
      <w:r w:rsidRPr="00DC30F6">
        <w:t>FlexHealth</w:t>
      </w:r>
      <w:proofErr w:type="spellEnd"/>
      <w:r w:rsidRPr="00DC30F6">
        <w:t xml:space="preserve"> também adota medidas de proteção voltadas à segurança da arquitetura IoT, visando garantir a confidencialidade, integridade e disponibilidade dos dados trafegados entre o ESP32, o broker MQTT, o </w:t>
      </w:r>
      <w:proofErr w:type="spellStart"/>
      <w:r w:rsidRPr="00DC30F6">
        <w:t>backend</w:t>
      </w:r>
      <w:proofErr w:type="spellEnd"/>
      <w:r w:rsidRPr="00DC30F6">
        <w:t xml:space="preserve"> Python e o dashboard web. Entre as ações implementadas estão a utilização de criptografia TLS/SSL na comunicação MQTT, proteção de credenciais sensíveis utilizando variáveis de ambiente (.</w:t>
      </w:r>
      <w:proofErr w:type="spellStart"/>
      <w:r w:rsidRPr="00DC30F6">
        <w:t>env</w:t>
      </w:r>
      <w:proofErr w:type="spellEnd"/>
      <w:r w:rsidRPr="00DC30F6">
        <w:t xml:space="preserve">), validação de </w:t>
      </w:r>
      <w:proofErr w:type="spellStart"/>
      <w:r w:rsidRPr="00DC30F6">
        <w:t>payloads</w:t>
      </w:r>
      <w:proofErr w:type="spellEnd"/>
      <w:r w:rsidRPr="00DC30F6">
        <w:t xml:space="preserve"> recebidos e planejamento de autenticação para APIs REST.</w:t>
      </w:r>
    </w:p>
    <w:p w14:paraId="7F83D47A" w14:textId="7CD6A671" w:rsidR="00D70E5B" w:rsidRPr="00D70E5B" w:rsidRDefault="00D70E5B" w:rsidP="00D70E5B">
      <w:r w:rsidRPr="00D70E5B">
        <w:t>Prevenir (Evitar):</w:t>
      </w:r>
      <w:r w:rsidR="008E0821">
        <w:t xml:space="preserve"> </w:t>
      </w:r>
      <w:r w:rsidRPr="00D70E5B">
        <w:t>Consiste em eliminar completamente a possibilidade de ocorrência do risco através de mudanças na arquitetura, configuração ou desenvolvimento do sistema.</w:t>
      </w:r>
    </w:p>
    <w:p w14:paraId="27BE2D79" w14:textId="49267C3D" w:rsidR="00D70E5B" w:rsidRPr="00DC30F6" w:rsidRDefault="00D70E5B" w:rsidP="00DC30F6">
      <w:r w:rsidRPr="00D70E5B">
        <w:t xml:space="preserve">Aplicação no </w:t>
      </w:r>
      <w:proofErr w:type="spellStart"/>
      <w:r w:rsidRPr="00D70E5B">
        <w:t>FlexHealth</w:t>
      </w:r>
      <w:proofErr w:type="spellEnd"/>
      <w:r w:rsidRPr="00D70E5B">
        <w:t xml:space="preserve">: Remoção de credenciais </w:t>
      </w:r>
      <w:proofErr w:type="spellStart"/>
      <w:r w:rsidRPr="00D70E5B">
        <w:t>hardcoded</w:t>
      </w:r>
      <w:proofErr w:type="spellEnd"/>
      <w:r w:rsidRPr="00D70E5B">
        <w:t xml:space="preserve"> do código-fonte, utilização de variáveis de ambiente (.</w:t>
      </w:r>
      <w:proofErr w:type="spellStart"/>
      <w:r w:rsidRPr="00D70E5B">
        <w:t>env</w:t>
      </w:r>
      <w:proofErr w:type="spellEnd"/>
      <w:r w:rsidRPr="00D70E5B">
        <w:t>) para armazenamento seguro de informações sensíveis e proteção contra exposição indevida de segredos no repositório GitHub.</w:t>
      </w:r>
    </w:p>
    <w:p w14:paraId="621BC42B" w14:textId="77777777" w:rsidR="00DC30F6" w:rsidRPr="00DC30F6" w:rsidRDefault="00DC30F6" w:rsidP="00DC30F6">
      <w:r w:rsidRPr="00DC30F6">
        <w:t>Mitigar: Estratégia principal adotada no projeto. Consiste em reduzir a probabilidade de ocorrência do risco e/ou seu impacto a um nível aceitável, por meio de ações preventivas implementadas diretamente no firmware, na comunicação e na arquitetura do sistema.</w:t>
      </w:r>
    </w:p>
    <w:p w14:paraId="5E418A66" w14:textId="77777777" w:rsidR="00DC30F6" w:rsidRPr="00DC30F6" w:rsidRDefault="00DC30F6" w:rsidP="00DC30F6">
      <w:r w:rsidRPr="00DC30F6">
        <w:t xml:space="preserve">Aplicação no </w:t>
      </w:r>
      <w:proofErr w:type="spellStart"/>
      <w:r w:rsidRPr="00DC30F6">
        <w:t>FlexHealth</w:t>
      </w:r>
      <w:proofErr w:type="spellEnd"/>
      <w:r w:rsidRPr="00DC30F6">
        <w:t>: Validação de leituras do sensor DHT22, reconexão automática Wi-Fi, reenvio de mensagens MQTT, utilização de criptografia TLS/SSL, proteção de credenciais sensíveis, validação de dados recebidos via MQTT e planejamento de autenticação JWT para a API REST.</w:t>
      </w:r>
    </w:p>
    <w:p w14:paraId="136750A9" w14:textId="77777777" w:rsidR="00DC30F6" w:rsidRPr="00DC30F6" w:rsidRDefault="00DC30F6" w:rsidP="00DC30F6">
      <w:r w:rsidRPr="00DC30F6">
        <w:t>Aceitar (Ativo): Adotada para riscos cujo impacto pode ser absorvido pelo projeto ou cuja mitigação total está parcialmente fora do escopo técnico. Envolve a criação de reservas de contingência e de recomendações operacionais documentadas.</w:t>
      </w:r>
    </w:p>
    <w:p w14:paraId="7D8E228E" w14:textId="77777777" w:rsidR="00DC30F6" w:rsidRPr="00DC30F6" w:rsidRDefault="00DC30F6" w:rsidP="00DC30F6">
      <w:r w:rsidRPr="00DC30F6">
        <w:t xml:space="preserve">Aplicação no </w:t>
      </w:r>
      <w:proofErr w:type="spellStart"/>
      <w:r w:rsidRPr="00DC30F6">
        <w:t>FlexHealth</w:t>
      </w:r>
      <w:proofErr w:type="spellEnd"/>
      <w:r w:rsidRPr="00DC30F6">
        <w:t xml:space="preserve">: Reserva de tempo para substituição de componentes de interface (LED/display), documentação de requisito operacional de </w:t>
      </w:r>
      <w:proofErr w:type="spellStart"/>
      <w:r w:rsidRPr="00DC30F6">
        <w:t>no-break</w:t>
      </w:r>
      <w:proofErr w:type="spellEnd"/>
      <w:r w:rsidRPr="00DC30F6">
        <w:t xml:space="preserve"> para o risco de queda de energia e monitoramento contínuo dos riscos relacionados à infraestrutura externa e conectividade da rede.</w:t>
      </w:r>
    </w:p>
    <w:p w14:paraId="56140757" w14:textId="77777777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3.2. Nota sobre Riscos Positivos (Oportunidades)</w:t>
      </w:r>
    </w:p>
    <w:p w14:paraId="6574A20E" w14:textId="0B511553" w:rsidR="00CA0E6E" w:rsidRPr="00CA0E6E" w:rsidRDefault="00DC30F6" w:rsidP="00CA0E6E">
      <w:r w:rsidRPr="00DC30F6">
        <w:lastRenderedPageBreak/>
        <w:t>Nesta versão do plano, não foram identificadas oportunidades formais (riscos positivos) passíveis de exploração ativa dentro do escopo do projeto. Caso surjam ao longo do desenvolvimento — como a adoção de bibliotecas que acelerem a integração MQTT, melhorias em mecanismos de autenticação ou ferramentas de monitoramento de segurança — essas oportunidades poderão ser incluídas em revisões futuras deste documento.</w:t>
      </w:r>
      <w:r w:rsidR="00000000">
        <w:pict w14:anchorId="3E49C375">
          <v:rect id="_x0000_i1027" style="width:0;height:0" o:hralign="center" o:hrstd="t" o:hr="t" fillcolor="#a0a0a0" stroked="f"/>
        </w:pict>
      </w:r>
    </w:p>
    <w:p w14:paraId="4679E188" w14:textId="77777777" w:rsidR="00CA0E6E" w:rsidRPr="00CA0E6E" w:rsidRDefault="00CA0E6E" w:rsidP="00CA0E6E">
      <w:pPr>
        <w:rPr>
          <w:b/>
          <w:bCs/>
        </w:rPr>
      </w:pPr>
      <w:r w:rsidRPr="00CA0E6E">
        <w:rPr>
          <w:b/>
          <w:bCs/>
        </w:rPr>
        <w:t>4. Monitoramento e Revisão</w:t>
      </w:r>
    </w:p>
    <w:p w14:paraId="2CD21805" w14:textId="77777777" w:rsidR="00DC30F6" w:rsidRPr="00DC30F6" w:rsidRDefault="00DC30F6" w:rsidP="00DC30F6">
      <w:r w:rsidRPr="00DC30F6">
        <w:t>Este plano será revisado semanalmente nas reuniões de acompanhamento da equipe, em alinhamento com o cronograma definido no Plano de Gerenciamento de Riscos. O campo "Status" será atualizado para refletir o progresso das ações planejadas, podendo assumir os valores: Não Iniciado, Em Andamento, Concluído ou Cancelado.</w:t>
      </w:r>
    </w:p>
    <w:p w14:paraId="12F04D76" w14:textId="77777777" w:rsidR="00DC30F6" w:rsidRPr="00DC30F6" w:rsidRDefault="00DC30F6" w:rsidP="00DC30F6">
      <w:r w:rsidRPr="00DC30F6">
        <w:t>Novos riscos identificados durante o desenvolvimento serão adicionados a este plano, incluindo riscos relacionados à infraestrutura de rede, comunicação MQTT, autenticação da API e segurança da arquitetura IoT. Riscos existentes poderão ter sua classificação e estratégia reavaliadas conforme a evolução do sistema.</w:t>
      </w:r>
    </w:p>
    <w:p w14:paraId="27D872F2" w14:textId="77777777" w:rsidR="00DC30F6" w:rsidRDefault="00DC30F6" w:rsidP="00DC30F6">
      <w:r w:rsidRPr="00DC30F6">
        <w:t>O registro consolidado será mantido no repositório compartilhado no GitHub da equipe, garantindo rastreabilidade, controle de versões e acesso centralizado à documentação do projeto.</w:t>
      </w:r>
    </w:p>
    <w:p w14:paraId="46B2F2F5" w14:textId="4D2EBF02" w:rsidR="00D70E5B" w:rsidRPr="00DC30F6" w:rsidRDefault="00D70E5B" w:rsidP="00DC30F6">
      <w:r w:rsidRPr="00D70E5B">
        <w:t xml:space="preserve">Como parte do processo de validação contínua da aplicação, foram realizadas auditorias automatizadas utilizando a plataforma </w:t>
      </w:r>
      <w:proofErr w:type="spellStart"/>
      <w:r w:rsidRPr="00D70E5B">
        <w:t>Aikido</w:t>
      </w:r>
      <w:proofErr w:type="spellEnd"/>
      <w:r w:rsidRPr="00D70E5B">
        <w:t xml:space="preserve"> Security. As análises auxiliaram na mitigação de vulnerabilidades relacionadas à autenticação, criptografia, exposição de credenciais e segurança de dependências externas, contribuindo para a redução de vulnerabilidades críticas, altas, médias e baixas identificadas durante o desenvolvimento do sistema.</w:t>
      </w:r>
    </w:p>
    <w:p w14:paraId="161F51AA" w14:textId="77777777" w:rsidR="00CA0E6E" w:rsidRPr="00CA0E6E" w:rsidRDefault="00000000" w:rsidP="00CA0E6E">
      <w:r>
        <w:pict w14:anchorId="2EDC37D9">
          <v:rect id="_x0000_i1028" style="width:0;height:0" o:hralign="center" o:hrstd="t" o:hr="t" fillcolor="#a0a0a0" stroked="f"/>
        </w:pict>
      </w:r>
    </w:p>
    <w:p w14:paraId="2BEC9B3A" w14:textId="7428A523" w:rsidR="001C1843" w:rsidRPr="002A0A30" w:rsidRDefault="001C1843">
      <w:pPr>
        <w:rPr>
          <w:b/>
          <w:bCs/>
        </w:rPr>
      </w:pPr>
    </w:p>
    <w:sectPr w:rsidR="001C1843" w:rsidRPr="002A0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6E"/>
    <w:rsid w:val="00091C40"/>
    <w:rsid w:val="001C1843"/>
    <w:rsid w:val="002A0A30"/>
    <w:rsid w:val="00570ADD"/>
    <w:rsid w:val="00644456"/>
    <w:rsid w:val="00797556"/>
    <w:rsid w:val="008E0821"/>
    <w:rsid w:val="00995870"/>
    <w:rsid w:val="00B40EEE"/>
    <w:rsid w:val="00CA0E6E"/>
    <w:rsid w:val="00CA445B"/>
    <w:rsid w:val="00CB3929"/>
    <w:rsid w:val="00D16AA8"/>
    <w:rsid w:val="00D70E5B"/>
    <w:rsid w:val="00DC30F6"/>
    <w:rsid w:val="00E05B11"/>
    <w:rsid w:val="00E23C90"/>
    <w:rsid w:val="00F00084"/>
    <w:rsid w:val="00F663FF"/>
    <w:rsid w:val="00F9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9D86"/>
  <w15:chartTrackingRefBased/>
  <w15:docId w15:val="{4F301AD1-7073-4F16-9767-FADC98F8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E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E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E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E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E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E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Sparrapan 23025521</dc:creator>
  <cp:keywords/>
  <dc:description/>
  <cp:lastModifiedBy>Luis Sparrapan 23025521</cp:lastModifiedBy>
  <cp:revision>8</cp:revision>
  <dcterms:created xsi:type="dcterms:W3CDTF">2026-05-08T14:41:00Z</dcterms:created>
  <dcterms:modified xsi:type="dcterms:W3CDTF">2026-05-11T19:33:00Z</dcterms:modified>
</cp:coreProperties>
</file>