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460CE" w14:textId="071F1BAF" w:rsidR="004F3527" w:rsidRPr="009D3DA3" w:rsidRDefault="004F3527" w:rsidP="009D3DA3">
      <w:pPr>
        <w:spacing w:line="360" w:lineRule="auto"/>
        <w:jc w:val="both"/>
        <w:rPr>
          <w:rFonts w:ascii="Arial" w:hAnsi="Arial" w:cs="Arial"/>
          <w:b/>
          <w:bCs/>
        </w:rPr>
      </w:pPr>
      <w:r w:rsidRPr="009D3DA3">
        <w:rPr>
          <w:rFonts w:ascii="Arial" w:hAnsi="Arial" w:cs="Arial"/>
          <w:b/>
          <w:bCs/>
        </w:rPr>
        <w:t>MISSÃO, VISÃO E VALORES</w:t>
      </w:r>
    </w:p>
    <w:p w14:paraId="7BF260E2" w14:textId="7FA63D05" w:rsidR="004F3527" w:rsidRPr="009D3DA3" w:rsidRDefault="004F3527" w:rsidP="009D3DA3">
      <w:pPr>
        <w:spacing w:line="360" w:lineRule="auto"/>
        <w:jc w:val="both"/>
        <w:rPr>
          <w:rFonts w:ascii="Arial" w:hAnsi="Arial" w:cs="Arial"/>
          <w:b/>
          <w:bCs/>
        </w:rPr>
      </w:pPr>
      <w:r w:rsidRPr="009D3DA3">
        <w:rPr>
          <w:rFonts w:ascii="Arial" w:hAnsi="Arial" w:cs="Arial"/>
          <w:b/>
          <w:bCs/>
        </w:rPr>
        <w:t>MISSÃO</w:t>
      </w:r>
    </w:p>
    <w:p w14:paraId="1B2289DB" w14:textId="38DB482E" w:rsidR="00D66185" w:rsidRDefault="00D66185" w:rsidP="009D3DA3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Simplificar e agilizar a gestão de eventos, capacitando organizadores a precificar com autonomia, fornecedores a apresentar propostas com clareza e controladores a decidir com segurança de processos e agilidade.</w:t>
      </w:r>
    </w:p>
    <w:p w14:paraId="3F26B3FF" w14:textId="62EDA585" w:rsidR="004F3527" w:rsidRPr="009D3DA3" w:rsidRDefault="004F3527" w:rsidP="009D3DA3">
      <w:pPr>
        <w:spacing w:line="360" w:lineRule="auto"/>
        <w:jc w:val="both"/>
        <w:rPr>
          <w:rFonts w:ascii="Arial" w:hAnsi="Arial" w:cs="Arial"/>
          <w:b/>
          <w:bCs/>
        </w:rPr>
      </w:pPr>
      <w:r w:rsidRPr="009D3DA3">
        <w:rPr>
          <w:rFonts w:ascii="Arial" w:hAnsi="Arial" w:cs="Arial"/>
          <w:b/>
          <w:bCs/>
        </w:rPr>
        <w:t>VISÃO</w:t>
      </w:r>
    </w:p>
    <w:p w14:paraId="123D753A" w14:textId="529C1010" w:rsidR="004F3527" w:rsidRPr="009D3DA3" w:rsidRDefault="00A9122A" w:rsidP="009D3DA3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Tornar-se a referência no segmento de entretenimento, reconhecendo continuamente as necessidades do mercado e dos clientes para entregar soluções escaláveis e de propósito bem definido.</w:t>
      </w:r>
    </w:p>
    <w:p w14:paraId="0ECCBB29" w14:textId="3A9863C7" w:rsidR="004F3527" w:rsidRPr="009D3DA3" w:rsidRDefault="004F3527" w:rsidP="009D3DA3">
      <w:pPr>
        <w:spacing w:line="360" w:lineRule="auto"/>
        <w:jc w:val="both"/>
        <w:rPr>
          <w:rFonts w:ascii="Arial" w:hAnsi="Arial" w:cs="Arial"/>
          <w:b/>
          <w:bCs/>
        </w:rPr>
      </w:pPr>
      <w:r w:rsidRPr="009D3DA3">
        <w:rPr>
          <w:rFonts w:ascii="Arial" w:hAnsi="Arial" w:cs="Arial"/>
          <w:b/>
          <w:bCs/>
        </w:rPr>
        <w:t>VALORES</w:t>
      </w:r>
    </w:p>
    <w:p w14:paraId="2FA617B7" w14:textId="3402540F" w:rsidR="004F3527" w:rsidRPr="009D3DA3" w:rsidRDefault="00D12BD7" w:rsidP="009D3DA3">
      <w:pPr>
        <w:spacing w:line="360" w:lineRule="auto"/>
        <w:jc w:val="both"/>
        <w:rPr>
          <w:rFonts w:ascii="Arial" w:hAnsi="Arial" w:cs="Arial"/>
        </w:rPr>
      </w:pPr>
      <w:r w:rsidRPr="009D3DA3">
        <w:rPr>
          <w:rFonts w:ascii="Arial" w:hAnsi="Arial" w:cs="Arial"/>
          <w:b/>
          <w:bCs/>
        </w:rPr>
        <w:t>Confiabilidade:</w:t>
      </w:r>
      <w:r w:rsidRPr="009D3DA3">
        <w:rPr>
          <w:rFonts w:ascii="Arial" w:hAnsi="Arial" w:cs="Arial"/>
        </w:rPr>
        <w:t xml:space="preserve"> </w:t>
      </w:r>
      <w:r w:rsidR="004F3527" w:rsidRPr="009D3DA3">
        <w:rPr>
          <w:rFonts w:ascii="Arial" w:hAnsi="Arial" w:cs="Arial"/>
        </w:rPr>
        <w:t xml:space="preserve">Construir um espaço </w:t>
      </w:r>
      <w:r w:rsidRPr="009D3DA3">
        <w:rPr>
          <w:rFonts w:ascii="Arial" w:hAnsi="Arial" w:cs="Arial"/>
        </w:rPr>
        <w:t>confiável e com alta reputação</w:t>
      </w:r>
      <w:r w:rsidR="004F3527" w:rsidRPr="009D3DA3">
        <w:rPr>
          <w:rFonts w:ascii="Arial" w:hAnsi="Arial" w:cs="Arial"/>
        </w:rPr>
        <w:t xml:space="preserve"> para administradores e clientes</w:t>
      </w:r>
      <w:r w:rsidRPr="009D3DA3">
        <w:rPr>
          <w:rFonts w:ascii="Arial" w:hAnsi="Arial" w:cs="Arial"/>
        </w:rPr>
        <w:t>.</w:t>
      </w:r>
    </w:p>
    <w:p w14:paraId="1CBFAF4F" w14:textId="69854966" w:rsidR="004F3527" w:rsidRPr="009D3DA3" w:rsidRDefault="00D12BD7" w:rsidP="009D3DA3">
      <w:pPr>
        <w:spacing w:line="360" w:lineRule="auto"/>
        <w:jc w:val="both"/>
        <w:rPr>
          <w:rFonts w:ascii="Arial" w:hAnsi="Arial" w:cs="Arial"/>
        </w:rPr>
      </w:pPr>
      <w:r w:rsidRPr="009D3DA3">
        <w:rPr>
          <w:rFonts w:ascii="Arial" w:hAnsi="Arial" w:cs="Arial"/>
          <w:b/>
          <w:bCs/>
        </w:rPr>
        <w:t>Segurança:</w:t>
      </w:r>
      <w:r w:rsidRPr="009D3DA3">
        <w:rPr>
          <w:rFonts w:ascii="Arial" w:hAnsi="Arial" w:cs="Arial"/>
        </w:rPr>
        <w:t xml:space="preserve"> Possuir um site seguro com uma navegação funcional e sem empecilhos.</w:t>
      </w:r>
    </w:p>
    <w:p w14:paraId="13030F4F" w14:textId="027740EC" w:rsidR="00D12BD7" w:rsidRPr="009D3DA3" w:rsidRDefault="00D12BD7" w:rsidP="009D3DA3">
      <w:pPr>
        <w:spacing w:line="360" w:lineRule="auto"/>
        <w:jc w:val="both"/>
        <w:rPr>
          <w:rFonts w:ascii="Arial" w:hAnsi="Arial" w:cs="Arial"/>
        </w:rPr>
      </w:pPr>
      <w:r w:rsidRPr="009D3DA3">
        <w:rPr>
          <w:rFonts w:ascii="Arial" w:hAnsi="Arial" w:cs="Arial"/>
          <w:b/>
          <w:bCs/>
        </w:rPr>
        <w:t>Organização:</w:t>
      </w:r>
      <w:r w:rsidRPr="009D3DA3">
        <w:rPr>
          <w:rFonts w:ascii="Arial" w:hAnsi="Arial" w:cs="Arial"/>
        </w:rPr>
        <w:t xml:space="preserve"> Ter um site organizado com estrutura bem consolidada e que crie valor de apreço para o usuário.</w:t>
      </w:r>
    </w:p>
    <w:p w14:paraId="1517C04E" w14:textId="197A435F" w:rsidR="00D12BD7" w:rsidRDefault="00D12BD7" w:rsidP="009D3DA3">
      <w:pPr>
        <w:spacing w:line="360" w:lineRule="auto"/>
        <w:jc w:val="both"/>
        <w:rPr>
          <w:rFonts w:ascii="Arial" w:hAnsi="Arial" w:cs="Arial"/>
        </w:rPr>
      </w:pPr>
      <w:r w:rsidRPr="009D3DA3">
        <w:rPr>
          <w:rFonts w:ascii="Arial" w:hAnsi="Arial" w:cs="Arial"/>
          <w:b/>
          <w:bCs/>
        </w:rPr>
        <w:t>Inovação:</w:t>
      </w:r>
      <w:r w:rsidRPr="009D3DA3">
        <w:rPr>
          <w:rFonts w:ascii="Arial" w:hAnsi="Arial" w:cs="Arial"/>
        </w:rPr>
        <w:t xml:space="preserve"> Construir um escopo que se diferencie dos demais e que se sobressaia no mercado.</w:t>
      </w:r>
    </w:p>
    <w:p w14:paraId="6601414A" w14:textId="77777777" w:rsidR="002F33A0" w:rsidRPr="002F33A0" w:rsidRDefault="002F33A0" w:rsidP="002F33A0">
      <w:pPr>
        <w:spacing w:line="360" w:lineRule="auto"/>
        <w:jc w:val="both"/>
        <w:rPr>
          <w:rFonts w:ascii="Arial" w:hAnsi="Arial" w:cs="Arial"/>
        </w:rPr>
      </w:pPr>
      <w:r w:rsidRPr="002F33A0">
        <w:rPr>
          <w:rFonts w:ascii="Arial" w:hAnsi="Arial" w:cs="Arial"/>
          <w:b/>
          <w:bCs/>
        </w:rPr>
        <w:t>PROPOSTAS DE VALOR</w:t>
      </w:r>
    </w:p>
    <w:p w14:paraId="5932AC71" w14:textId="77777777" w:rsidR="002F33A0" w:rsidRPr="002F33A0" w:rsidRDefault="002F33A0" w:rsidP="002F33A0">
      <w:pPr>
        <w:spacing w:line="360" w:lineRule="auto"/>
        <w:jc w:val="both"/>
        <w:rPr>
          <w:rFonts w:ascii="Arial" w:hAnsi="Arial" w:cs="Arial"/>
        </w:rPr>
      </w:pPr>
      <w:r w:rsidRPr="002F33A0">
        <w:rPr>
          <w:rFonts w:ascii="Arial" w:hAnsi="Arial" w:cs="Arial"/>
        </w:rPr>
        <w:t>Para organizadores de eventos que precisam valorizar seu negócio, a Troca Ticket oferece um site com sistema automatizado de precificação, proporcionando cálculo do ticket médio ideal com base em público e margem de lucro.</w:t>
      </w:r>
    </w:p>
    <w:p w14:paraId="080E4EDC" w14:textId="77777777" w:rsidR="002F33A0" w:rsidRPr="002F33A0" w:rsidRDefault="002F33A0" w:rsidP="002F33A0">
      <w:pPr>
        <w:spacing w:line="360" w:lineRule="auto"/>
        <w:jc w:val="both"/>
        <w:rPr>
          <w:rFonts w:ascii="Arial" w:hAnsi="Arial" w:cs="Arial"/>
        </w:rPr>
      </w:pPr>
      <w:r w:rsidRPr="002F33A0">
        <w:rPr>
          <w:rFonts w:ascii="Arial" w:hAnsi="Arial" w:cs="Arial"/>
        </w:rPr>
        <w:t>Para fornecedores que buscam realizar cotação de eventos, oferecemos um site que possui todas as opções de eventos disponíveis com a possibilidade de enviar propostas e consultar seu histórico.</w:t>
      </w:r>
    </w:p>
    <w:p w14:paraId="27F3FF4D" w14:textId="77777777" w:rsidR="002F33A0" w:rsidRDefault="002F33A0" w:rsidP="002F33A0">
      <w:pPr>
        <w:spacing w:line="360" w:lineRule="auto"/>
        <w:jc w:val="both"/>
        <w:rPr>
          <w:rFonts w:ascii="Arial" w:hAnsi="Arial" w:cs="Arial"/>
        </w:rPr>
      </w:pPr>
      <w:r w:rsidRPr="002F33A0">
        <w:rPr>
          <w:rFonts w:ascii="Arial" w:hAnsi="Arial" w:cs="Arial"/>
        </w:rPr>
        <w:t>Para usuários que precisam de uma experiência simples e acessível, a Troca Ticket oferece interface responsiva com navegação clara e formulários compreensíveis, proporcionando feedback constante e contraste adequado para uma usabilidade confortável em qualquer dispositivo.</w:t>
      </w:r>
    </w:p>
    <w:p w14:paraId="3B39BDCC" w14:textId="5F107ACD" w:rsidR="00625FF2" w:rsidRPr="002F33A0" w:rsidRDefault="00E21EC8" w:rsidP="002F33A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Para acionistas e controladores, a </w:t>
      </w:r>
      <w:proofErr w:type="spellStart"/>
      <w:r>
        <w:rPr>
          <w:rFonts w:ascii="Arial" w:hAnsi="Arial" w:cs="Arial"/>
        </w:rPr>
        <w:t>TrocaTicket</w:t>
      </w:r>
      <w:proofErr w:type="spellEnd"/>
      <w:r>
        <w:rPr>
          <w:rFonts w:ascii="Arial" w:hAnsi="Arial" w:cs="Arial"/>
        </w:rPr>
        <w:t xml:space="preserve"> oferece uma plataforma que centraliza e organiza processos de contratação, propostas e custos de eventos, reduzindo ineficiências operacionais e ampliando a capacidade de controle sobre as transações, com potencial de gerar crescimento sustentável e retorno sobre o negócio.</w:t>
      </w:r>
    </w:p>
    <w:p w14:paraId="69ACFCE4" w14:textId="77777777" w:rsidR="002F33A0" w:rsidRPr="009D3DA3" w:rsidRDefault="002F33A0" w:rsidP="009D3DA3">
      <w:pPr>
        <w:spacing w:line="360" w:lineRule="auto"/>
        <w:jc w:val="both"/>
        <w:rPr>
          <w:rFonts w:ascii="Arial" w:hAnsi="Arial" w:cs="Arial"/>
        </w:rPr>
      </w:pPr>
    </w:p>
    <w:p w14:paraId="10A4C6E4" w14:textId="77777777" w:rsidR="004F3527" w:rsidRPr="009D3DA3" w:rsidRDefault="004F3527" w:rsidP="009D3DA3">
      <w:pPr>
        <w:spacing w:line="360" w:lineRule="auto"/>
        <w:jc w:val="both"/>
        <w:rPr>
          <w:rFonts w:ascii="Arial" w:hAnsi="Arial" w:cs="Arial"/>
        </w:rPr>
      </w:pPr>
    </w:p>
    <w:p w14:paraId="69E1CE0D" w14:textId="77777777" w:rsidR="004F3527" w:rsidRPr="009D3DA3" w:rsidRDefault="004F3527" w:rsidP="009D3DA3">
      <w:pPr>
        <w:spacing w:line="360" w:lineRule="auto"/>
        <w:jc w:val="both"/>
        <w:rPr>
          <w:rFonts w:ascii="Arial" w:hAnsi="Arial" w:cs="Arial"/>
        </w:rPr>
      </w:pPr>
    </w:p>
    <w:p w14:paraId="1B4FBB7E" w14:textId="77777777" w:rsidR="004F3527" w:rsidRPr="009D3DA3" w:rsidRDefault="004F3527" w:rsidP="009D3DA3">
      <w:pPr>
        <w:spacing w:line="360" w:lineRule="auto"/>
        <w:jc w:val="both"/>
        <w:rPr>
          <w:rFonts w:ascii="Arial" w:hAnsi="Arial" w:cs="Arial"/>
        </w:rPr>
      </w:pPr>
    </w:p>
    <w:sectPr w:rsidR="004F3527" w:rsidRPr="009D3DA3" w:rsidSect="009D3DA3">
      <w:pgSz w:w="11906" w:h="16838"/>
      <w:pgMar w:top="1134" w:right="1134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527"/>
    <w:rsid w:val="001E64E8"/>
    <w:rsid w:val="00271C38"/>
    <w:rsid w:val="002F33A0"/>
    <w:rsid w:val="004264E7"/>
    <w:rsid w:val="00460EF7"/>
    <w:rsid w:val="004F3527"/>
    <w:rsid w:val="005A6BF5"/>
    <w:rsid w:val="00625FF2"/>
    <w:rsid w:val="00712B0F"/>
    <w:rsid w:val="0071515C"/>
    <w:rsid w:val="00760972"/>
    <w:rsid w:val="00773F0F"/>
    <w:rsid w:val="0099793D"/>
    <w:rsid w:val="009D3DA3"/>
    <w:rsid w:val="00A9122A"/>
    <w:rsid w:val="00B35989"/>
    <w:rsid w:val="00B435C2"/>
    <w:rsid w:val="00D12BD7"/>
    <w:rsid w:val="00D66185"/>
    <w:rsid w:val="00E14F35"/>
    <w:rsid w:val="00E21EC8"/>
    <w:rsid w:val="00EA6272"/>
    <w:rsid w:val="00EF3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6DCB1"/>
  <w15:chartTrackingRefBased/>
  <w15:docId w15:val="{BBBE477F-9089-48DE-84E8-6D6D1C4E7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F3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F3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F35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F3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35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3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3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3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3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35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F35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F35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F35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352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35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352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35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35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3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3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3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3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3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352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352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352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3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352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35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Moraes Muniz</dc:creator>
  <cp:keywords/>
  <dc:description/>
  <cp:lastModifiedBy>Davi Moraes Muniz</cp:lastModifiedBy>
  <cp:revision>2</cp:revision>
  <dcterms:created xsi:type="dcterms:W3CDTF">2026-09-26T01:29:00Z</dcterms:created>
  <dcterms:modified xsi:type="dcterms:W3CDTF">2026-09-26T01:29:00Z</dcterms:modified>
</cp:coreProperties>
</file>