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7774" w14:textId="77777777" w:rsidR="00481A77" w:rsidRDefault="00000000">
      <w:pPr>
        <w:spacing w:line="360" w:lineRule="auto"/>
        <w:jc w:val="center"/>
      </w:pPr>
      <w:proofErr w:type="spellStart"/>
      <w:r>
        <w:rPr>
          <w:b/>
          <w:bCs/>
        </w:rPr>
        <w:t>TrocaTicket</w:t>
      </w:r>
      <w:proofErr w:type="spellEnd"/>
      <w:r>
        <w:rPr>
          <w:b/>
          <w:bCs/>
        </w:rPr>
        <w:t>: Missão, Visão, Valores e Proposta de Valor</w:t>
      </w:r>
    </w:p>
    <w:p w14:paraId="12629960" w14:textId="628E5734" w:rsidR="00481A77" w:rsidRDefault="00000000">
      <w:pPr>
        <w:spacing w:line="360" w:lineRule="auto"/>
        <w:jc w:val="center"/>
      </w:pPr>
      <w:r>
        <w:t>Gestão Empresarial e Dinâmicas das Organizações – Entrega 1</w:t>
      </w:r>
    </w:p>
    <w:p w14:paraId="6BA2B17E" w14:textId="77777777" w:rsidR="00481A77" w:rsidRDefault="00000000">
      <w:pPr>
        <w:spacing w:after="60" w:line="360" w:lineRule="auto"/>
        <w:jc w:val="center"/>
      </w:pPr>
      <w:r>
        <w:t>Projeto Interdisciplinar – 2º CCOMP – 2º Semestre 2026</w:t>
      </w:r>
    </w:p>
    <w:p w14:paraId="62C71D10" w14:textId="2FE53F5B" w:rsidR="0029391C" w:rsidRDefault="0029391C">
      <w:pPr>
        <w:spacing w:after="60" w:line="360" w:lineRule="auto"/>
        <w:jc w:val="center"/>
      </w:pPr>
      <w:r w:rsidRPr="0029391C">
        <w:rPr>
          <w:b/>
          <w:bCs/>
        </w:rPr>
        <w:t>Grupo 7</w:t>
      </w:r>
      <w:r>
        <w:t xml:space="preserve"> – Giovanna Bueno, Nathalia Inocêncio, Olivia Farias e Pedro Kimura</w:t>
      </w:r>
    </w:p>
    <w:p w14:paraId="39457F71" w14:textId="77777777" w:rsidR="0029391C" w:rsidRDefault="0029391C">
      <w:pPr>
        <w:spacing w:after="60" w:line="360" w:lineRule="auto"/>
        <w:jc w:val="center"/>
      </w:pPr>
    </w:p>
    <w:p w14:paraId="5B8022C3" w14:textId="77777777" w:rsidR="00481A77" w:rsidRDefault="00000000">
      <w:pPr>
        <w:keepNext/>
        <w:spacing w:before="120" w:line="360" w:lineRule="auto"/>
      </w:pPr>
      <w:r>
        <w:rPr>
          <w:b/>
          <w:bCs/>
        </w:rPr>
        <w:t>1. Apresentação</w:t>
      </w:r>
    </w:p>
    <w:p w14:paraId="5DC27392" w14:textId="21433887" w:rsidR="00481A77" w:rsidRDefault="00000000">
      <w:pPr>
        <w:spacing w:after="60" w:line="360" w:lineRule="auto"/>
        <w:jc w:val="both"/>
      </w:pPr>
      <w:r>
        <w:t xml:space="preserve">A </w:t>
      </w:r>
      <w:proofErr w:type="spellStart"/>
      <w:r>
        <w:t>TrocaTicket</w:t>
      </w:r>
      <w:proofErr w:type="spellEnd"/>
      <w:r>
        <w:t xml:space="preserve"> nasceu para facilitar a troca e a revenda de ingressos de festas universitárias e com a evolução do negócio, passou a atender outros tipos de eventos. Incubada e mentorada pela FECAP, a empresa agora amplia sua plataforma para apoiar o organizador ainda no planejamento: estruturar custos, receber propostas de fornecedores e estimar o valor do ingresso antes de o evento acontecer. Este documento </w:t>
      </w:r>
      <w:r w:rsidR="0029391C">
        <w:t>apresenta</w:t>
      </w:r>
      <w:r>
        <w:t xml:space="preserve"> a missão, a visão e os valores da empresa, como eles orientam a gestão e o site e apresenta a proposta de valor.</w:t>
      </w:r>
    </w:p>
    <w:p w14:paraId="07D894FD" w14:textId="77777777" w:rsidR="00481A77" w:rsidRDefault="00000000">
      <w:pPr>
        <w:keepNext/>
        <w:spacing w:before="120" w:line="360" w:lineRule="auto"/>
      </w:pPr>
      <w:r>
        <w:rPr>
          <w:b/>
          <w:bCs/>
        </w:rPr>
        <w:t>2. Missão, visão e valores</w:t>
      </w:r>
    </w:p>
    <w:p w14:paraId="1AD8656F" w14:textId="77777777" w:rsidR="00481A77" w:rsidRDefault="00000000">
      <w:pPr>
        <w:spacing w:after="60" w:line="360" w:lineRule="auto"/>
        <w:jc w:val="both"/>
      </w:pPr>
      <w:r>
        <w:rPr>
          <w:b/>
          <w:bCs/>
        </w:rPr>
        <w:t xml:space="preserve">Missão: </w:t>
      </w:r>
      <w:r>
        <w:t>conectar organizadores, fornecedores e compradores em uma única plataforma segura e prática, oferecendo aos amantes de eventos ingressos confiáveis, aos organizadores as ferramentas para planejar e precificar seus eventos e aos fornecedores visibilidade e novas oportunidades de negócio.</w:t>
      </w:r>
    </w:p>
    <w:p w14:paraId="7AB81DA6" w14:textId="77777777" w:rsidR="00481A77" w:rsidRDefault="00000000">
      <w:pPr>
        <w:spacing w:after="60" w:line="360" w:lineRule="auto"/>
        <w:jc w:val="both"/>
      </w:pPr>
      <w:r>
        <w:rPr>
          <w:b/>
          <w:bCs/>
        </w:rPr>
        <w:t xml:space="preserve">Visão: </w:t>
      </w:r>
      <w:r>
        <w:t>ser uma marca de confiança e relevância no mercado de eventos, crescendo para eventos maiores e mais usuários e acabando com cambistas, especulação de preços e trocas enganosas de ingressos.</w:t>
      </w:r>
    </w:p>
    <w:p w14:paraId="045670B4" w14:textId="77777777" w:rsidR="00481A77" w:rsidRDefault="00000000">
      <w:pPr>
        <w:spacing w:after="60" w:line="360" w:lineRule="auto"/>
        <w:jc w:val="both"/>
      </w:pPr>
      <w:r>
        <w:rPr>
          <w:b/>
          <w:bCs/>
        </w:rPr>
        <w:t>Valores: segurança</w:t>
      </w:r>
      <w:r>
        <w:t xml:space="preserve"> (proteger dados, cadastros e a autenticidade dos ingressos); </w:t>
      </w:r>
      <w:r>
        <w:rPr>
          <w:b/>
          <w:bCs/>
        </w:rPr>
        <w:t>praticidade</w:t>
      </w:r>
      <w:r>
        <w:t xml:space="preserve"> (reunir em um só ambiente tudo o que cada perfil precisa fazer); </w:t>
      </w:r>
      <w:r>
        <w:rPr>
          <w:b/>
          <w:bCs/>
        </w:rPr>
        <w:t>transparência</w:t>
      </w:r>
      <w:r>
        <w:t xml:space="preserve"> (informações claras, íntegras e confiáveis, com regras e preços explicados); e </w:t>
      </w:r>
      <w:r>
        <w:rPr>
          <w:b/>
          <w:bCs/>
        </w:rPr>
        <w:t>colaboração</w:t>
      </w:r>
      <w:r>
        <w:t xml:space="preserve"> (aproximar organizadores e fornecedores de modo que os dois lados ganhem). A missão e a visão foram revisadas para incluir o planejamento de eventos, novo foco da plataforma.</w:t>
      </w:r>
    </w:p>
    <w:p w14:paraId="032E6590" w14:textId="77777777" w:rsidR="00481A77" w:rsidRDefault="00000000">
      <w:pPr>
        <w:keepNext/>
        <w:spacing w:before="120" w:line="360" w:lineRule="auto"/>
      </w:pPr>
      <w:r>
        <w:rPr>
          <w:b/>
          <w:bCs/>
        </w:rPr>
        <w:t>3. Impacto na gestão da empresa</w:t>
      </w:r>
    </w:p>
    <w:p w14:paraId="25FAF352" w14:textId="04A3C9EB" w:rsidR="00481A77" w:rsidRDefault="00000000">
      <w:pPr>
        <w:spacing w:after="60" w:line="360" w:lineRule="auto"/>
        <w:jc w:val="both"/>
      </w:pPr>
      <w:r>
        <w:t xml:space="preserve">Missão, visão e valores definem quais decisões a empresa toma e quem ela prioriza. No mapa de stakeholders, os proprietários têm alto </w:t>
      </w:r>
      <w:r w:rsidR="0029391C">
        <w:t>interesse e influência,</w:t>
      </w:r>
      <w:r>
        <w:t xml:space="preserve"> mas os organizadores são os principais parceiros, pois sem eles não há eventos para divulgar. Por isso a gestão trata a experiência do organizador como prioridade e usa a compra </w:t>
      </w:r>
      <w:r>
        <w:lastRenderedPageBreak/>
        <w:t>segura e a troca confiável de ingressos como argumento de confiança para os compradores.</w:t>
      </w:r>
    </w:p>
    <w:p w14:paraId="27555880" w14:textId="77777777" w:rsidR="00481A77" w:rsidRDefault="00000000">
      <w:pPr>
        <w:spacing w:after="60" w:line="360" w:lineRule="auto"/>
        <w:jc w:val="both"/>
      </w:pPr>
      <w:r>
        <w:t>O valor segurança aparece na gestão de pessoas e parceiros: a validação automatizada dos dados e a aprovação de cadastros pelo administrador evitam a entrada de participantes não confiáveis, e o ranking de fornecedores ajuda o organizador a escolher com critério. A transparência aparece na governança: o módulo administrador (Plataforma ADM) garante a soberania e a integridade das regras de negócio e tem autoridade para criar, aprovar e rejeitar acessos e regras, enquanto Operações de Eventos verifica e publica eventos com informações confiáveis. Já a visão de crescer se apoia em decisões baseadas em dados: o acompanhamento do lucro por transação e os relatórios gerenciais permitem escalar sem perder o controle da qualidade.</w:t>
      </w:r>
    </w:p>
    <w:p w14:paraId="1030EA77" w14:textId="1A85DF11" w:rsidR="00481A77" w:rsidRDefault="00000000">
      <w:pPr>
        <w:spacing w:after="60" w:line="360" w:lineRule="auto"/>
        <w:jc w:val="both"/>
      </w:pPr>
      <w:r>
        <w:t>A cadeia de valor mostra o mesmo alinhamento. Nas atividades primárias a empresa valida os dados de clientes e de ingressos antes de liberar acessos e protege os dados pessoais e financeiros na compra (segurança); divulga eventos a fornecedores e compradores e permite ofertas de fornecedores aos organizadores (colaboração); e mantém canais de contato e feedback para acompanhar a experiência do usuário (transparência e melhoria contínua). Nas atividades de apoio, o chat ao vivo entre fornecedores e organizadores e a recomendação de eventos para cada usuário reforçam a praticidade.</w:t>
      </w:r>
    </w:p>
    <w:p w14:paraId="3F9F810A" w14:textId="77777777" w:rsidR="00481A77" w:rsidRDefault="00000000">
      <w:pPr>
        <w:keepNext/>
        <w:spacing w:before="120" w:line="360" w:lineRule="auto"/>
      </w:pPr>
      <w:r>
        <w:rPr>
          <w:b/>
          <w:bCs/>
        </w:rPr>
        <w:t>4. Impacto no site</w:t>
      </w:r>
    </w:p>
    <w:p w14:paraId="6526441B" w14:textId="77777777" w:rsidR="00481A77" w:rsidRDefault="00000000">
      <w:pPr>
        <w:spacing w:after="60" w:line="360" w:lineRule="auto"/>
        <w:jc w:val="both"/>
      </w:pPr>
      <w:r>
        <w:t xml:space="preserve">No site, cada valor vira funcionalidade. Para a </w:t>
      </w:r>
      <w:r>
        <w:rPr>
          <w:b/>
          <w:bCs/>
        </w:rPr>
        <w:t>segurança</w:t>
      </w:r>
      <w:r>
        <w:t xml:space="preserve">, organizadores e fornecedores ficam com cadastro pendente até a aprovação, cada perfil acessa apenas as funções do seu papel e os dados são tratados conforme a LGPD. Para a </w:t>
      </w:r>
      <w:r>
        <w:rPr>
          <w:b/>
          <w:bCs/>
        </w:rPr>
        <w:t>praticidade</w:t>
      </w:r>
      <w:r>
        <w:t xml:space="preserve">, o organizador cria o evento, cadastra os itens de custo, compara propostas e vê o ticket estimado sem sair da plataforma, enquanto o fornecedor consulta eventos e envia propostas no mesmo lugar. Para a </w:t>
      </w:r>
      <w:r>
        <w:rPr>
          <w:b/>
          <w:bCs/>
        </w:rPr>
        <w:t>transparência</w:t>
      </w:r>
      <w:r>
        <w:t xml:space="preserve">, o ticket é calculado por fórmula documentada, Ticket = Custo Total / [Público × (1 − Margem)], com cenários de público mínimo e máximo, e o preço deixa de ser um palpite. Para a </w:t>
      </w:r>
      <w:r>
        <w:rPr>
          <w:b/>
          <w:bCs/>
        </w:rPr>
        <w:t>colaboração</w:t>
      </w:r>
      <w:r>
        <w:t>, fornecedores aprovados enxergam oportunidades reais e acompanham o status de suas propostas. Nesta fase o site foca no planejamento e na precificação; a integração com a troca e a revenda de ingressos é uma extensão prevista.</w:t>
      </w:r>
    </w:p>
    <w:p w14:paraId="080FBA18" w14:textId="77777777" w:rsidR="00481A77" w:rsidRDefault="00000000">
      <w:pPr>
        <w:keepNext/>
        <w:spacing w:before="120" w:line="360" w:lineRule="auto"/>
      </w:pPr>
      <w:r>
        <w:rPr>
          <w:b/>
          <w:bCs/>
        </w:rPr>
        <w:lastRenderedPageBreak/>
        <w:t>5. Proposta de valor</w:t>
      </w:r>
    </w:p>
    <w:p w14:paraId="5E62EEFA" w14:textId="77777777" w:rsidR="00481A77" w:rsidRDefault="00000000">
      <w:pPr>
        <w:spacing w:after="60" w:line="360" w:lineRule="auto"/>
        <w:jc w:val="both"/>
      </w:pPr>
      <w:r>
        <w:rPr>
          <w:b/>
          <w:bCs/>
        </w:rPr>
        <w:t xml:space="preserve">Problema. </w:t>
      </w:r>
      <w:r>
        <w:t>Organizadores, sobretudo de eventos universitários e de pequeno e médio porte, tendem a planejar de forma dispersa: pedem orçamentos um a um, têm dificuldade de comparar propostas e definem o preço do ingresso sem base clara. Fornecedores encontram poucos canais para chegar aos eventos, e compradores lidam com cambistas, preços especulados e trocas enganosas.</w:t>
      </w:r>
    </w:p>
    <w:p w14:paraId="1476D8DF" w14:textId="77777777" w:rsidR="00481A77" w:rsidRDefault="00000000">
      <w:pPr>
        <w:spacing w:after="60" w:line="360" w:lineRule="auto"/>
        <w:jc w:val="both"/>
      </w:pPr>
      <w:r>
        <w:rPr>
          <w:b/>
          <w:bCs/>
        </w:rPr>
        <w:t xml:space="preserve">Solução. </w:t>
      </w:r>
      <w:r>
        <w:t xml:space="preserve">A </w:t>
      </w:r>
      <w:proofErr w:type="spellStart"/>
      <w:r>
        <w:t>TrocaTicket</w:t>
      </w:r>
      <w:proofErr w:type="spellEnd"/>
      <w:r>
        <w:t xml:space="preserve"> reúne em um só ambiente o planejamento do evento, a cotação com fornecedores aprovados e o cálculo do ingresso a partir dos custos reais, sem perder a origem do negócio: a troca segura de ingressos. O organizador ganha tempo e um preço fundamentado; o fornecedor ganha visibilidade e novos clientes; o comprador ganha segurança, acessibilidade e melhor preço.</w:t>
      </w:r>
    </w:p>
    <w:p w14:paraId="2E6A93A4" w14:textId="5E09F200" w:rsidR="00481A77" w:rsidRDefault="00000000">
      <w:pPr>
        <w:spacing w:after="60" w:line="360" w:lineRule="auto"/>
        <w:jc w:val="both"/>
      </w:pPr>
      <w:r>
        <w:rPr>
          <w:b/>
          <w:bCs/>
        </w:rPr>
        <w:t xml:space="preserve">Diferenciação. </w:t>
      </w:r>
      <w:r>
        <w:t xml:space="preserve">Plataformas conhecidas de venda de ingressos, como </w:t>
      </w:r>
      <w:proofErr w:type="spellStart"/>
      <w:r>
        <w:t>Sympla</w:t>
      </w:r>
      <w:proofErr w:type="spellEnd"/>
      <w:r>
        <w:t xml:space="preserve"> e </w:t>
      </w:r>
      <w:proofErr w:type="spellStart"/>
      <w:r w:rsidR="0029391C">
        <w:t>BlackTag</w:t>
      </w:r>
      <w:proofErr w:type="spellEnd"/>
      <w:r>
        <w:t xml:space="preserve">, atuam sobretudo na divulgação e na venda de um evento já estruturado, e a revenda informal em redes sociais não oferece garantia alguma. A </w:t>
      </w:r>
      <w:proofErr w:type="spellStart"/>
      <w:r>
        <w:t>TrocaTicket</w:t>
      </w:r>
      <w:proofErr w:type="spellEnd"/>
      <w:r>
        <w:t xml:space="preserve"> se diferencia por atuar antes da venda, no planejamento e na precificação; por conectar organizador, fornecedor e comprador com cadastros validados; por combater cambistas com troca e revenda de ingressos validados; e por nascer na comunidade universitária, com incubação e mentoria da FECAP, o que a aproxima do seu público inicial.</w:t>
      </w:r>
    </w:p>
    <w:p w14:paraId="49AECFFF" w14:textId="77777777" w:rsidR="00481A77" w:rsidRDefault="00000000">
      <w:pPr>
        <w:spacing w:line="360" w:lineRule="auto"/>
        <w:jc w:val="both"/>
      </w:pPr>
      <w:r>
        <w:t xml:space="preserve">Em síntese: para organizadores, fornecedores e compradores que buscam segurança e praticidade, a </w:t>
      </w:r>
      <w:proofErr w:type="spellStart"/>
      <w:r>
        <w:t>TrocaTicket</w:t>
      </w:r>
      <w:proofErr w:type="spellEnd"/>
      <w:r>
        <w:t xml:space="preserve"> é a plataforma que integra planejamento, cotação, precificação e troca segura de ingressos, ao contrário de soluções que apenas vendem o ingresso.</w:t>
      </w:r>
    </w:p>
    <w:sectPr w:rsidR="00481A77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15E74"/>
    <w:multiLevelType w:val="hybridMultilevel"/>
    <w:tmpl w:val="5E5C699A"/>
    <w:lvl w:ilvl="0" w:tplc="9982ACB2">
      <w:start w:val="1"/>
      <w:numFmt w:val="bullet"/>
      <w:lvlText w:val="●"/>
      <w:lvlJc w:val="left"/>
      <w:pPr>
        <w:ind w:left="720" w:hanging="360"/>
      </w:pPr>
    </w:lvl>
    <w:lvl w:ilvl="1" w:tplc="B704C9F8">
      <w:start w:val="1"/>
      <w:numFmt w:val="bullet"/>
      <w:lvlText w:val="○"/>
      <w:lvlJc w:val="left"/>
      <w:pPr>
        <w:ind w:left="1440" w:hanging="360"/>
      </w:pPr>
    </w:lvl>
    <w:lvl w:ilvl="2" w:tplc="C7443050">
      <w:start w:val="1"/>
      <w:numFmt w:val="bullet"/>
      <w:lvlText w:val="■"/>
      <w:lvlJc w:val="left"/>
      <w:pPr>
        <w:ind w:left="2160" w:hanging="360"/>
      </w:pPr>
    </w:lvl>
    <w:lvl w:ilvl="3" w:tplc="C76E4A26">
      <w:start w:val="1"/>
      <w:numFmt w:val="bullet"/>
      <w:lvlText w:val="●"/>
      <w:lvlJc w:val="left"/>
      <w:pPr>
        <w:ind w:left="2880" w:hanging="360"/>
      </w:pPr>
    </w:lvl>
    <w:lvl w:ilvl="4" w:tplc="FE56AEF0">
      <w:start w:val="1"/>
      <w:numFmt w:val="bullet"/>
      <w:lvlText w:val="○"/>
      <w:lvlJc w:val="left"/>
      <w:pPr>
        <w:ind w:left="3600" w:hanging="360"/>
      </w:pPr>
    </w:lvl>
    <w:lvl w:ilvl="5" w:tplc="C674080C">
      <w:start w:val="1"/>
      <w:numFmt w:val="bullet"/>
      <w:lvlText w:val="■"/>
      <w:lvlJc w:val="left"/>
      <w:pPr>
        <w:ind w:left="4320" w:hanging="360"/>
      </w:pPr>
    </w:lvl>
    <w:lvl w:ilvl="6" w:tplc="2E4C79E0">
      <w:start w:val="1"/>
      <w:numFmt w:val="bullet"/>
      <w:lvlText w:val="●"/>
      <w:lvlJc w:val="left"/>
      <w:pPr>
        <w:ind w:left="5040" w:hanging="360"/>
      </w:pPr>
    </w:lvl>
    <w:lvl w:ilvl="7" w:tplc="FD72ADB0">
      <w:start w:val="1"/>
      <w:numFmt w:val="bullet"/>
      <w:lvlText w:val="●"/>
      <w:lvlJc w:val="left"/>
      <w:pPr>
        <w:ind w:left="5760" w:hanging="360"/>
      </w:pPr>
    </w:lvl>
    <w:lvl w:ilvl="8" w:tplc="CFB045CC">
      <w:start w:val="1"/>
      <w:numFmt w:val="bullet"/>
      <w:lvlText w:val="●"/>
      <w:lvlJc w:val="left"/>
      <w:pPr>
        <w:ind w:left="6480" w:hanging="360"/>
      </w:pPr>
    </w:lvl>
  </w:abstractNum>
  <w:num w:numId="1" w16cid:durableId="1799108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A77"/>
    <w:rsid w:val="0029391C"/>
    <w:rsid w:val="00481A77"/>
    <w:rsid w:val="00FC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5245B"/>
  <w15:docId w15:val="{A539CB87-BCFF-43C7-AA48-5DBE9F52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942</Words>
  <Characters>5091</Characters>
  <Application>Microsoft Office Word</Application>
  <DocSecurity>0</DocSecurity>
  <Lines>42</Lines>
  <Paragraphs>12</Paragraphs>
  <ScaleCrop>false</ScaleCrop>
  <Company>Hospital Albert Einstein</Company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Inocencio de Oliveira</cp:lastModifiedBy>
  <cp:revision>2</cp:revision>
  <dcterms:created xsi:type="dcterms:W3CDTF">2026-09-21T02:06:00Z</dcterms:created>
  <dcterms:modified xsi:type="dcterms:W3CDTF">2026-09-21T02:12:00Z</dcterms:modified>
</cp:coreProperties>
</file>