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49D08" w14:textId="52903276" w:rsidR="002F7394" w:rsidRPr="00FE1B71" w:rsidRDefault="00FE1B71" w:rsidP="00FE1B71">
      <w:pPr>
        <w:spacing w:after="0" w:line="259" w:lineRule="auto"/>
        <w:ind w:left="2124" w:right="6" w:firstLine="708"/>
        <w:rPr>
          <w:rFonts w:ascii="Arial Nova" w:hAnsi="Arial Nova"/>
          <w:b/>
          <w:bCs/>
          <w:sz w:val="44"/>
          <w:szCs w:val="44"/>
        </w:rPr>
      </w:pPr>
      <w:r>
        <w:rPr>
          <w:rFonts w:ascii="Arial Nova" w:hAnsi="Arial Nova"/>
          <w:b/>
          <w:bCs/>
          <w:sz w:val="44"/>
          <w:szCs w:val="44"/>
        </w:rPr>
        <w:t xml:space="preserve">  </w:t>
      </w:r>
      <w:proofErr w:type="spellStart"/>
      <w:r w:rsidRPr="00FE1B71">
        <w:rPr>
          <w:rFonts w:ascii="Arial Nova" w:hAnsi="Arial Nova"/>
          <w:b/>
          <w:bCs/>
          <w:sz w:val="44"/>
          <w:szCs w:val="44"/>
        </w:rPr>
        <w:t>TennisHunt</w:t>
      </w:r>
      <w:proofErr w:type="spellEnd"/>
    </w:p>
    <w:p w14:paraId="0AD4C764" w14:textId="77777777" w:rsidR="00FE1B71" w:rsidRPr="00FE1B71" w:rsidRDefault="00FE1B71">
      <w:pPr>
        <w:spacing w:after="0" w:line="259" w:lineRule="auto"/>
        <w:ind w:left="0" w:right="6" w:firstLine="0"/>
        <w:jc w:val="center"/>
        <w:rPr>
          <w:rFonts w:ascii="Arial Nova" w:hAnsi="Arial Nova"/>
          <w:sz w:val="34"/>
        </w:rPr>
      </w:pPr>
    </w:p>
    <w:p w14:paraId="2B509F1B" w14:textId="3C46CCFF" w:rsidR="002F7394" w:rsidRPr="00FE1B71" w:rsidRDefault="002F7394">
      <w:pPr>
        <w:spacing w:after="0" w:line="259" w:lineRule="auto"/>
        <w:ind w:left="0" w:right="6" w:firstLine="0"/>
        <w:jc w:val="center"/>
        <w:rPr>
          <w:rFonts w:ascii="Arial Nova" w:hAnsi="Arial Nova"/>
          <w:sz w:val="34"/>
        </w:rPr>
      </w:pPr>
      <w:r w:rsidRPr="00FE1B71">
        <w:rPr>
          <w:rFonts w:ascii="Arial Nova" w:hAnsi="Arial Nova"/>
          <w:sz w:val="34"/>
        </w:rPr>
        <w:t>Bruno da Silva Ribeiro 24025958</w:t>
      </w:r>
    </w:p>
    <w:p w14:paraId="5A7AF5CE" w14:textId="49BEF63A" w:rsidR="002F7394" w:rsidRPr="00FE1B71" w:rsidRDefault="002F7394">
      <w:pPr>
        <w:spacing w:after="0" w:line="259" w:lineRule="auto"/>
        <w:ind w:left="0" w:right="6" w:firstLine="0"/>
        <w:jc w:val="center"/>
        <w:rPr>
          <w:rFonts w:ascii="Arial Nova" w:hAnsi="Arial Nova"/>
          <w:sz w:val="34"/>
        </w:rPr>
      </w:pPr>
      <w:r w:rsidRPr="00FE1B71">
        <w:rPr>
          <w:rFonts w:ascii="Arial Nova" w:hAnsi="Arial Nova"/>
          <w:sz w:val="34"/>
        </w:rPr>
        <w:t>Guilherme Melo Costa 24025906</w:t>
      </w:r>
    </w:p>
    <w:p w14:paraId="1042CD5F" w14:textId="3F58592A" w:rsidR="002F7394" w:rsidRPr="00FE1B71" w:rsidRDefault="002F7394">
      <w:pPr>
        <w:spacing w:after="0" w:line="259" w:lineRule="auto"/>
        <w:ind w:left="0" w:right="6" w:firstLine="0"/>
        <w:jc w:val="center"/>
        <w:rPr>
          <w:rFonts w:ascii="Arial Nova" w:hAnsi="Arial Nova"/>
          <w:sz w:val="34"/>
        </w:rPr>
      </w:pPr>
      <w:r w:rsidRPr="00FE1B71">
        <w:rPr>
          <w:rFonts w:ascii="Arial Nova" w:hAnsi="Arial Nova"/>
          <w:sz w:val="34"/>
        </w:rPr>
        <w:t>Kauan Rocha Dias 24026492</w:t>
      </w:r>
    </w:p>
    <w:p w14:paraId="22824631" w14:textId="251A5968" w:rsidR="002F7394" w:rsidRPr="00FE1B71" w:rsidRDefault="002F7394">
      <w:pPr>
        <w:spacing w:after="0" w:line="259" w:lineRule="auto"/>
        <w:ind w:left="0" w:right="6" w:firstLine="0"/>
        <w:jc w:val="center"/>
        <w:rPr>
          <w:rFonts w:ascii="Arial Nova" w:hAnsi="Arial Nova"/>
          <w:sz w:val="34"/>
        </w:rPr>
      </w:pPr>
      <w:r w:rsidRPr="00FE1B71">
        <w:rPr>
          <w:rFonts w:ascii="Arial Nova" w:hAnsi="Arial Nova"/>
          <w:sz w:val="34"/>
        </w:rPr>
        <w:t xml:space="preserve">Isadora Teixeira </w:t>
      </w:r>
      <w:proofErr w:type="spellStart"/>
      <w:r w:rsidRPr="00FE1B71">
        <w:rPr>
          <w:rFonts w:ascii="Arial Nova" w:hAnsi="Arial Nova"/>
          <w:sz w:val="34"/>
        </w:rPr>
        <w:t>Santoma</w:t>
      </w:r>
      <w:proofErr w:type="spellEnd"/>
      <w:r w:rsidRPr="00FE1B71">
        <w:rPr>
          <w:rFonts w:ascii="Arial Nova" w:hAnsi="Arial Nova"/>
          <w:sz w:val="34"/>
        </w:rPr>
        <w:t xml:space="preserve"> 24026458</w:t>
      </w:r>
    </w:p>
    <w:p w14:paraId="19085039" w14:textId="77777777" w:rsidR="002F7394" w:rsidRPr="00FE1B71" w:rsidRDefault="002F7394">
      <w:pPr>
        <w:spacing w:after="0" w:line="259" w:lineRule="auto"/>
        <w:ind w:left="0" w:right="6" w:firstLine="0"/>
        <w:jc w:val="center"/>
        <w:rPr>
          <w:rFonts w:ascii="Arial Nova" w:hAnsi="Arial Nova"/>
        </w:rPr>
      </w:pPr>
    </w:p>
    <w:p w14:paraId="3DE8EFCC" w14:textId="77777777" w:rsidR="00F65820" w:rsidRPr="00FE1B71" w:rsidRDefault="00000000">
      <w:pPr>
        <w:spacing w:after="540" w:line="242" w:lineRule="auto"/>
        <w:ind w:left="10" w:right="5" w:hanging="10"/>
        <w:jc w:val="center"/>
        <w:rPr>
          <w:rFonts w:ascii="Arial Nova" w:hAnsi="Arial Nova"/>
        </w:rPr>
      </w:pPr>
      <w:r w:rsidRPr="00FE1B71">
        <w:rPr>
          <w:rFonts w:ascii="Arial Nova" w:hAnsi="Arial Nova"/>
          <w:sz w:val="24"/>
        </w:rPr>
        <w:t>Inovação e Empreendedorismo · Ciência da Computação · 6º Semestre</w:t>
      </w:r>
    </w:p>
    <w:p w14:paraId="2C442A92" w14:textId="77777777" w:rsidR="00F65820" w:rsidRPr="00FE1B71" w:rsidRDefault="00000000">
      <w:pPr>
        <w:spacing w:after="142" w:line="259" w:lineRule="auto"/>
        <w:ind w:left="28" w:hanging="10"/>
        <w:jc w:val="left"/>
        <w:rPr>
          <w:rFonts w:ascii="Arial Nova" w:hAnsi="Arial Nova"/>
        </w:rPr>
      </w:pPr>
      <w:r w:rsidRPr="00FE1B71">
        <w:rPr>
          <w:rFonts w:ascii="Arial Nova" w:hAnsi="Arial Nova"/>
          <w:b/>
          <w:sz w:val="29"/>
        </w:rPr>
        <w:t>Sumário</w:t>
      </w:r>
    </w:p>
    <w:sdt>
      <w:sdtPr>
        <w:rPr>
          <w:rFonts w:ascii="Arial Nova" w:hAnsi="Arial Nova"/>
          <w:b w:val="0"/>
        </w:rPr>
        <w:id w:val="-1709334945"/>
        <w:docPartObj>
          <w:docPartGallery w:val="Table of Contents"/>
        </w:docPartObj>
      </w:sdtPr>
      <w:sdtContent>
        <w:p w14:paraId="4E21E520" w14:textId="77777777" w:rsidR="00F65820" w:rsidRPr="00FE1B71" w:rsidRDefault="00000000">
          <w:pPr>
            <w:pStyle w:val="Sumrio1"/>
            <w:tabs>
              <w:tab w:val="right" w:leader="dot" w:pos="9136"/>
            </w:tabs>
            <w:rPr>
              <w:rFonts w:ascii="Arial Nova" w:hAnsi="Arial Nova"/>
            </w:rPr>
          </w:pPr>
          <w:r w:rsidRPr="00FE1B71">
            <w:rPr>
              <w:rFonts w:ascii="Arial Nova" w:hAnsi="Arial Nova"/>
            </w:rPr>
            <w:fldChar w:fldCharType="begin"/>
          </w:r>
          <w:r w:rsidRPr="00FE1B71">
            <w:rPr>
              <w:rFonts w:ascii="Arial Nova" w:hAnsi="Arial Nova"/>
            </w:rPr>
            <w:instrText xml:space="preserve"> TOC \o "1-2" \h \z \u </w:instrText>
          </w:r>
          <w:r w:rsidRPr="00FE1B71">
            <w:rPr>
              <w:rFonts w:ascii="Arial Nova" w:hAnsi="Arial Nova"/>
            </w:rPr>
            <w:fldChar w:fldCharType="separate"/>
          </w:r>
          <w:hyperlink w:anchor="_Toc5863">
            <w:r w:rsidRPr="00FE1B71">
              <w:rPr>
                <w:rFonts w:ascii="Arial Nova" w:hAnsi="Arial Nova"/>
              </w:rPr>
              <w:t>Introdução e contexto do projeto</w:t>
            </w:r>
            <w:r w:rsidRPr="00FE1B71">
              <w:rPr>
                <w:rFonts w:ascii="Arial Nova" w:hAnsi="Arial Nova"/>
              </w:rPr>
              <w:tab/>
            </w:r>
            <w:r w:rsidRPr="00FE1B71">
              <w:rPr>
                <w:rFonts w:ascii="Arial Nova" w:hAnsi="Arial Nova"/>
              </w:rPr>
              <w:fldChar w:fldCharType="begin"/>
            </w:r>
            <w:r w:rsidRPr="00FE1B71">
              <w:rPr>
                <w:rFonts w:ascii="Arial Nova" w:hAnsi="Arial Nova"/>
              </w:rPr>
              <w:instrText>PAGEREF _Toc5863 \h</w:instrText>
            </w:r>
            <w:r w:rsidRPr="00FE1B71">
              <w:rPr>
                <w:rFonts w:ascii="Arial Nova" w:hAnsi="Arial Nova"/>
              </w:rPr>
            </w:r>
            <w:r w:rsidRPr="00FE1B71">
              <w:rPr>
                <w:rFonts w:ascii="Arial Nova" w:hAnsi="Arial Nova"/>
              </w:rPr>
              <w:fldChar w:fldCharType="separate"/>
            </w:r>
            <w:r w:rsidRPr="00FE1B71">
              <w:rPr>
                <w:rFonts w:ascii="Arial Nova" w:hAnsi="Arial Nova"/>
              </w:rPr>
              <w:t>2</w:t>
            </w:r>
            <w:r w:rsidRPr="00FE1B71">
              <w:rPr>
                <w:rFonts w:ascii="Arial Nova" w:hAnsi="Arial Nova"/>
              </w:rPr>
              <w:fldChar w:fldCharType="end"/>
            </w:r>
          </w:hyperlink>
        </w:p>
        <w:p w14:paraId="055FDE69" w14:textId="77777777" w:rsidR="00F65820" w:rsidRPr="00FE1B71" w:rsidRDefault="00000000">
          <w:pPr>
            <w:pStyle w:val="Sumrio1"/>
            <w:tabs>
              <w:tab w:val="right" w:leader="dot" w:pos="9136"/>
            </w:tabs>
            <w:rPr>
              <w:rFonts w:ascii="Arial Nova" w:hAnsi="Arial Nova"/>
            </w:rPr>
          </w:pPr>
          <w:hyperlink w:anchor="_Toc5864">
            <w:r w:rsidRPr="00FE1B71">
              <w:rPr>
                <w:rFonts w:ascii="Arial Nova" w:hAnsi="Arial Nova"/>
              </w:rPr>
              <w:t>Compreensão empática do público-alvo</w:t>
            </w:r>
            <w:r w:rsidRPr="00FE1B71">
              <w:rPr>
                <w:rFonts w:ascii="Arial Nova" w:hAnsi="Arial Nova"/>
              </w:rPr>
              <w:tab/>
            </w:r>
            <w:r w:rsidRPr="00FE1B71">
              <w:rPr>
                <w:rFonts w:ascii="Arial Nova" w:hAnsi="Arial Nova"/>
              </w:rPr>
              <w:fldChar w:fldCharType="begin"/>
            </w:r>
            <w:r w:rsidRPr="00FE1B71">
              <w:rPr>
                <w:rFonts w:ascii="Arial Nova" w:hAnsi="Arial Nova"/>
              </w:rPr>
              <w:instrText>PAGEREF _Toc5864 \h</w:instrText>
            </w:r>
            <w:r w:rsidRPr="00FE1B71">
              <w:rPr>
                <w:rFonts w:ascii="Arial Nova" w:hAnsi="Arial Nova"/>
              </w:rPr>
            </w:r>
            <w:r w:rsidRPr="00FE1B71">
              <w:rPr>
                <w:rFonts w:ascii="Arial Nova" w:hAnsi="Arial Nova"/>
              </w:rPr>
              <w:fldChar w:fldCharType="separate"/>
            </w:r>
            <w:r w:rsidRPr="00FE1B71">
              <w:rPr>
                <w:rFonts w:ascii="Arial Nova" w:hAnsi="Arial Nova"/>
              </w:rPr>
              <w:t>3</w:t>
            </w:r>
            <w:r w:rsidRPr="00FE1B71">
              <w:rPr>
                <w:rFonts w:ascii="Arial Nova" w:hAnsi="Arial Nova"/>
              </w:rPr>
              <w:fldChar w:fldCharType="end"/>
            </w:r>
          </w:hyperlink>
        </w:p>
        <w:p w14:paraId="49E41732" w14:textId="77777777" w:rsidR="00F65820" w:rsidRPr="00FE1B71" w:rsidRDefault="00000000">
          <w:pPr>
            <w:pStyle w:val="Sumrio2"/>
            <w:tabs>
              <w:tab w:val="right" w:leader="dot" w:pos="9136"/>
            </w:tabs>
            <w:rPr>
              <w:rFonts w:ascii="Arial Nova" w:hAnsi="Arial Nova"/>
            </w:rPr>
          </w:pPr>
          <w:hyperlink w:anchor="_Toc5865">
            <w:r w:rsidRPr="00FE1B71">
              <w:rPr>
                <w:rFonts w:ascii="Arial Nova" w:hAnsi="Arial Nova"/>
              </w:rPr>
              <w:t>Persona decisora: o gestor ou gestora de clube/academia</w:t>
            </w:r>
            <w:r w:rsidRPr="00FE1B71">
              <w:rPr>
                <w:rFonts w:ascii="Arial Nova" w:hAnsi="Arial Nova"/>
              </w:rPr>
              <w:tab/>
            </w:r>
            <w:r w:rsidRPr="00FE1B71">
              <w:rPr>
                <w:rFonts w:ascii="Arial Nova" w:hAnsi="Arial Nova"/>
              </w:rPr>
              <w:fldChar w:fldCharType="begin"/>
            </w:r>
            <w:r w:rsidRPr="00FE1B71">
              <w:rPr>
                <w:rFonts w:ascii="Arial Nova" w:hAnsi="Arial Nova"/>
              </w:rPr>
              <w:instrText>PAGEREF _Toc5865 \h</w:instrText>
            </w:r>
            <w:r w:rsidRPr="00FE1B71">
              <w:rPr>
                <w:rFonts w:ascii="Arial Nova" w:hAnsi="Arial Nova"/>
              </w:rPr>
            </w:r>
            <w:r w:rsidRPr="00FE1B71">
              <w:rPr>
                <w:rFonts w:ascii="Arial Nova" w:hAnsi="Arial Nova"/>
              </w:rPr>
              <w:fldChar w:fldCharType="separate"/>
            </w:r>
            <w:r w:rsidRPr="00FE1B71">
              <w:rPr>
                <w:rFonts w:ascii="Arial Nova" w:hAnsi="Arial Nova"/>
              </w:rPr>
              <w:t>3</w:t>
            </w:r>
            <w:r w:rsidRPr="00FE1B71">
              <w:rPr>
                <w:rFonts w:ascii="Arial Nova" w:hAnsi="Arial Nova"/>
              </w:rPr>
              <w:fldChar w:fldCharType="end"/>
            </w:r>
          </w:hyperlink>
        </w:p>
        <w:p w14:paraId="4E5AA3B8" w14:textId="77777777" w:rsidR="00F65820" w:rsidRPr="00FE1B71" w:rsidRDefault="00000000">
          <w:pPr>
            <w:pStyle w:val="Sumrio2"/>
            <w:tabs>
              <w:tab w:val="right" w:leader="dot" w:pos="9136"/>
            </w:tabs>
            <w:rPr>
              <w:rFonts w:ascii="Arial Nova" w:hAnsi="Arial Nova"/>
            </w:rPr>
          </w:pPr>
          <w:hyperlink w:anchor="_Toc5866">
            <w:r w:rsidRPr="00FE1B71">
              <w:rPr>
                <w:rFonts w:ascii="Arial Nova" w:hAnsi="Arial Nova"/>
              </w:rPr>
              <w:t>Persona usuária: o jogador, em seus diferentes níveis</w:t>
            </w:r>
            <w:r w:rsidRPr="00FE1B71">
              <w:rPr>
                <w:rFonts w:ascii="Arial Nova" w:hAnsi="Arial Nova"/>
              </w:rPr>
              <w:tab/>
            </w:r>
            <w:r w:rsidRPr="00FE1B71">
              <w:rPr>
                <w:rFonts w:ascii="Arial Nova" w:hAnsi="Arial Nova"/>
              </w:rPr>
              <w:fldChar w:fldCharType="begin"/>
            </w:r>
            <w:r w:rsidRPr="00FE1B71">
              <w:rPr>
                <w:rFonts w:ascii="Arial Nova" w:hAnsi="Arial Nova"/>
              </w:rPr>
              <w:instrText>PAGEREF _Toc5866 \h</w:instrText>
            </w:r>
            <w:r w:rsidRPr="00FE1B71">
              <w:rPr>
                <w:rFonts w:ascii="Arial Nova" w:hAnsi="Arial Nova"/>
              </w:rPr>
            </w:r>
            <w:r w:rsidRPr="00FE1B71">
              <w:rPr>
                <w:rFonts w:ascii="Arial Nova" w:hAnsi="Arial Nova"/>
              </w:rPr>
              <w:fldChar w:fldCharType="separate"/>
            </w:r>
            <w:r w:rsidRPr="00FE1B71">
              <w:rPr>
                <w:rFonts w:ascii="Arial Nova" w:hAnsi="Arial Nova"/>
              </w:rPr>
              <w:t>3</w:t>
            </w:r>
            <w:r w:rsidRPr="00FE1B71">
              <w:rPr>
                <w:rFonts w:ascii="Arial Nova" w:hAnsi="Arial Nova"/>
              </w:rPr>
              <w:fldChar w:fldCharType="end"/>
            </w:r>
          </w:hyperlink>
        </w:p>
        <w:p w14:paraId="0647996C" w14:textId="77777777" w:rsidR="00F65820" w:rsidRPr="00FE1B71" w:rsidRDefault="00000000">
          <w:pPr>
            <w:pStyle w:val="Sumrio2"/>
            <w:tabs>
              <w:tab w:val="right" w:leader="dot" w:pos="9136"/>
            </w:tabs>
            <w:rPr>
              <w:rFonts w:ascii="Arial Nova" w:hAnsi="Arial Nova"/>
            </w:rPr>
          </w:pPr>
          <w:hyperlink w:anchor="_Toc5867">
            <w:r w:rsidRPr="00FE1B71">
              <w:rPr>
                <w:rFonts w:ascii="Arial Nova" w:hAnsi="Arial Nova"/>
              </w:rPr>
              <w:t>Sobre a validação empírica</w:t>
            </w:r>
            <w:r w:rsidRPr="00FE1B71">
              <w:rPr>
                <w:rFonts w:ascii="Arial Nova" w:hAnsi="Arial Nova"/>
              </w:rPr>
              <w:tab/>
            </w:r>
            <w:r w:rsidRPr="00FE1B71">
              <w:rPr>
                <w:rFonts w:ascii="Arial Nova" w:hAnsi="Arial Nova"/>
              </w:rPr>
              <w:fldChar w:fldCharType="begin"/>
            </w:r>
            <w:r w:rsidRPr="00FE1B71">
              <w:rPr>
                <w:rFonts w:ascii="Arial Nova" w:hAnsi="Arial Nova"/>
              </w:rPr>
              <w:instrText>PAGEREF _Toc5867 \h</w:instrText>
            </w:r>
            <w:r w:rsidRPr="00FE1B71">
              <w:rPr>
                <w:rFonts w:ascii="Arial Nova" w:hAnsi="Arial Nova"/>
              </w:rPr>
            </w:r>
            <w:r w:rsidRPr="00FE1B71">
              <w:rPr>
                <w:rFonts w:ascii="Arial Nova" w:hAnsi="Arial Nova"/>
              </w:rPr>
              <w:fldChar w:fldCharType="separate"/>
            </w:r>
            <w:r w:rsidRPr="00FE1B71">
              <w:rPr>
                <w:rFonts w:ascii="Arial Nova" w:hAnsi="Arial Nova"/>
              </w:rPr>
              <w:t>4</w:t>
            </w:r>
            <w:r w:rsidRPr="00FE1B71">
              <w:rPr>
                <w:rFonts w:ascii="Arial Nova" w:hAnsi="Arial Nova"/>
              </w:rPr>
              <w:fldChar w:fldCharType="end"/>
            </w:r>
          </w:hyperlink>
        </w:p>
        <w:p w14:paraId="03D573F8" w14:textId="77777777" w:rsidR="00F65820" w:rsidRPr="00FE1B71" w:rsidRDefault="00000000">
          <w:pPr>
            <w:pStyle w:val="Sumrio1"/>
            <w:tabs>
              <w:tab w:val="right" w:leader="dot" w:pos="9136"/>
            </w:tabs>
            <w:rPr>
              <w:rFonts w:ascii="Arial Nova" w:hAnsi="Arial Nova"/>
            </w:rPr>
          </w:pPr>
          <w:hyperlink w:anchor="_Toc5868">
            <w:r w:rsidRPr="00FE1B71">
              <w:rPr>
                <w:rFonts w:ascii="Arial Nova" w:hAnsi="Arial Nova"/>
              </w:rPr>
              <w:t>Dimensionamento de mercado (TAM)</w:t>
            </w:r>
            <w:r w:rsidRPr="00FE1B71">
              <w:rPr>
                <w:rFonts w:ascii="Arial Nova" w:hAnsi="Arial Nova"/>
              </w:rPr>
              <w:tab/>
            </w:r>
            <w:r w:rsidRPr="00FE1B71">
              <w:rPr>
                <w:rFonts w:ascii="Arial Nova" w:hAnsi="Arial Nova"/>
              </w:rPr>
              <w:fldChar w:fldCharType="begin"/>
            </w:r>
            <w:r w:rsidRPr="00FE1B71">
              <w:rPr>
                <w:rFonts w:ascii="Arial Nova" w:hAnsi="Arial Nova"/>
              </w:rPr>
              <w:instrText>PAGEREF _Toc5868 \h</w:instrText>
            </w:r>
            <w:r w:rsidRPr="00FE1B71">
              <w:rPr>
                <w:rFonts w:ascii="Arial Nova" w:hAnsi="Arial Nova"/>
              </w:rPr>
            </w:r>
            <w:r w:rsidRPr="00FE1B71">
              <w:rPr>
                <w:rFonts w:ascii="Arial Nova" w:hAnsi="Arial Nova"/>
              </w:rPr>
              <w:fldChar w:fldCharType="separate"/>
            </w:r>
            <w:r w:rsidRPr="00FE1B71">
              <w:rPr>
                <w:rFonts w:ascii="Arial Nova" w:hAnsi="Arial Nova"/>
              </w:rPr>
              <w:t>5</w:t>
            </w:r>
            <w:r w:rsidRPr="00FE1B71">
              <w:rPr>
                <w:rFonts w:ascii="Arial Nova" w:hAnsi="Arial Nova"/>
              </w:rPr>
              <w:fldChar w:fldCharType="end"/>
            </w:r>
          </w:hyperlink>
        </w:p>
        <w:p w14:paraId="2ECE9942" w14:textId="77777777" w:rsidR="00F65820" w:rsidRPr="00FE1B71" w:rsidRDefault="00000000">
          <w:pPr>
            <w:pStyle w:val="Sumrio2"/>
            <w:tabs>
              <w:tab w:val="right" w:leader="dot" w:pos="9136"/>
            </w:tabs>
            <w:rPr>
              <w:rFonts w:ascii="Arial Nova" w:hAnsi="Arial Nova"/>
            </w:rPr>
          </w:pPr>
          <w:hyperlink w:anchor="_Toc5869">
            <w:r w:rsidRPr="00FE1B71">
              <w:rPr>
                <w:rFonts w:ascii="Arial Nova" w:hAnsi="Arial Nova"/>
              </w:rPr>
              <w:t>Dados secundários utilizados</w:t>
            </w:r>
            <w:r w:rsidRPr="00FE1B71">
              <w:rPr>
                <w:rFonts w:ascii="Arial Nova" w:hAnsi="Arial Nova"/>
              </w:rPr>
              <w:tab/>
            </w:r>
            <w:r w:rsidRPr="00FE1B71">
              <w:rPr>
                <w:rFonts w:ascii="Arial Nova" w:hAnsi="Arial Nova"/>
              </w:rPr>
              <w:fldChar w:fldCharType="begin"/>
            </w:r>
            <w:r w:rsidRPr="00FE1B71">
              <w:rPr>
                <w:rFonts w:ascii="Arial Nova" w:hAnsi="Arial Nova"/>
              </w:rPr>
              <w:instrText>PAGEREF _Toc5869 \h</w:instrText>
            </w:r>
            <w:r w:rsidRPr="00FE1B71">
              <w:rPr>
                <w:rFonts w:ascii="Arial Nova" w:hAnsi="Arial Nova"/>
              </w:rPr>
            </w:r>
            <w:r w:rsidRPr="00FE1B71">
              <w:rPr>
                <w:rFonts w:ascii="Arial Nova" w:hAnsi="Arial Nova"/>
              </w:rPr>
              <w:fldChar w:fldCharType="separate"/>
            </w:r>
            <w:r w:rsidRPr="00FE1B71">
              <w:rPr>
                <w:rFonts w:ascii="Arial Nova" w:hAnsi="Arial Nova"/>
              </w:rPr>
              <w:t>5</w:t>
            </w:r>
            <w:r w:rsidRPr="00FE1B71">
              <w:rPr>
                <w:rFonts w:ascii="Arial Nova" w:hAnsi="Arial Nova"/>
              </w:rPr>
              <w:fldChar w:fldCharType="end"/>
            </w:r>
          </w:hyperlink>
        </w:p>
        <w:p w14:paraId="46DA3A3D" w14:textId="77777777" w:rsidR="00F65820" w:rsidRPr="00FE1B71" w:rsidRDefault="00000000">
          <w:pPr>
            <w:pStyle w:val="Sumrio2"/>
            <w:tabs>
              <w:tab w:val="right" w:leader="dot" w:pos="9136"/>
            </w:tabs>
            <w:rPr>
              <w:rFonts w:ascii="Arial Nova" w:hAnsi="Arial Nova"/>
            </w:rPr>
          </w:pPr>
          <w:hyperlink w:anchor="_Toc5870">
            <w:r w:rsidRPr="00FE1B71">
              <w:rPr>
                <w:rFonts w:ascii="Arial Nova" w:hAnsi="Arial Nova"/>
              </w:rPr>
              <w:t>Premissas assumidas</w:t>
            </w:r>
            <w:r w:rsidRPr="00FE1B71">
              <w:rPr>
                <w:rFonts w:ascii="Arial Nova" w:hAnsi="Arial Nova"/>
              </w:rPr>
              <w:tab/>
            </w:r>
            <w:r w:rsidRPr="00FE1B71">
              <w:rPr>
                <w:rFonts w:ascii="Arial Nova" w:hAnsi="Arial Nova"/>
              </w:rPr>
              <w:fldChar w:fldCharType="begin"/>
            </w:r>
            <w:r w:rsidRPr="00FE1B71">
              <w:rPr>
                <w:rFonts w:ascii="Arial Nova" w:hAnsi="Arial Nova"/>
              </w:rPr>
              <w:instrText>PAGEREF _Toc5870 \h</w:instrText>
            </w:r>
            <w:r w:rsidRPr="00FE1B71">
              <w:rPr>
                <w:rFonts w:ascii="Arial Nova" w:hAnsi="Arial Nova"/>
              </w:rPr>
            </w:r>
            <w:r w:rsidRPr="00FE1B71">
              <w:rPr>
                <w:rFonts w:ascii="Arial Nova" w:hAnsi="Arial Nova"/>
              </w:rPr>
              <w:fldChar w:fldCharType="separate"/>
            </w:r>
            <w:r w:rsidRPr="00FE1B71">
              <w:rPr>
                <w:rFonts w:ascii="Arial Nova" w:hAnsi="Arial Nova"/>
              </w:rPr>
              <w:t>5</w:t>
            </w:r>
            <w:r w:rsidRPr="00FE1B71">
              <w:rPr>
                <w:rFonts w:ascii="Arial Nova" w:hAnsi="Arial Nova"/>
              </w:rPr>
              <w:fldChar w:fldCharType="end"/>
            </w:r>
          </w:hyperlink>
        </w:p>
        <w:p w14:paraId="3CF91804" w14:textId="77777777" w:rsidR="00F65820" w:rsidRPr="00FE1B71" w:rsidRDefault="00000000">
          <w:pPr>
            <w:pStyle w:val="Sumrio2"/>
            <w:tabs>
              <w:tab w:val="right" w:leader="dot" w:pos="9136"/>
            </w:tabs>
            <w:rPr>
              <w:rFonts w:ascii="Arial Nova" w:hAnsi="Arial Nova"/>
            </w:rPr>
          </w:pPr>
          <w:hyperlink w:anchor="_Toc5871">
            <w:r w:rsidRPr="00FE1B71">
              <w:rPr>
                <w:rFonts w:ascii="Arial Nova" w:hAnsi="Arial Nova"/>
              </w:rPr>
              <w:t>Cálculo do TAM</w:t>
            </w:r>
            <w:r w:rsidRPr="00FE1B71">
              <w:rPr>
                <w:rFonts w:ascii="Arial Nova" w:hAnsi="Arial Nova"/>
              </w:rPr>
              <w:tab/>
            </w:r>
            <w:r w:rsidRPr="00FE1B71">
              <w:rPr>
                <w:rFonts w:ascii="Arial Nova" w:hAnsi="Arial Nova"/>
              </w:rPr>
              <w:fldChar w:fldCharType="begin"/>
            </w:r>
            <w:r w:rsidRPr="00FE1B71">
              <w:rPr>
                <w:rFonts w:ascii="Arial Nova" w:hAnsi="Arial Nova"/>
              </w:rPr>
              <w:instrText>PAGEREF _Toc5871 \h</w:instrText>
            </w:r>
            <w:r w:rsidRPr="00FE1B71">
              <w:rPr>
                <w:rFonts w:ascii="Arial Nova" w:hAnsi="Arial Nova"/>
              </w:rPr>
            </w:r>
            <w:r w:rsidRPr="00FE1B71">
              <w:rPr>
                <w:rFonts w:ascii="Arial Nova" w:hAnsi="Arial Nova"/>
              </w:rPr>
              <w:fldChar w:fldCharType="separate"/>
            </w:r>
            <w:r w:rsidRPr="00FE1B71">
              <w:rPr>
                <w:rFonts w:ascii="Arial Nova" w:hAnsi="Arial Nova"/>
              </w:rPr>
              <w:t>6</w:t>
            </w:r>
            <w:r w:rsidRPr="00FE1B71">
              <w:rPr>
                <w:rFonts w:ascii="Arial Nova" w:hAnsi="Arial Nova"/>
              </w:rPr>
              <w:fldChar w:fldCharType="end"/>
            </w:r>
          </w:hyperlink>
        </w:p>
        <w:p w14:paraId="3B1B33D6" w14:textId="77777777" w:rsidR="00F65820" w:rsidRPr="00FE1B71" w:rsidRDefault="00000000">
          <w:pPr>
            <w:pStyle w:val="Sumrio2"/>
            <w:tabs>
              <w:tab w:val="right" w:leader="dot" w:pos="9136"/>
            </w:tabs>
            <w:rPr>
              <w:rFonts w:ascii="Arial Nova" w:hAnsi="Arial Nova"/>
            </w:rPr>
          </w:pPr>
          <w:hyperlink w:anchor="_Toc5872">
            <w:r w:rsidRPr="00FE1B71">
              <w:rPr>
                <w:rFonts w:ascii="Arial Nova" w:hAnsi="Arial Nova"/>
              </w:rPr>
              <w:t>Análise de sensibilidade</w:t>
            </w:r>
            <w:r w:rsidRPr="00FE1B71">
              <w:rPr>
                <w:rFonts w:ascii="Arial Nova" w:hAnsi="Arial Nova"/>
              </w:rPr>
              <w:tab/>
            </w:r>
            <w:r w:rsidRPr="00FE1B71">
              <w:rPr>
                <w:rFonts w:ascii="Arial Nova" w:hAnsi="Arial Nova"/>
              </w:rPr>
              <w:fldChar w:fldCharType="begin"/>
            </w:r>
            <w:r w:rsidRPr="00FE1B71">
              <w:rPr>
                <w:rFonts w:ascii="Arial Nova" w:hAnsi="Arial Nova"/>
              </w:rPr>
              <w:instrText>PAGEREF _Toc5872 \h</w:instrText>
            </w:r>
            <w:r w:rsidRPr="00FE1B71">
              <w:rPr>
                <w:rFonts w:ascii="Arial Nova" w:hAnsi="Arial Nova"/>
              </w:rPr>
            </w:r>
            <w:r w:rsidRPr="00FE1B71">
              <w:rPr>
                <w:rFonts w:ascii="Arial Nova" w:hAnsi="Arial Nova"/>
              </w:rPr>
              <w:fldChar w:fldCharType="separate"/>
            </w:r>
            <w:r w:rsidRPr="00FE1B71">
              <w:rPr>
                <w:rFonts w:ascii="Arial Nova" w:hAnsi="Arial Nova"/>
              </w:rPr>
              <w:t>6</w:t>
            </w:r>
            <w:r w:rsidRPr="00FE1B71">
              <w:rPr>
                <w:rFonts w:ascii="Arial Nova" w:hAnsi="Arial Nova"/>
              </w:rPr>
              <w:fldChar w:fldCharType="end"/>
            </w:r>
          </w:hyperlink>
        </w:p>
        <w:p w14:paraId="1DA05F2D" w14:textId="77777777" w:rsidR="00F65820" w:rsidRPr="00FE1B71" w:rsidRDefault="00000000">
          <w:pPr>
            <w:pStyle w:val="Sumrio1"/>
            <w:tabs>
              <w:tab w:val="right" w:leader="dot" w:pos="9136"/>
            </w:tabs>
            <w:rPr>
              <w:rFonts w:ascii="Arial Nova" w:hAnsi="Arial Nova"/>
            </w:rPr>
          </w:pPr>
          <w:hyperlink w:anchor="_Toc5873">
            <w:r w:rsidRPr="00FE1B71">
              <w:rPr>
                <w:rFonts w:ascii="Arial Nova" w:hAnsi="Arial Nova"/>
              </w:rPr>
              <w:t>Análise do cenário concorrencial</w:t>
            </w:r>
            <w:r w:rsidRPr="00FE1B71">
              <w:rPr>
                <w:rFonts w:ascii="Arial Nova" w:hAnsi="Arial Nova"/>
              </w:rPr>
              <w:tab/>
            </w:r>
            <w:r w:rsidRPr="00FE1B71">
              <w:rPr>
                <w:rFonts w:ascii="Arial Nova" w:hAnsi="Arial Nova"/>
              </w:rPr>
              <w:fldChar w:fldCharType="begin"/>
            </w:r>
            <w:r w:rsidRPr="00FE1B71">
              <w:rPr>
                <w:rFonts w:ascii="Arial Nova" w:hAnsi="Arial Nova"/>
              </w:rPr>
              <w:instrText>PAGEREF _Toc5873 \h</w:instrText>
            </w:r>
            <w:r w:rsidRPr="00FE1B71">
              <w:rPr>
                <w:rFonts w:ascii="Arial Nova" w:hAnsi="Arial Nova"/>
              </w:rPr>
            </w:r>
            <w:r w:rsidRPr="00FE1B71">
              <w:rPr>
                <w:rFonts w:ascii="Arial Nova" w:hAnsi="Arial Nova"/>
              </w:rPr>
              <w:fldChar w:fldCharType="separate"/>
            </w:r>
            <w:r w:rsidRPr="00FE1B71">
              <w:rPr>
                <w:rFonts w:ascii="Arial Nova" w:hAnsi="Arial Nova"/>
              </w:rPr>
              <w:t>7</w:t>
            </w:r>
            <w:r w:rsidRPr="00FE1B71">
              <w:rPr>
                <w:rFonts w:ascii="Arial Nova" w:hAnsi="Arial Nova"/>
              </w:rPr>
              <w:fldChar w:fldCharType="end"/>
            </w:r>
          </w:hyperlink>
        </w:p>
        <w:p w14:paraId="2C70114C" w14:textId="77777777" w:rsidR="00F65820" w:rsidRPr="00FE1B71" w:rsidRDefault="00000000">
          <w:pPr>
            <w:pStyle w:val="Sumrio2"/>
            <w:tabs>
              <w:tab w:val="right" w:leader="dot" w:pos="9136"/>
            </w:tabs>
            <w:rPr>
              <w:rFonts w:ascii="Arial Nova" w:hAnsi="Arial Nova"/>
            </w:rPr>
          </w:pPr>
          <w:hyperlink w:anchor="_Toc5874">
            <w:r w:rsidRPr="00FE1B71">
              <w:rPr>
                <w:rFonts w:ascii="Arial Nova" w:hAnsi="Arial Nova"/>
              </w:rPr>
              <w:t>Concorrentes diretos</w:t>
            </w:r>
            <w:r w:rsidRPr="00FE1B71">
              <w:rPr>
                <w:rFonts w:ascii="Arial Nova" w:hAnsi="Arial Nova"/>
              </w:rPr>
              <w:tab/>
            </w:r>
            <w:r w:rsidRPr="00FE1B71">
              <w:rPr>
                <w:rFonts w:ascii="Arial Nova" w:hAnsi="Arial Nova"/>
              </w:rPr>
              <w:fldChar w:fldCharType="begin"/>
            </w:r>
            <w:r w:rsidRPr="00FE1B71">
              <w:rPr>
                <w:rFonts w:ascii="Arial Nova" w:hAnsi="Arial Nova"/>
              </w:rPr>
              <w:instrText>PAGEREF _Toc5874 \h</w:instrText>
            </w:r>
            <w:r w:rsidRPr="00FE1B71">
              <w:rPr>
                <w:rFonts w:ascii="Arial Nova" w:hAnsi="Arial Nova"/>
              </w:rPr>
            </w:r>
            <w:r w:rsidRPr="00FE1B71">
              <w:rPr>
                <w:rFonts w:ascii="Arial Nova" w:hAnsi="Arial Nova"/>
              </w:rPr>
              <w:fldChar w:fldCharType="separate"/>
            </w:r>
            <w:r w:rsidRPr="00FE1B71">
              <w:rPr>
                <w:rFonts w:ascii="Arial Nova" w:hAnsi="Arial Nova"/>
              </w:rPr>
              <w:t>7</w:t>
            </w:r>
            <w:r w:rsidRPr="00FE1B71">
              <w:rPr>
                <w:rFonts w:ascii="Arial Nova" w:hAnsi="Arial Nova"/>
              </w:rPr>
              <w:fldChar w:fldCharType="end"/>
            </w:r>
          </w:hyperlink>
        </w:p>
        <w:p w14:paraId="6254632E" w14:textId="77777777" w:rsidR="00F65820" w:rsidRPr="00FE1B71" w:rsidRDefault="00000000">
          <w:pPr>
            <w:pStyle w:val="Sumrio2"/>
            <w:tabs>
              <w:tab w:val="right" w:leader="dot" w:pos="9136"/>
            </w:tabs>
            <w:rPr>
              <w:rFonts w:ascii="Arial Nova" w:hAnsi="Arial Nova"/>
            </w:rPr>
          </w:pPr>
          <w:hyperlink w:anchor="_Toc5875">
            <w:r w:rsidRPr="00FE1B71">
              <w:rPr>
                <w:rFonts w:ascii="Arial Nova" w:hAnsi="Arial Nova"/>
              </w:rPr>
              <w:t>Concorrentes indiretos</w:t>
            </w:r>
            <w:r w:rsidRPr="00FE1B71">
              <w:rPr>
                <w:rFonts w:ascii="Arial Nova" w:hAnsi="Arial Nova"/>
              </w:rPr>
              <w:tab/>
            </w:r>
            <w:r w:rsidRPr="00FE1B71">
              <w:rPr>
                <w:rFonts w:ascii="Arial Nova" w:hAnsi="Arial Nova"/>
              </w:rPr>
              <w:fldChar w:fldCharType="begin"/>
            </w:r>
            <w:r w:rsidRPr="00FE1B71">
              <w:rPr>
                <w:rFonts w:ascii="Arial Nova" w:hAnsi="Arial Nova"/>
              </w:rPr>
              <w:instrText>PAGEREF _Toc5875 \h</w:instrText>
            </w:r>
            <w:r w:rsidRPr="00FE1B71">
              <w:rPr>
                <w:rFonts w:ascii="Arial Nova" w:hAnsi="Arial Nova"/>
              </w:rPr>
            </w:r>
            <w:r w:rsidRPr="00FE1B71">
              <w:rPr>
                <w:rFonts w:ascii="Arial Nova" w:hAnsi="Arial Nova"/>
              </w:rPr>
              <w:fldChar w:fldCharType="separate"/>
            </w:r>
            <w:r w:rsidRPr="00FE1B71">
              <w:rPr>
                <w:rFonts w:ascii="Arial Nova" w:hAnsi="Arial Nova"/>
              </w:rPr>
              <w:t>7</w:t>
            </w:r>
            <w:r w:rsidRPr="00FE1B71">
              <w:rPr>
                <w:rFonts w:ascii="Arial Nova" w:hAnsi="Arial Nova"/>
              </w:rPr>
              <w:fldChar w:fldCharType="end"/>
            </w:r>
          </w:hyperlink>
        </w:p>
        <w:p w14:paraId="5A6DBBFE" w14:textId="77777777" w:rsidR="00F65820" w:rsidRPr="00FE1B71" w:rsidRDefault="00000000">
          <w:pPr>
            <w:pStyle w:val="Sumrio2"/>
            <w:tabs>
              <w:tab w:val="right" w:leader="dot" w:pos="9136"/>
            </w:tabs>
            <w:rPr>
              <w:rFonts w:ascii="Arial Nova" w:hAnsi="Arial Nova"/>
            </w:rPr>
          </w:pPr>
          <w:hyperlink w:anchor="_Toc5876">
            <w:r w:rsidRPr="00FE1B71">
              <w:rPr>
                <w:rFonts w:ascii="Arial Nova" w:hAnsi="Arial Nova"/>
              </w:rPr>
              <w:t>Substitutos — como o problema é resolvido hoje</w:t>
            </w:r>
            <w:r w:rsidRPr="00FE1B71">
              <w:rPr>
                <w:rFonts w:ascii="Arial Nova" w:hAnsi="Arial Nova"/>
              </w:rPr>
              <w:tab/>
            </w:r>
            <w:r w:rsidRPr="00FE1B71">
              <w:rPr>
                <w:rFonts w:ascii="Arial Nova" w:hAnsi="Arial Nova"/>
              </w:rPr>
              <w:fldChar w:fldCharType="begin"/>
            </w:r>
            <w:r w:rsidRPr="00FE1B71">
              <w:rPr>
                <w:rFonts w:ascii="Arial Nova" w:hAnsi="Arial Nova"/>
              </w:rPr>
              <w:instrText>PAGEREF _Toc5876 \h</w:instrText>
            </w:r>
            <w:r w:rsidRPr="00FE1B71">
              <w:rPr>
                <w:rFonts w:ascii="Arial Nova" w:hAnsi="Arial Nova"/>
              </w:rPr>
            </w:r>
            <w:r w:rsidRPr="00FE1B71">
              <w:rPr>
                <w:rFonts w:ascii="Arial Nova" w:hAnsi="Arial Nova"/>
              </w:rPr>
              <w:fldChar w:fldCharType="separate"/>
            </w:r>
            <w:r w:rsidRPr="00FE1B71">
              <w:rPr>
                <w:rFonts w:ascii="Arial Nova" w:hAnsi="Arial Nova"/>
              </w:rPr>
              <w:t>7</w:t>
            </w:r>
            <w:r w:rsidRPr="00FE1B71">
              <w:rPr>
                <w:rFonts w:ascii="Arial Nova" w:hAnsi="Arial Nova"/>
              </w:rPr>
              <w:fldChar w:fldCharType="end"/>
            </w:r>
          </w:hyperlink>
        </w:p>
        <w:p w14:paraId="3ED1E8C6" w14:textId="77777777" w:rsidR="00F65820" w:rsidRPr="00FE1B71" w:rsidRDefault="00000000">
          <w:pPr>
            <w:pStyle w:val="Sumrio2"/>
            <w:tabs>
              <w:tab w:val="right" w:leader="dot" w:pos="9136"/>
            </w:tabs>
            <w:rPr>
              <w:rFonts w:ascii="Arial Nova" w:hAnsi="Arial Nova"/>
            </w:rPr>
          </w:pPr>
          <w:hyperlink w:anchor="_Toc5877">
            <w:r w:rsidRPr="00FE1B71">
              <w:rPr>
                <w:rFonts w:ascii="Arial Nova" w:hAnsi="Arial Nova"/>
              </w:rPr>
              <w:t>Diferencial competitivo identificado</w:t>
            </w:r>
            <w:r w:rsidRPr="00FE1B71">
              <w:rPr>
                <w:rFonts w:ascii="Arial Nova" w:hAnsi="Arial Nova"/>
              </w:rPr>
              <w:tab/>
            </w:r>
            <w:r w:rsidRPr="00FE1B71">
              <w:rPr>
                <w:rFonts w:ascii="Arial Nova" w:hAnsi="Arial Nova"/>
              </w:rPr>
              <w:fldChar w:fldCharType="begin"/>
            </w:r>
            <w:r w:rsidRPr="00FE1B71">
              <w:rPr>
                <w:rFonts w:ascii="Arial Nova" w:hAnsi="Arial Nova"/>
              </w:rPr>
              <w:instrText>PAGEREF _Toc5877 \h</w:instrText>
            </w:r>
            <w:r w:rsidRPr="00FE1B71">
              <w:rPr>
                <w:rFonts w:ascii="Arial Nova" w:hAnsi="Arial Nova"/>
              </w:rPr>
            </w:r>
            <w:r w:rsidRPr="00FE1B71">
              <w:rPr>
                <w:rFonts w:ascii="Arial Nova" w:hAnsi="Arial Nova"/>
              </w:rPr>
              <w:fldChar w:fldCharType="separate"/>
            </w:r>
            <w:r w:rsidRPr="00FE1B71">
              <w:rPr>
                <w:rFonts w:ascii="Arial Nova" w:hAnsi="Arial Nova"/>
              </w:rPr>
              <w:t>8</w:t>
            </w:r>
            <w:r w:rsidRPr="00FE1B71">
              <w:rPr>
                <w:rFonts w:ascii="Arial Nova" w:hAnsi="Arial Nova"/>
              </w:rPr>
              <w:fldChar w:fldCharType="end"/>
            </w:r>
          </w:hyperlink>
        </w:p>
        <w:p w14:paraId="15DBC42E" w14:textId="77777777" w:rsidR="00F65820" w:rsidRPr="00FE1B71" w:rsidRDefault="00000000">
          <w:pPr>
            <w:pStyle w:val="Sumrio1"/>
            <w:tabs>
              <w:tab w:val="right" w:leader="dot" w:pos="9136"/>
            </w:tabs>
            <w:rPr>
              <w:rFonts w:ascii="Arial Nova" w:hAnsi="Arial Nova"/>
            </w:rPr>
          </w:pPr>
          <w:hyperlink w:anchor="_Toc5878">
            <w:r w:rsidRPr="00FE1B71">
              <w:rPr>
                <w:rFonts w:ascii="Arial Nova" w:hAnsi="Arial Nova"/>
              </w:rPr>
              <w:t>Considerações finais e próximos passos</w:t>
            </w:r>
            <w:r w:rsidRPr="00FE1B71">
              <w:rPr>
                <w:rFonts w:ascii="Arial Nova" w:hAnsi="Arial Nova"/>
              </w:rPr>
              <w:tab/>
            </w:r>
            <w:r w:rsidRPr="00FE1B71">
              <w:rPr>
                <w:rFonts w:ascii="Arial Nova" w:hAnsi="Arial Nova"/>
              </w:rPr>
              <w:fldChar w:fldCharType="begin"/>
            </w:r>
            <w:r w:rsidRPr="00FE1B71">
              <w:rPr>
                <w:rFonts w:ascii="Arial Nova" w:hAnsi="Arial Nova"/>
              </w:rPr>
              <w:instrText>PAGEREF _Toc5878 \h</w:instrText>
            </w:r>
            <w:r w:rsidRPr="00FE1B71">
              <w:rPr>
                <w:rFonts w:ascii="Arial Nova" w:hAnsi="Arial Nova"/>
              </w:rPr>
            </w:r>
            <w:r w:rsidRPr="00FE1B71">
              <w:rPr>
                <w:rFonts w:ascii="Arial Nova" w:hAnsi="Arial Nova"/>
              </w:rPr>
              <w:fldChar w:fldCharType="separate"/>
            </w:r>
            <w:r w:rsidRPr="00FE1B71">
              <w:rPr>
                <w:rFonts w:ascii="Arial Nova" w:hAnsi="Arial Nova"/>
              </w:rPr>
              <w:t>9</w:t>
            </w:r>
            <w:r w:rsidRPr="00FE1B71">
              <w:rPr>
                <w:rFonts w:ascii="Arial Nova" w:hAnsi="Arial Nova"/>
              </w:rPr>
              <w:fldChar w:fldCharType="end"/>
            </w:r>
          </w:hyperlink>
        </w:p>
        <w:p w14:paraId="2B01E0CB" w14:textId="77777777" w:rsidR="00F65820" w:rsidRPr="00FE1B71" w:rsidRDefault="00000000">
          <w:pPr>
            <w:rPr>
              <w:rFonts w:ascii="Arial Nova" w:hAnsi="Arial Nova"/>
            </w:rPr>
          </w:pPr>
          <w:r w:rsidRPr="00FE1B71">
            <w:rPr>
              <w:rFonts w:ascii="Arial Nova" w:hAnsi="Arial Nova"/>
            </w:rPr>
            <w:fldChar w:fldCharType="end"/>
          </w:r>
        </w:p>
      </w:sdtContent>
    </w:sdt>
    <w:p w14:paraId="02199B8D" w14:textId="77777777" w:rsidR="00F65820" w:rsidRPr="00FE1B71" w:rsidRDefault="00000000">
      <w:pPr>
        <w:pStyle w:val="Ttulo1"/>
        <w:ind w:left="28"/>
        <w:rPr>
          <w:rFonts w:ascii="Arial Nova" w:hAnsi="Arial Nova"/>
        </w:rPr>
      </w:pPr>
      <w:bookmarkStart w:id="0" w:name="_Toc5863"/>
      <w:r w:rsidRPr="00FE1B71">
        <w:rPr>
          <w:rFonts w:ascii="Arial Nova" w:hAnsi="Arial Nova"/>
        </w:rPr>
        <w:t>Introdução e contexto do projeto</w:t>
      </w:r>
      <w:bookmarkEnd w:id="0"/>
    </w:p>
    <w:p w14:paraId="2B710E7F" w14:textId="119C06E6" w:rsidR="00F65820" w:rsidRPr="00FE1B71" w:rsidRDefault="00CA0C55">
      <w:pPr>
        <w:spacing w:after="132"/>
        <w:ind w:left="21" w:right="23"/>
        <w:rPr>
          <w:rFonts w:ascii="Arial Nova" w:hAnsi="Arial Nova"/>
        </w:rPr>
      </w:pPr>
      <w:r>
        <w:rPr>
          <w:rFonts w:ascii="Arial Nova" w:hAnsi="Arial Nova"/>
        </w:rPr>
        <w:t xml:space="preserve">O </w:t>
      </w:r>
      <w:proofErr w:type="spellStart"/>
      <w:r>
        <w:rPr>
          <w:rFonts w:ascii="Arial Nova" w:hAnsi="Arial Nova"/>
        </w:rPr>
        <w:t>TennisHunt</w:t>
      </w:r>
      <w:proofErr w:type="spellEnd"/>
      <w:r>
        <w:rPr>
          <w:rFonts w:ascii="Arial Nova" w:hAnsi="Arial Nova"/>
        </w:rPr>
        <w:t xml:space="preserve"> </w:t>
      </w:r>
      <w:r w:rsidR="00000000" w:rsidRPr="00FE1B71">
        <w:rPr>
          <w:rFonts w:ascii="Arial Nova" w:hAnsi="Arial Nova"/>
        </w:rPr>
        <w:t>parte de uma constatação simples, mas estratégica: máquinas lançadoras de bolas como</w:t>
      </w:r>
      <w:r w:rsidR="002F7394" w:rsidRPr="00FE1B71">
        <w:rPr>
          <w:rFonts w:ascii="Arial Nova" w:hAnsi="Arial Nova"/>
        </w:rPr>
        <w:t xml:space="preserve"> </w:t>
      </w:r>
      <w:r w:rsidR="00000000" w:rsidRPr="00FE1B71">
        <w:rPr>
          <w:rFonts w:ascii="Arial Nova" w:hAnsi="Arial Nova"/>
        </w:rPr>
        <w:t>a</w:t>
      </w:r>
      <w:r w:rsidR="002F7394" w:rsidRPr="00FE1B71">
        <w:rPr>
          <w:rFonts w:ascii="Arial Nova" w:hAnsi="Arial Nova"/>
        </w:rPr>
        <w:t xml:space="preserve"> </w:t>
      </w:r>
      <w:r w:rsidR="00000000" w:rsidRPr="00FE1B71">
        <w:rPr>
          <w:rFonts w:ascii="Arial Nova" w:hAnsi="Arial Nova"/>
        </w:rPr>
        <w:t>SpinshotPlus-2</w:t>
      </w:r>
      <w:r w:rsidR="002F7394" w:rsidRPr="00FE1B71">
        <w:rPr>
          <w:rFonts w:ascii="Arial Nova" w:hAnsi="Arial Nova"/>
        </w:rPr>
        <w:t xml:space="preserve"> </w:t>
      </w:r>
      <w:r w:rsidR="00000000" w:rsidRPr="00FE1B71">
        <w:rPr>
          <w:rFonts w:ascii="Arial Nova" w:hAnsi="Arial Nova"/>
        </w:rPr>
        <w:t>e</w:t>
      </w:r>
      <w:r w:rsidR="002F7394" w:rsidRPr="00FE1B71">
        <w:rPr>
          <w:rFonts w:ascii="Arial Nova" w:hAnsi="Arial Nova"/>
        </w:rPr>
        <w:t xml:space="preserve"> </w:t>
      </w:r>
      <w:r w:rsidR="00000000" w:rsidRPr="00FE1B71">
        <w:rPr>
          <w:rFonts w:ascii="Arial Nova" w:hAnsi="Arial Nova"/>
        </w:rPr>
        <w:t>a</w:t>
      </w:r>
      <w:r w:rsidR="002F7394" w:rsidRPr="00FE1B71">
        <w:rPr>
          <w:rFonts w:ascii="Arial Nova" w:hAnsi="Arial Nova"/>
        </w:rPr>
        <w:t xml:space="preserve"> </w:t>
      </w:r>
      <w:proofErr w:type="spellStart"/>
      <w:r w:rsidR="00000000" w:rsidRPr="00FE1B71">
        <w:rPr>
          <w:rFonts w:ascii="Arial Nova" w:hAnsi="Arial Nova"/>
        </w:rPr>
        <w:t>SpinshotPlayer</w:t>
      </w:r>
      <w:proofErr w:type="spellEnd"/>
      <w:r w:rsidR="002F7394" w:rsidRPr="00FE1B71">
        <w:rPr>
          <w:rFonts w:ascii="Arial Nova" w:hAnsi="Arial Nova"/>
        </w:rPr>
        <w:t xml:space="preserve"> </w:t>
      </w:r>
      <w:r w:rsidR="00000000" w:rsidRPr="00FE1B71">
        <w:rPr>
          <w:rFonts w:ascii="Arial Nova" w:hAnsi="Arial Nova"/>
        </w:rPr>
        <w:t>já</w:t>
      </w:r>
      <w:r w:rsidR="002F7394" w:rsidRPr="00FE1B71">
        <w:rPr>
          <w:rFonts w:ascii="Arial Nova" w:hAnsi="Arial Nova"/>
        </w:rPr>
        <w:t xml:space="preserve"> </w:t>
      </w:r>
      <w:r w:rsidR="00000000" w:rsidRPr="00FE1B71">
        <w:rPr>
          <w:rFonts w:ascii="Arial Nova" w:hAnsi="Arial Nova"/>
        </w:rPr>
        <w:t>oferecem</w:t>
      </w:r>
      <w:r w:rsidR="00FE1B71" w:rsidRPr="00FE1B71">
        <w:rPr>
          <w:rFonts w:ascii="Arial Nova" w:hAnsi="Arial Nova"/>
        </w:rPr>
        <w:t xml:space="preserve"> </w:t>
      </w:r>
      <w:r w:rsidR="00000000" w:rsidRPr="00FE1B71">
        <w:rPr>
          <w:rFonts w:ascii="Arial Nova" w:hAnsi="Arial Nova"/>
        </w:rPr>
        <w:t>um</w:t>
      </w:r>
      <w:r w:rsidR="00FE1B71" w:rsidRPr="00FE1B71">
        <w:rPr>
          <w:rFonts w:ascii="Arial Nova" w:hAnsi="Arial Nova"/>
        </w:rPr>
        <w:t xml:space="preserve"> </w:t>
      </w:r>
      <w:r w:rsidR="00000000" w:rsidRPr="00FE1B71">
        <w:rPr>
          <w:rFonts w:ascii="Arial Nova" w:hAnsi="Arial Nova"/>
        </w:rPr>
        <w:t>nível</w:t>
      </w:r>
      <w:r w:rsidR="00FE1B71" w:rsidRPr="00FE1B71">
        <w:rPr>
          <w:rFonts w:ascii="Arial Nova" w:hAnsi="Arial Nova"/>
        </w:rPr>
        <w:t xml:space="preserve"> </w:t>
      </w:r>
      <w:r w:rsidR="00000000" w:rsidRPr="00FE1B71">
        <w:rPr>
          <w:rFonts w:ascii="Arial Nova" w:hAnsi="Arial Nova"/>
        </w:rPr>
        <w:t>de</w:t>
      </w:r>
      <w:r w:rsidR="00FE1B71" w:rsidRPr="00FE1B71">
        <w:rPr>
          <w:rFonts w:ascii="Arial Nova" w:hAnsi="Arial Nova"/>
        </w:rPr>
        <w:t xml:space="preserve"> </w:t>
      </w:r>
      <w:r w:rsidR="00000000" w:rsidRPr="00FE1B71">
        <w:rPr>
          <w:rFonts w:ascii="Arial Nova" w:hAnsi="Arial Nova"/>
        </w:rPr>
        <w:t>configurabilidade</w:t>
      </w:r>
      <w:r w:rsidR="00FE1B71" w:rsidRPr="00FE1B71">
        <w:rPr>
          <w:rFonts w:ascii="Arial Nova" w:hAnsi="Arial Nova"/>
        </w:rPr>
        <w:t xml:space="preserve"> </w:t>
      </w:r>
      <w:r w:rsidR="00000000" w:rsidRPr="00FE1B71">
        <w:rPr>
          <w:rFonts w:ascii="Arial Nova" w:hAnsi="Arial Nova"/>
        </w:rPr>
        <w:t>técnica</w:t>
      </w:r>
      <w:r w:rsidR="00FE1B71" w:rsidRPr="00FE1B71">
        <w:rPr>
          <w:rFonts w:ascii="Arial Nova" w:hAnsi="Arial Nova"/>
        </w:rPr>
        <w:t xml:space="preserve"> </w:t>
      </w:r>
      <w:r w:rsidR="00000000" w:rsidRPr="00FE1B71">
        <w:rPr>
          <w:rFonts w:ascii="Arial Nova" w:hAnsi="Arial Nova"/>
        </w:rPr>
        <w:t xml:space="preserve">considerável — variação de velocidade, rotação, direção, altura, oscilação e intervalo de alimentação de bolas. O desafio proposto por este trabalho não reside, portanto, na criação de uma nova tecnologia de lançamento, mas na tradução dessa capacidade técnica em uma </w:t>
      </w:r>
      <w:r w:rsidR="00000000" w:rsidRPr="00FE1B71">
        <w:rPr>
          <w:rFonts w:ascii="Arial Nova" w:hAnsi="Arial Nova"/>
        </w:rPr>
        <w:lastRenderedPageBreak/>
        <w:t>experiência de treino que faça sentido para diferentes públicos, com diferentes objetivos e diferentes níveis de habilidade.</w:t>
      </w:r>
    </w:p>
    <w:p w14:paraId="2B45E04D" w14:textId="77777777" w:rsidR="00F65820" w:rsidRPr="00FE1B71" w:rsidRDefault="00000000">
      <w:pPr>
        <w:spacing w:after="132"/>
        <w:ind w:left="21" w:right="23"/>
        <w:rPr>
          <w:rFonts w:ascii="Arial Nova" w:hAnsi="Arial Nova"/>
        </w:rPr>
      </w:pPr>
      <w:r w:rsidRPr="00FE1B71">
        <w:rPr>
          <w:rFonts w:ascii="Arial Nova" w:hAnsi="Arial Nova"/>
        </w:rPr>
        <w:t>A solução desenvolvida pela equipe é um mini game de reação aplicado ao treino de tênis: o jogador precisa acertar alvos disparados pela máquina dentro de uma janela de tempo definida, pontuando de acordo com a precisão e a velocidade de resposta. Trata-se de uma mecânica simples de compreender, mas que abre espaço para camadas de gamificação distintas — de um formato lúdico, voltado a iniciantes e crianças, a um formato analítico, voltado a atletas e praticantes avançados que buscam métricas de desempenho, consistência e progressão.</w:t>
      </w:r>
    </w:p>
    <w:p w14:paraId="32BAC35D" w14:textId="77777777" w:rsidR="00F65820" w:rsidRPr="00FE1B71" w:rsidRDefault="00000000">
      <w:pPr>
        <w:spacing w:after="132"/>
        <w:ind w:left="21" w:right="23"/>
        <w:rPr>
          <w:rFonts w:ascii="Arial Nova" w:hAnsi="Arial Nova"/>
        </w:rPr>
      </w:pPr>
      <w:r w:rsidRPr="00FE1B71">
        <w:rPr>
          <w:rFonts w:ascii="Arial Nova" w:hAnsi="Arial Nova"/>
        </w:rPr>
        <w:t xml:space="preserve">O produto está desenhado para se integrar, via API, à plataforma mãe da </w:t>
      </w:r>
      <w:proofErr w:type="spellStart"/>
      <w:r w:rsidRPr="00FE1B71">
        <w:rPr>
          <w:rFonts w:ascii="Arial Nova" w:hAnsi="Arial Nova"/>
        </w:rPr>
        <w:t>SmartTennis</w:t>
      </w:r>
      <w:proofErr w:type="spellEnd"/>
      <w:r w:rsidRPr="00FE1B71">
        <w:rPr>
          <w:rFonts w:ascii="Arial Nova" w:hAnsi="Arial Nova"/>
        </w:rPr>
        <w:t>, recebendo a definição de um treino, executando-o no aplicativo e no dispositivo IoT, e devolvendo resultados e telemetria. A arquitetura também é pensada, desde o início, para comportar um futuro marketplace de treinos — ainda que a implementação financeira dessa camada não seja obrigatória no MVP.</w:t>
      </w:r>
    </w:p>
    <w:p w14:paraId="41E59503" w14:textId="77777777" w:rsidR="00F65820" w:rsidRDefault="00000000">
      <w:pPr>
        <w:ind w:left="21" w:right="23"/>
        <w:rPr>
          <w:rFonts w:ascii="Arial Nova" w:hAnsi="Arial Nova"/>
        </w:rPr>
      </w:pPr>
      <w:r w:rsidRPr="00FE1B71">
        <w:rPr>
          <w:rFonts w:ascii="Arial Nova" w:hAnsi="Arial Nova"/>
        </w:rPr>
        <w:t>Antes de avançar para o desenho da solução propriamente dita, no entanto, esta entrega se concentra em validar se a oportunidade identificada é real, relevante e dimensionável: quem sente essa dor, qual o tamanho do mercado endereçável e quem já disputa esse espaço hoje, ainda que de forma imperfeita.</w:t>
      </w:r>
    </w:p>
    <w:p w14:paraId="15BE4257" w14:textId="77777777" w:rsidR="00FE1B71" w:rsidRPr="00FE1B71" w:rsidRDefault="00FE1B71">
      <w:pPr>
        <w:ind w:left="21" w:right="23"/>
        <w:rPr>
          <w:rFonts w:ascii="Arial Nova" w:hAnsi="Arial Nova"/>
        </w:rPr>
      </w:pPr>
    </w:p>
    <w:p w14:paraId="1F925FD8" w14:textId="77777777" w:rsidR="00F65820" w:rsidRPr="00FE1B71" w:rsidRDefault="00000000">
      <w:pPr>
        <w:pStyle w:val="Ttulo1"/>
        <w:ind w:left="28"/>
        <w:rPr>
          <w:rFonts w:ascii="Arial Nova" w:hAnsi="Arial Nova"/>
        </w:rPr>
      </w:pPr>
      <w:bookmarkStart w:id="1" w:name="_Toc5864"/>
      <w:r w:rsidRPr="00FE1B71">
        <w:rPr>
          <w:rFonts w:ascii="Arial Nova" w:hAnsi="Arial Nova"/>
        </w:rPr>
        <w:t>Compreensão empática do público-alvo</w:t>
      </w:r>
      <w:bookmarkEnd w:id="1"/>
    </w:p>
    <w:p w14:paraId="4D73AD72" w14:textId="77777777" w:rsidR="00F65820" w:rsidRPr="00FE1B71" w:rsidRDefault="00000000">
      <w:pPr>
        <w:spacing w:after="324"/>
        <w:ind w:left="21" w:right="23"/>
        <w:rPr>
          <w:rFonts w:ascii="Arial Nova" w:hAnsi="Arial Nova"/>
        </w:rPr>
      </w:pPr>
      <w:r w:rsidRPr="00FE1B71">
        <w:rPr>
          <w:rFonts w:ascii="Arial Nova" w:hAnsi="Arial Nova"/>
        </w:rPr>
        <w:t xml:space="preserve">O modelo de negócio adotado pela equipe é </w:t>
      </w:r>
      <w:r w:rsidRPr="00FE1B71">
        <w:rPr>
          <w:rFonts w:ascii="Arial Nova" w:hAnsi="Arial Nova"/>
          <w:b/>
        </w:rPr>
        <w:t>B2B</w:t>
      </w:r>
      <w:r w:rsidRPr="00FE1B71">
        <w:rPr>
          <w:rFonts w:ascii="Arial Nova" w:hAnsi="Arial Nova"/>
        </w:rPr>
        <w:t xml:space="preserve">: a solução é vendida diretamente a clubes e academias de tênis, que a disponibilizam a seus alunos como parte da experiência oferecida. Essa escolha implica uma consequência importante para a análise de oportunidade — existem </w:t>
      </w:r>
      <w:r w:rsidRPr="00FE1B71">
        <w:rPr>
          <w:rFonts w:ascii="Arial Nova" w:hAnsi="Arial Nova"/>
          <w:b/>
        </w:rPr>
        <w:t>dois públicos com dores distintas</w:t>
      </w:r>
      <w:r w:rsidRPr="00FE1B71">
        <w:rPr>
          <w:rFonts w:ascii="Arial Nova" w:hAnsi="Arial Nova"/>
        </w:rPr>
        <w:t>, e ambos precisam ser compreendidos para que a proposta de valor seja consistente.</w:t>
      </w:r>
    </w:p>
    <w:p w14:paraId="69D1CF4B" w14:textId="77777777" w:rsidR="00F65820" w:rsidRPr="00FE1B71" w:rsidRDefault="00000000">
      <w:pPr>
        <w:pStyle w:val="Ttulo2"/>
        <w:ind w:left="28"/>
        <w:rPr>
          <w:rFonts w:ascii="Arial Nova" w:hAnsi="Arial Nova"/>
        </w:rPr>
      </w:pPr>
      <w:bookmarkStart w:id="2" w:name="_Toc5865"/>
      <w:r w:rsidRPr="00FE1B71">
        <w:rPr>
          <w:rFonts w:ascii="Arial Nova" w:hAnsi="Arial Nova"/>
        </w:rPr>
        <w:t xml:space="preserve">Persona </w:t>
      </w:r>
      <w:proofErr w:type="spellStart"/>
      <w:r w:rsidRPr="00FE1B71">
        <w:rPr>
          <w:rFonts w:ascii="Arial Nova" w:hAnsi="Arial Nova"/>
        </w:rPr>
        <w:t>decisora</w:t>
      </w:r>
      <w:proofErr w:type="spellEnd"/>
      <w:r w:rsidRPr="00FE1B71">
        <w:rPr>
          <w:rFonts w:ascii="Arial Nova" w:hAnsi="Arial Nova"/>
        </w:rPr>
        <w:t>: o gestor ou gestora de clube/academia</w:t>
      </w:r>
      <w:bookmarkEnd w:id="2"/>
    </w:p>
    <w:p w14:paraId="310A6B21" w14:textId="77777777" w:rsidR="00F65820" w:rsidRPr="00FE1B71" w:rsidRDefault="00000000">
      <w:pPr>
        <w:spacing w:after="139"/>
        <w:ind w:left="21" w:right="23"/>
        <w:rPr>
          <w:rFonts w:ascii="Arial Nova" w:hAnsi="Arial Nova"/>
        </w:rPr>
      </w:pPr>
      <w:r w:rsidRPr="00FE1B71">
        <w:rPr>
          <w:rFonts w:ascii="Arial Nova" w:hAnsi="Arial Nova"/>
        </w:rPr>
        <w:t xml:space="preserve">O gestor de um clube de tênis é o agente que efetivamente compra a solução. Em geral, esse público já investiu — ou está avaliando investir — em equipamentos de alto custo, como as próprias máquinas lançadoras </w:t>
      </w:r>
      <w:proofErr w:type="spellStart"/>
      <w:r w:rsidRPr="00FE1B71">
        <w:rPr>
          <w:rFonts w:ascii="Arial Nova" w:hAnsi="Arial Nova"/>
        </w:rPr>
        <w:t>Spinshot</w:t>
      </w:r>
      <w:proofErr w:type="spellEnd"/>
      <w:r w:rsidRPr="00FE1B71">
        <w:rPr>
          <w:rFonts w:ascii="Arial Nova" w:hAnsi="Arial Nova"/>
        </w:rPr>
        <w:t>, e enfrenta o desafio permanente de justificar esse investimento perante sócios, diretoria ou o próprio caixa do negócio.</w:t>
      </w:r>
    </w:p>
    <w:p w14:paraId="77BCA6A1" w14:textId="77777777" w:rsidR="00F65820" w:rsidRPr="00FE1B71" w:rsidRDefault="00000000">
      <w:pPr>
        <w:spacing w:after="132"/>
        <w:ind w:left="21" w:right="23"/>
        <w:rPr>
          <w:rFonts w:ascii="Arial Nova" w:hAnsi="Arial Nova"/>
        </w:rPr>
      </w:pPr>
      <w:r w:rsidRPr="00FE1B71">
        <w:rPr>
          <w:rFonts w:ascii="Arial Nova" w:hAnsi="Arial Nova"/>
        </w:rPr>
        <w:t xml:space="preserve">As principais dores identificadas nesse perfil são: a dificuldade em demonstrar o retorno sobre o investimento de equipamentos caros; a pressão constante de retenção de alunos em um mercado onde a troca de clube é relativamente simples; a falta de um diferencial claro frente a outros clubes e academias, inclusive de outras modalidades esportivas que competem pelo </w:t>
      </w:r>
      <w:r w:rsidRPr="00FE1B71">
        <w:rPr>
          <w:rFonts w:ascii="Arial Nova" w:hAnsi="Arial Nova"/>
        </w:rPr>
        <w:lastRenderedPageBreak/>
        <w:t>tempo e pelo orçamento do mesmo consumidor; a pouca visibilidade sobre a evolução real dos alunos, o que dificulta ações de retenção baseadas em dados; e a subutilização de quadras em horários de menor movimento.</w:t>
      </w:r>
    </w:p>
    <w:p w14:paraId="1B515FEF" w14:textId="77777777" w:rsidR="00F65820" w:rsidRPr="00FE1B71" w:rsidRDefault="00000000">
      <w:pPr>
        <w:spacing w:after="325"/>
        <w:ind w:left="21" w:right="23"/>
        <w:rPr>
          <w:rFonts w:ascii="Arial Nova" w:hAnsi="Arial Nova"/>
        </w:rPr>
      </w:pPr>
      <w:r w:rsidRPr="00FE1B71">
        <w:rPr>
          <w:rFonts w:ascii="Arial Nova" w:hAnsi="Arial Nova"/>
        </w:rPr>
        <w:t>A expectativa desse público em relação a uma solução como a proposta é objetiva: aumentar a frequência e o engajamento dos alunos, gerar dados de progresso que possam ser mostrados a alunos (ou a seus responsáveis, no caso de crianças) como evidência de valor, justificar pacotes ou mensalidades premium, e criar um diferencial competitivo tangível no mercado local.</w:t>
      </w:r>
    </w:p>
    <w:p w14:paraId="1BDA079A" w14:textId="77777777" w:rsidR="00F65820" w:rsidRPr="00FE1B71" w:rsidRDefault="00000000">
      <w:pPr>
        <w:pStyle w:val="Ttulo2"/>
        <w:ind w:left="28"/>
        <w:rPr>
          <w:rFonts w:ascii="Arial Nova" w:hAnsi="Arial Nova"/>
        </w:rPr>
      </w:pPr>
      <w:bookmarkStart w:id="3" w:name="_Toc5866"/>
      <w:r w:rsidRPr="00FE1B71">
        <w:rPr>
          <w:rFonts w:ascii="Arial Nova" w:hAnsi="Arial Nova"/>
        </w:rPr>
        <w:t>Persona usuária: o jogador, em seus diferentes níveis</w:t>
      </w:r>
      <w:bookmarkEnd w:id="3"/>
    </w:p>
    <w:p w14:paraId="16626621" w14:textId="77777777" w:rsidR="00F65820" w:rsidRPr="00FE1B71" w:rsidRDefault="00000000">
      <w:pPr>
        <w:spacing w:after="138"/>
        <w:ind w:left="21" w:right="23"/>
        <w:rPr>
          <w:rFonts w:ascii="Arial Nova" w:hAnsi="Arial Nova"/>
        </w:rPr>
      </w:pPr>
      <w:r w:rsidRPr="00FE1B71">
        <w:rPr>
          <w:rFonts w:ascii="Arial Nova" w:hAnsi="Arial Nova"/>
        </w:rPr>
        <w:t xml:space="preserve">Como a equipe optou por um produto que atenda </w:t>
      </w:r>
      <w:r w:rsidRPr="00FE1B71">
        <w:rPr>
          <w:rFonts w:ascii="Arial Nova" w:hAnsi="Arial Nova"/>
          <w:b/>
        </w:rPr>
        <w:t xml:space="preserve">todos os níveis </w:t>
      </w:r>
      <w:r w:rsidRPr="00FE1B71">
        <w:rPr>
          <w:rFonts w:ascii="Arial Nova" w:hAnsi="Arial Nova"/>
        </w:rPr>
        <w:t xml:space="preserve">de jogador, e não um segmento único, é necessário compreender as dores específicas de cada </w:t>
      </w:r>
      <w:proofErr w:type="spellStart"/>
      <w:r w:rsidRPr="00FE1B71">
        <w:rPr>
          <w:rFonts w:ascii="Arial Nova" w:hAnsi="Arial Nova"/>
        </w:rPr>
        <w:t>sub-perfil</w:t>
      </w:r>
      <w:proofErr w:type="spellEnd"/>
      <w:r w:rsidRPr="00FE1B71">
        <w:rPr>
          <w:rFonts w:ascii="Arial Nova" w:hAnsi="Arial Nova"/>
        </w:rPr>
        <w:t>, ainda que a mecânica central (o mini game de acerto de alvos) seja compartilhada:</w:t>
      </w:r>
    </w:p>
    <w:p w14:paraId="57F4C8E4" w14:textId="77777777" w:rsidR="00F65820" w:rsidRPr="00FE1B71" w:rsidRDefault="00000000">
      <w:pPr>
        <w:numPr>
          <w:ilvl w:val="0"/>
          <w:numId w:val="1"/>
        </w:numPr>
        <w:ind w:right="23" w:hanging="185"/>
        <w:rPr>
          <w:rFonts w:ascii="Arial Nova" w:hAnsi="Arial Nova"/>
        </w:rPr>
      </w:pPr>
      <w:r w:rsidRPr="00FE1B71">
        <w:rPr>
          <w:rFonts w:ascii="Arial Nova" w:hAnsi="Arial Nova"/>
          <w:b/>
        </w:rPr>
        <w:t>Iniciante ou criança</w:t>
      </w:r>
      <w:r w:rsidRPr="00FE1B71">
        <w:rPr>
          <w:rFonts w:ascii="Arial Nova" w:hAnsi="Arial Nova"/>
        </w:rPr>
        <w:t>: tende a considerar o treino repetitivo e cansativo, sente receio de errar na frente de outras pessoas e apresenta baixa motivação para treinar de forma autônoma, sem a presença de um professor.</w:t>
      </w:r>
    </w:p>
    <w:p w14:paraId="64CBC8EA" w14:textId="77777777" w:rsidR="00F65820" w:rsidRPr="00FE1B71" w:rsidRDefault="00000000">
      <w:pPr>
        <w:numPr>
          <w:ilvl w:val="0"/>
          <w:numId w:val="1"/>
        </w:numPr>
        <w:spacing w:after="0" w:line="302" w:lineRule="auto"/>
        <w:ind w:right="23" w:hanging="185"/>
        <w:rPr>
          <w:rFonts w:ascii="Arial Nova" w:hAnsi="Arial Nova"/>
        </w:rPr>
      </w:pPr>
      <w:r w:rsidRPr="00FE1B71">
        <w:rPr>
          <w:rFonts w:ascii="Arial Nova" w:hAnsi="Arial Nova"/>
          <w:b/>
        </w:rPr>
        <w:t>Adulto recreativo</w:t>
      </w:r>
      <w:r w:rsidRPr="00FE1B71">
        <w:rPr>
          <w:rFonts w:ascii="Arial Nova" w:hAnsi="Arial Nova"/>
        </w:rPr>
        <w:t>: percebe o treino com máquina lançadora como algo mecânico e monótono, e sente falta de dados objetivos que permitam acompanhar a própria evolução ao longo do tempo.</w:t>
      </w:r>
    </w:p>
    <w:p w14:paraId="78E79D09" w14:textId="77777777" w:rsidR="00F65820" w:rsidRPr="00FE1B71" w:rsidRDefault="00000000">
      <w:pPr>
        <w:numPr>
          <w:ilvl w:val="0"/>
          <w:numId w:val="1"/>
        </w:numPr>
        <w:spacing w:after="132"/>
        <w:ind w:right="23" w:hanging="185"/>
        <w:rPr>
          <w:rFonts w:ascii="Arial Nova" w:hAnsi="Arial Nova"/>
        </w:rPr>
      </w:pPr>
      <w:r w:rsidRPr="00FE1B71">
        <w:rPr>
          <w:rFonts w:ascii="Arial Nova" w:hAnsi="Arial Nova"/>
          <w:b/>
        </w:rPr>
        <w:t>Avançado ou atleta</w:t>
      </w:r>
      <w:r w:rsidRPr="00FE1B71">
        <w:rPr>
          <w:rFonts w:ascii="Arial Nova" w:hAnsi="Arial Nova"/>
        </w:rPr>
        <w:t>: enfrenta principalmente um desafio de consistência e motivação para manter a rotina de treino fora dos horários com o professor, especialmente em exercícios repetitivos de fundamento.</w:t>
      </w:r>
    </w:p>
    <w:p w14:paraId="68804EEA" w14:textId="77777777" w:rsidR="00F65820" w:rsidRPr="00FE1B71" w:rsidRDefault="00000000">
      <w:pPr>
        <w:ind w:left="21" w:right="23"/>
        <w:rPr>
          <w:rFonts w:ascii="Arial Nova" w:hAnsi="Arial Nova"/>
        </w:rPr>
      </w:pPr>
      <w:r w:rsidRPr="00FE1B71">
        <w:rPr>
          <w:rFonts w:ascii="Arial Nova" w:hAnsi="Arial Nova"/>
        </w:rPr>
        <w:t xml:space="preserve">Apesar das diferenças, há uma expectativa comum entre os três </w:t>
      </w:r>
      <w:proofErr w:type="spellStart"/>
      <w:r w:rsidRPr="00FE1B71">
        <w:rPr>
          <w:rFonts w:ascii="Arial Nova" w:hAnsi="Arial Nova"/>
        </w:rPr>
        <w:t>sub-perfis</w:t>
      </w:r>
      <w:proofErr w:type="spellEnd"/>
      <w:r w:rsidRPr="00FE1B71">
        <w:rPr>
          <w:rFonts w:ascii="Arial Nova" w:hAnsi="Arial Nova"/>
        </w:rPr>
        <w:t>: a de sentir um progresso tangível, comparar o próprio desempenho ao longo do tempo e transformar o treino em algo que se pareça mais com um jogo do que com uma repetição mecânica de movimentos.</w:t>
      </w:r>
    </w:p>
    <w:p w14:paraId="1D604F89" w14:textId="77777777" w:rsidR="00F65820" w:rsidRPr="00FE1B71" w:rsidRDefault="00000000">
      <w:pPr>
        <w:pStyle w:val="Ttulo2"/>
        <w:ind w:left="28"/>
        <w:rPr>
          <w:rFonts w:ascii="Arial Nova" w:hAnsi="Arial Nova"/>
        </w:rPr>
      </w:pPr>
      <w:bookmarkStart w:id="4" w:name="_Toc5867"/>
      <w:r w:rsidRPr="00FE1B71">
        <w:rPr>
          <w:rFonts w:ascii="Arial Nova" w:hAnsi="Arial Nova"/>
        </w:rPr>
        <w:t>Sobre a validação empírica</w:t>
      </w:r>
      <w:bookmarkEnd w:id="4"/>
    </w:p>
    <w:p w14:paraId="12D7FD29" w14:textId="77777777" w:rsidR="00F65820" w:rsidRPr="00FE1B71" w:rsidRDefault="00000000">
      <w:pPr>
        <w:ind w:left="21" w:right="23"/>
        <w:rPr>
          <w:rFonts w:ascii="Arial Nova" w:hAnsi="Arial Nova"/>
        </w:rPr>
      </w:pPr>
      <w:r w:rsidRPr="00FE1B71">
        <w:rPr>
          <w:rFonts w:ascii="Arial Nova" w:hAnsi="Arial Nova"/>
        </w:rPr>
        <w:t xml:space="preserve">É importante registrar, com honestidade metodológica, que </w:t>
      </w:r>
      <w:proofErr w:type="spellStart"/>
      <w:r w:rsidRPr="00FE1B71">
        <w:rPr>
          <w:rFonts w:ascii="Arial Nova" w:hAnsi="Arial Nova"/>
        </w:rPr>
        <w:t>esta</w:t>
      </w:r>
      <w:proofErr w:type="spellEnd"/>
      <w:r w:rsidRPr="00FE1B71">
        <w:rPr>
          <w:rFonts w:ascii="Arial Nova" w:hAnsi="Arial Nova"/>
        </w:rPr>
        <w:t xml:space="preserve"> caracterização de público ainda </w:t>
      </w:r>
      <w:r w:rsidRPr="00FE1B71">
        <w:rPr>
          <w:rFonts w:ascii="Arial Nova" w:hAnsi="Arial Nova"/>
          <w:b/>
        </w:rPr>
        <w:t xml:space="preserve">não foi validada por meio de entrevistas ou observações de campo </w:t>
      </w:r>
      <w:r w:rsidRPr="00FE1B71">
        <w:rPr>
          <w:rFonts w:ascii="Arial Nova" w:hAnsi="Arial Nova"/>
        </w:rPr>
        <w:t>— ela parte da compreensão da equipe sobre o contexto do esporte e do uso de máquinas lançadoras. Para que a narrativa ganhe robustez, a etapa seguinte do projeto deve incluir conversas com pelo menos um gestor de clube, alunos de diferentes níveis e um professor de tênis, de modo a confirmar, ajustar ou refutar as dores aqui levantadas antes do desenvolvimento da solução.</w:t>
      </w:r>
      <w:r w:rsidRPr="00FE1B71">
        <w:rPr>
          <w:rFonts w:ascii="Arial Nova" w:hAnsi="Arial Nova"/>
        </w:rPr>
        <w:br w:type="page"/>
      </w:r>
    </w:p>
    <w:p w14:paraId="0317BED4" w14:textId="77777777" w:rsidR="00F65820" w:rsidRPr="00FE1B71" w:rsidRDefault="00000000">
      <w:pPr>
        <w:pStyle w:val="Ttulo1"/>
        <w:ind w:left="28"/>
        <w:rPr>
          <w:rFonts w:ascii="Arial Nova" w:hAnsi="Arial Nova"/>
        </w:rPr>
      </w:pPr>
      <w:bookmarkStart w:id="5" w:name="_Toc5868"/>
      <w:r w:rsidRPr="00FE1B71">
        <w:rPr>
          <w:rFonts w:ascii="Arial Nova" w:hAnsi="Arial Nova"/>
        </w:rPr>
        <w:lastRenderedPageBreak/>
        <w:t>Dimensionamento de mercado (TAM)</w:t>
      </w:r>
      <w:bookmarkEnd w:id="5"/>
    </w:p>
    <w:p w14:paraId="41006F95" w14:textId="77777777" w:rsidR="00F65820" w:rsidRPr="00FE1B71" w:rsidRDefault="00000000">
      <w:pPr>
        <w:spacing w:after="325"/>
        <w:ind w:left="21" w:right="23"/>
        <w:rPr>
          <w:rFonts w:ascii="Arial Nova" w:hAnsi="Arial Nova"/>
        </w:rPr>
      </w:pPr>
      <w:r w:rsidRPr="00FE1B71">
        <w:rPr>
          <w:rFonts w:ascii="Arial Nova" w:hAnsi="Arial Nova"/>
        </w:rPr>
        <w:t xml:space="preserve">O Total </w:t>
      </w:r>
      <w:proofErr w:type="spellStart"/>
      <w:r w:rsidRPr="00FE1B71">
        <w:rPr>
          <w:rFonts w:ascii="Arial Nova" w:hAnsi="Arial Nova"/>
        </w:rPr>
        <w:t>Addressable</w:t>
      </w:r>
      <w:proofErr w:type="spellEnd"/>
      <w:r w:rsidRPr="00FE1B71">
        <w:rPr>
          <w:rFonts w:ascii="Arial Nova" w:hAnsi="Arial Nova"/>
        </w:rPr>
        <w:t xml:space="preserve"> Market (TAM) representa o valor total da demanda potencial, em reais, caso a solução pudesse atender a 100% do mercado identificado, desconsiderando concorrência, barreiras geográficas e restrições operacionais. Mais importante do que o número final é a transparência do racional utilizado para chegar a ele — por isso, esta seção apresenta separadamente os dados secundários levantados e as premissas assumidas quando não havia fonte direta disponível.</w:t>
      </w:r>
    </w:p>
    <w:p w14:paraId="48C5732F" w14:textId="77777777" w:rsidR="00F65820" w:rsidRPr="00FE1B71" w:rsidRDefault="00000000">
      <w:pPr>
        <w:pStyle w:val="Ttulo2"/>
        <w:ind w:left="28"/>
        <w:rPr>
          <w:rFonts w:ascii="Arial Nova" w:hAnsi="Arial Nova"/>
        </w:rPr>
      </w:pPr>
      <w:bookmarkStart w:id="6" w:name="_Toc5869"/>
      <w:r w:rsidRPr="00FE1B71">
        <w:rPr>
          <w:rFonts w:ascii="Arial Nova" w:hAnsi="Arial Nova"/>
        </w:rPr>
        <w:t>Dados secundários utilizados</w:t>
      </w:r>
      <w:bookmarkEnd w:id="6"/>
    </w:p>
    <w:p w14:paraId="59E0AA90" w14:textId="77777777" w:rsidR="00F65820" w:rsidRPr="00FE1B71" w:rsidRDefault="00000000">
      <w:pPr>
        <w:spacing w:after="132"/>
        <w:ind w:left="21" w:right="23"/>
        <w:rPr>
          <w:rFonts w:ascii="Arial Nova" w:hAnsi="Arial Nova"/>
        </w:rPr>
      </w:pPr>
      <w:r w:rsidRPr="00FE1B71">
        <w:rPr>
          <w:rFonts w:ascii="Arial Nova" w:hAnsi="Arial Nova"/>
        </w:rPr>
        <w:t xml:space="preserve">A pesquisa identificou que o Brasil possui </w:t>
      </w:r>
      <w:r w:rsidRPr="00FE1B71">
        <w:rPr>
          <w:rFonts w:ascii="Arial Nova" w:hAnsi="Arial Nova"/>
          <w:b/>
        </w:rPr>
        <w:t>32.011 academias e clubes esportivos ativos</w:t>
      </w:r>
      <w:r w:rsidRPr="00FE1B71">
        <w:rPr>
          <w:rFonts w:ascii="Arial Nova" w:hAnsi="Arial Nova"/>
        </w:rPr>
        <w:t xml:space="preserve">, segundo levantamento da consultoria </w:t>
      </w:r>
      <w:proofErr w:type="spellStart"/>
      <w:r w:rsidRPr="00FE1B71">
        <w:rPr>
          <w:rFonts w:ascii="Arial Nova" w:hAnsi="Arial Nova"/>
        </w:rPr>
        <w:t>Cortex</w:t>
      </w:r>
      <w:proofErr w:type="spellEnd"/>
      <w:r w:rsidRPr="00FE1B71">
        <w:rPr>
          <w:rFonts w:ascii="Arial Nova" w:hAnsi="Arial Nova"/>
        </w:rPr>
        <w:t xml:space="preserve"> com base em dados da ACAD (Associação Brasileira de Academias). Esse número representa o universo total de estabelecimentos esportivos no país, mas não distingue quais deles possuem estrutura específica de quadra de tênis — um dado que, até onde a pesquisa conseguiu apurar, não está disponível de forma consolidada e pública.</w:t>
      </w:r>
    </w:p>
    <w:p w14:paraId="1AFC4403" w14:textId="77777777" w:rsidR="00F65820" w:rsidRPr="00FE1B71" w:rsidRDefault="00000000">
      <w:pPr>
        <w:spacing w:after="132"/>
        <w:ind w:left="21" w:right="23"/>
        <w:rPr>
          <w:rFonts w:ascii="Arial Nova" w:hAnsi="Arial Nova"/>
        </w:rPr>
      </w:pPr>
      <w:r w:rsidRPr="00FE1B71">
        <w:rPr>
          <w:rFonts w:ascii="Arial Nova" w:hAnsi="Arial Nova"/>
        </w:rPr>
        <w:t>Como referência de porte de um clube de tênis consolidado, o Esporte Clube Pinheiros, um dos maiores clubes de São Paulo, opera com 24 quadras de tênis para cerca de 39 mil associados — uma proporção que ilustra a escala de um clube grande, mas que não deve ser generalizada para a média do mercado, já que se trata de um outlier positivo.</w:t>
      </w:r>
    </w:p>
    <w:p w14:paraId="5AC9D791" w14:textId="77777777" w:rsidR="00F65820" w:rsidRPr="00FE1B71" w:rsidRDefault="00000000">
      <w:pPr>
        <w:spacing w:after="325"/>
        <w:ind w:left="21" w:right="23"/>
        <w:rPr>
          <w:rFonts w:ascii="Arial Nova" w:hAnsi="Arial Nova"/>
        </w:rPr>
      </w:pPr>
      <w:r w:rsidRPr="00FE1B71">
        <w:rPr>
          <w:rFonts w:ascii="Arial Nova" w:hAnsi="Arial Nova"/>
        </w:rPr>
        <w:t xml:space="preserve">Adicionalmente, há indícios de crescimento do interesse pelo tênis no Brasil nos últimos anos, a ponto de a presença de quadras de tênis ter se tornado um diferencial em empreendimentos imobiliários de alto padrão. Como contexto comparativo de um esporte de raquete adjacente, o </w:t>
      </w:r>
      <w:proofErr w:type="spellStart"/>
      <w:r w:rsidRPr="00FE1B71">
        <w:rPr>
          <w:rFonts w:ascii="Arial Nova" w:hAnsi="Arial Nova"/>
        </w:rPr>
        <w:t>beach</w:t>
      </w:r>
      <w:proofErr w:type="spellEnd"/>
      <w:r w:rsidRPr="00FE1B71">
        <w:rPr>
          <w:rFonts w:ascii="Arial Nova" w:hAnsi="Arial Nova"/>
        </w:rPr>
        <w:t xml:space="preserve"> </w:t>
      </w:r>
      <w:proofErr w:type="spellStart"/>
      <w:r w:rsidRPr="00FE1B71">
        <w:rPr>
          <w:rFonts w:ascii="Arial Nova" w:hAnsi="Arial Nova"/>
        </w:rPr>
        <w:t>tennis</w:t>
      </w:r>
      <w:proofErr w:type="spellEnd"/>
      <w:r w:rsidRPr="00FE1B71">
        <w:rPr>
          <w:rFonts w:ascii="Arial Nova" w:hAnsi="Arial Nova"/>
        </w:rPr>
        <w:t xml:space="preserve"> — modalidade que não exige a mesma infraestrutura do tênis de quadra — saltou de aproximadamente 400 mil para 1,1 milhão de praticantes entre 2021 e 2023, segundo estimativas da Confederação Brasileira de Tênis (CBT). Esse dado não compõe diretamente o cálculo do TAM, mas reforça a leitura de um mercado de esportes de raquete em expansão no país.</w:t>
      </w:r>
    </w:p>
    <w:p w14:paraId="0C5FC386" w14:textId="77777777" w:rsidR="00F65820" w:rsidRPr="00FE1B71" w:rsidRDefault="00000000">
      <w:pPr>
        <w:pStyle w:val="Ttulo2"/>
        <w:ind w:left="28"/>
        <w:rPr>
          <w:rFonts w:ascii="Arial Nova" w:hAnsi="Arial Nova"/>
        </w:rPr>
      </w:pPr>
      <w:bookmarkStart w:id="7" w:name="_Toc5870"/>
      <w:r w:rsidRPr="00FE1B71">
        <w:rPr>
          <w:rFonts w:ascii="Arial Nova" w:hAnsi="Arial Nova"/>
        </w:rPr>
        <w:t>Premissas assumidas</w:t>
      </w:r>
      <w:bookmarkEnd w:id="7"/>
    </w:p>
    <w:p w14:paraId="50DCAA18" w14:textId="77777777" w:rsidR="00F65820" w:rsidRPr="00FE1B71" w:rsidRDefault="00000000">
      <w:pPr>
        <w:spacing w:after="138"/>
        <w:ind w:left="21" w:right="23"/>
        <w:rPr>
          <w:rFonts w:ascii="Arial Nova" w:hAnsi="Arial Nova"/>
        </w:rPr>
      </w:pPr>
      <w:r w:rsidRPr="00FE1B71">
        <w:rPr>
          <w:rFonts w:ascii="Arial Nova" w:hAnsi="Arial Nova"/>
        </w:rPr>
        <w:t>Diante da ausência de uma fonte que informe diretamente o número de clubes com estrutura de tênis no Brasil, a equipe adotou duas premissas explícitas, que devem ser tratadas como hipóteses a validar, e não como fatos:</w:t>
      </w:r>
    </w:p>
    <w:p w14:paraId="3C764052" w14:textId="77777777" w:rsidR="00F65820" w:rsidRPr="00FE1B71" w:rsidRDefault="00000000">
      <w:pPr>
        <w:spacing w:after="137"/>
        <w:ind w:left="21" w:right="23"/>
        <w:rPr>
          <w:rFonts w:ascii="Arial Nova" w:hAnsi="Arial Nova"/>
        </w:rPr>
      </w:pPr>
      <w:r w:rsidRPr="00FE1B71">
        <w:rPr>
          <w:rFonts w:ascii="Arial Nova" w:hAnsi="Arial Nova"/>
          <w:b/>
        </w:rPr>
        <w:t xml:space="preserve">Premissa 1 — Proporção de clubes com estrutura de tênis. </w:t>
      </w:r>
      <w:r w:rsidRPr="00FE1B71">
        <w:rPr>
          <w:rFonts w:ascii="Arial Nova" w:hAnsi="Arial Nova"/>
        </w:rPr>
        <w:t xml:space="preserve">Do universo de 32.011 academias e clubes esportivos ativos, estima-se que </w:t>
      </w:r>
      <w:r w:rsidRPr="00FE1B71">
        <w:rPr>
          <w:rFonts w:ascii="Arial Nova" w:hAnsi="Arial Nova"/>
          <w:b/>
        </w:rPr>
        <w:t xml:space="preserve">8% </w:t>
      </w:r>
      <w:r w:rsidRPr="00FE1B71">
        <w:rPr>
          <w:rFonts w:ascii="Arial Nova" w:hAnsi="Arial Nova"/>
        </w:rPr>
        <w:t xml:space="preserve">possuam ao menos uma quadra de tênis com condições de receber uma máquina lançadora conectada. Essa premissa considera </w:t>
      </w:r>
      <w:r w:rsidRPr="00FE1B71">
        <w:rPr>
          <w:rFonts w:ascii="Arial Nova" w:hAnsi="Arial Nova"/>
        </w:rPr>
        <w:lastRenderedPageBreak/>
        <w:t>que o tênis é um esporte que demanda infraestrutura relativamente cara e específica — diferente de modalidades como musculação ou crossfit, presentes na grande maioria das academias.</w:t>
      </w:r>
    </w:p>
    <w:p w14:paraId="1F8E6F52" w14:textId="77777777" w:rsidR="00F65820" w:rsidRPr="00FE1B71" w:rsidRDefault="00000000">
      <w:pPr>
        <w:spacing w:after="331"/>
        <w:ind w:left="21" w:right="23"/>
        <w:rPr>
          <w:rFonts w:ascii="Arial Nova" w:hAnsi="Arial Nova"/>
        </w:rPr>
      </w:pPr>
      <w:r w:rsidRPr="00FE1B71">
        <w:rPr>
          <w:rFonts w:ascii="Arial Nova" w:hAnsi="Arial Nova"/>
          <w:b/>
        </w:rPr>
        <w:t xml:space="preserve">Premissa 2 — Ticket médio de licenciamento. </w:t>
      </w:r>
      <w:r w:rsidRPr="00FE1B71">
        <w:rPr>
          <w:rFonts w:ascii="Arial Nova" w:hAnsi="Arial Nova"/>
        </w:rPr>
        <w:t xml:space="preserve">Estima-se um ticket médio de </w:t>
      </w:r>
      <w:r w:rsidRPr="00FE1B71">
        <w:rPr>
          <w:rFonts w:ascii="Arial Nova" w:hAnsi="Arial Nova"/>
          <w:b/>
        </w:rPr>
        <w:t xml:space="preserve">R$ 4.800,00 por ano </w:t>
      </w:r>
      <w:r w:rsidRPr="00FE1B71">
        <w:rPr>
          <w:rFonts w:ascii="Arial Nova" w:hAnsi="Arial Nova"/>
        </w:rPr>
        <w:t>(equivalente a aproximadamente R$ 400,00 por mês) por clube licenciado, valor construído por analogia a softwares de gestão B2B voltados a academias e clubes no mercado brasileiro, que tipicamente cobram entre R$ 200,00 e R$ 500,00 mensais por unidade licenciada.</w:t>
      </w:r>
    </w:p>
    <w:p w14:paraId="365154FC" w14:textId="77777777" w:rsidR="00F65820" w:rsidRPr="00FE1B71" w:rsidRDefault="00000000">
      <w:pPr>
        <w:pStyle w:val="Ttulo2"/>
        <w:ind w:left="28"/>
        <w:rPr>
          <w:rFonts w:ascii="Arial Nova" w:hAnsi="Arial Nova"/>
        </w:rPr>
      </w:pPr>
      <w:bookmarkStart w:id="8" w:name="_Toc5871"/>
      <w:r w:rsidRPr="00FE1B71">
        <w:rPr>
          <w:rFonts w:ascii="Arial Nova" w:hAnsi="Arial Nova"/>
        </w:rPr>
        <w:t>Cálculo do TAM</w:t>
      </w:r>
      <w:bookmarkEnd w:id="8"/>
    </w:p>
    <w:p w14:paraId="69362A3A" w14:textId="77777777" w:rsidR="00F65820" w:rsidRPr="00FE1B71" w:rsidRDefault="00000000">
      <w:pPr>
        <w:spacing w:after="457"/>
        <w:ind w:left="21" w:right="23"/>
        <w:rPr>
          <w:rFonts w:ascii="Arial Nova" w:hAnsi="Arial Nova"/>
        </w:rPr>
      </w:pPr>
      <w:r w:rsidRPr="00FE1B71">
        <w:rPr>
          <w:rFonts w:ascii="Arial Nova" w:hAnsi="Arial Nova"/>
        </w:rPr>
        <w:t>A partir das premissas descritas, o cálculo segue duas etapas:</w:t>
      </w:r>
    </w:p>
    <w:p w14:paraId="5DFED560" w14:textId="77777777" w:rsidR="00F65820" w:rsidRPr="00FE1B71" w:rsidRDefault="00000000">
      <w:pPr>
        <w:spacing w:after="633" w:line="265" w:lineRule="auto"/>
        <w:ind w:left="10" w:right="6" w:hanging="10"/>
        <w:jc w:val="center"/>
        <w:rPr>
          <w:rFonts w:ascii="Arial Nova" w:hAnsi="Arial Nova"/>
        </w:rPr>
      </w:pPr>
      <w:r w:rsidRPr="00FE1B71">
        <w:rPr>
          <w:rFonts w:ascii="Arial Nova" w:hAnsi="Arial Nova"/>
        </w:rPr>
        <w:t xml:space="preserve">Clubes-alvo </w:t>
      </w:r>
      <w:r w:rsidRPr="00FE1B71">
        <w:rPr>
          <w:rFonts w:ascii="Arial Nova" w:hAnsi="Arial Nova"/>
          <w:sz w:val="23"/>
        </w:rPr>
        <w:t xml:space="preserve">= 32.011 × 8% </w:t>
      </w:r>
      <w:r w:rsidRPr="00FE1B71">
        <w:rPr>
          <w:rFonts w:ascii="Cambria Math" w:hAnsi="Cambria Math" w:cs="Cambria Math"/>
          <w:sz w:val="23"/>
        </w:rPr>
        <w:t>≈</w:t>
      </w:r>
      <w:r w:rsidRPr="00FE1B71">
        <w:rPr>
          <w:rFonts w:ascii="Arial Nova" w:hAnsi="Arial Nova"/>
          <w:sz w:val="23"/>
        </w:rPr>
        <w:t xml:space="preserve"> 2.560 </w:t>
      </w:r>
      <w:r w:rsidRPr="00FE1B71">
        <w:rPr>
          <w:rFonts w:ascii="Arial Nova" w:hAnsi="Arial Nova"/>
        </w:rPr>
        <w:t>clubes</w:t>
      </w:r>
    </w:p>
    <w:p w14:paraId="144CA9B5" w14:textId="77777777" w:rsidR="00F65820" w:rsidRPr="00FE1B71" w:rsidRDefault="00000000">
      <w:pPr>
        <w:spacing w:after="322" w:line="265" w:lineRule="auto"/>
        <w:ind w:left="10" w:right="6" w:hanging="10"/>
        <w:jc w:val="center"/>
        <w:rPr>
          <w:rFonts w:ascii="Arial Nova" w:hAnsi="Arial Nova"/>
        </w:rPr>
      </w:pPr>
      <w:r w:rsidRPr="00FE1B71">
        <w:rPr>
          <w:rFonts w:ascii="Arial Nova" w:hAnsi="Arial Nova"/>
        </w:rPr>
        <w:t xml:space="preserve">TAM </w:t>
      </w:r>
      <w:r w:rsidRPr="00FE1B71">
        <w:rPr>
          <w:rFonts w:ascii="Arial Nova" w:hAnsi="Arial Nova"/>
          <w:sz w:val="23"/>
        </w:rPr>
        <w:t xml:space="preserve">= 2.560 </w:t>
      </w:r>
      <w:r w:rsidRPr="00FE1B71">
        <w:rPr>
          <w:rFonts w:ascii="Arial Nova" w:hAnsi="Arial Nova"/>
        </w:rPr>
        <w:t xml:space="preserve">clubes </w:t>
      </w:r>
      <w:r w:rsidRPr="00FE1B71">
        <w:rPr>
          <w:rFonts w:ascii="Arial Nova" w:hAnsi="Arial Nova"/>
          <w:sz w:val="23"/>
        </w:rPr>
        <w:t xml:space="preserve">× </w:t>
      </w:r>
      <w:r w:rsidRPr="00FE1B71">
        <w:rPr>
          <w:rFonts w:ascii="Cambria Math" w:hAnsi="Cambria Math" w:cs="Cambria Math"/>
          <w:sz w:val="23"/>
        </w:rPr>
        <w:t>𝑅</w:t>
      </w:r>
      <w:r w:rsidRPr="00FE1B71">
        <w:rPr>
          <w:rFonts w:ascii="Arial Nova" w:hAnsi="Arial Nova"/>
          <w:sz w:val="23"/>
        </w:rPr>
        <w:t>$ 4.800/</w:t>
      </w:r>
      <w:r w:rsidRPr="00FE1B71">
        <w:rPr>
          <w:rFonts w:ascii="Arial Nova" w:hAnsi="Arial Nova"/>
        </w:rPr>
        <w:t xml:space="preserve">ano </w:t>
      </w:r>
      <w:r w:rsidRPr="00FE1B71">
        <w:rPr>
          <w:rFonts w:ascii="Arial Nova" w:hAnsi="Arial Nova"/>
          <w:sz w:val="23"/>
        </w:rPr>
        <w:t xml:space="preserve">= </w:t>
      </w:r>
      <w:r w:rsidRPr="00FE1B71">
        <w:rPr>
          <w:rFonts w:ascii="Cambria Math" w:hAnsi="Cambria Math" w:cs="Cambria Math"/>
          <w:sz w:val="23"/>
        </w:rPr>
        <w:t>𝑅</w:t>
      </w:r>
      <w:r w:rsidRPr="00FE1B71">
        <w:rPr>
          <w:rFonts w:ascii="Arial Nova" w:hAnsi="Arial Nova"/>
          <w:sz w:val="23"/>
        </w:rPr>
        <w:t>$ 12.288.000/</w:t>
      </w:r>
      <w:r w:rsidRPr="00FE1B71">
        <w:rPr>
          <w:rFonts w:ascii="Arial Nova" w:hAnsi="Arial Nova"/>
        </w:rPr>
        <w:t>ano</w:t>
      </w:r>
    </w:p>
    <w:p w14:paraId="5C173275" w14:textId="77777777" w:rsidR="00F65820" w:rsidRPr="00FE1B71" w:rsidRDefault="00000000">
      <w:pPr>
        <w:spacing w:after="337"/>
        <w:ind w:left="21" w:right="23"/>
        <w:rPr>
          <w:rFonts w:ascii="Arial Nova" w:hAnsi="Arial Nova"/>
        </w:rPr>
      </w:pPr>
      <w:r w:rsidRPr="00FE1B71">
        <w:rPr>
          <w:rFonts w:ascii="Arial Nova" w:hAnsi="Arial Nova"/>
        </w:rPr>
        <w:t xml:space="preserve">O cenário moderado, portanto, aponta para um TAM de aproximadamente </w:t>
      </w:r>
      <w:r w:rsidRPr="00FE1B71">
        <w:rPr>
          <w:rFonts w:ascii="Arial Nova" w:hAnsi="Arial Nova"/>
          <w:b/>
        </w:rPr>
        <w:t>R$ 12,3 milhões por ano</w:t>
      </w:r>
      <w:r w:rsidRPr="00FE1B71">
        <w:rPr>
          <w:rFonts w:ascii="Arial Nova" w:hAnsi="Arial Nova"/>
        </w:rPr>
        <w:t>.</w:t>
      </w:r>
    </w:p>
    <w:p w14:paraId="00F7AB11" w14:textId="77777777" w:rsidR="00F65820" w:rsidRPr="00FE1B71" w:rsidRDefault="00000000">
      <w:pPr>
        <w:pStyle w:val="Ttulo2"/>
        <w:ind w:left="28"/>
        <w:rPr>
          <w:rFonts w:ascii="Arial Nova" w:hAnsi="Arial Nova"/>
        </w:rPr>
      </w:pPr>
      <w:bookmarkStart w:id="9" w:name="_Toc5872"/>
      <w:r w:rsidRPr="00FE1B71">
        <w:rPr>
          <w:rFonts w:ascii="Arial Nova" w:hAnsi="Arial Nova"/>
        </w:rPr>
        <w:t>Análise de sensibilidade</w:t>
      </w:r>
      <w:bookmarkEnd w:id="9"/>
    </w:p>
    <w:p w14:paraId="386A689E" w14:textId="77777777" w:rsidR="00F65820" w:rsidRPr="00FE1B71" w:rsidRDefault="00000000">
      <w:pPr>
        <w:ind w:left="21" w:right="23"/>
        <w:rPr>
          <w:rFonts w:ascii="Arial Nova" w:hAnsi="Arial Nova"/>
        </w:rPr>
      </w:pPr>
      <w:r w:rsidRPr="00FE1B71">
        <w:rPr>
          <w:rFonts w:ascii="Arial Nova" w:hAnsi="Arial Nova"/>
        </w:rPr>
        <w:t>Como a premissa da proporção de clubes com estrutura de tênis é a variável de maior incerteza do modelo, é metodologicamente mais honesto apresentar o TAM como uma faixa de valores, e não como um número único e definitivo. A tabela a seguir apresenta três cenários, variando essa proporção entre 5% (conservador) e 12% (otimista):</w:t>
      </w:r>
    </w:p>
    <w:tbl>
      <w:tblPr>
        <w:tblStyle w:val="TableGrid"/>
        <w:tblW w:w="9373" w:type="dxa"/>
        <w:tblInd w:w="33" w:type="dxa"/>
        <w:tblCellMar>
          <w:top w:w="47" w:type="dxa"/>
          <w:left w:w="0" w:type="dxa"/>
          <w:bottom w:w="47" w:type="dxa"/>
          <w:right w:w="115" w:type="dxa"/>
        </w:tblCellMar>
        <w:tblLook w:val="04A0" w:firstRow="1" w:lastRow="0" w:firstColumn="1" w:lastColumn="0" w:noHBand="0" w:noVBand="1"/>
      </w:tblPr>
      <w:tblGrid>
        <w:gridCol w:w="2396"/>
        <w:gridCol w:w="2414"/>
        <w:gridCol w:w="2398"/>
        <w:gridCol w:w="2165"/>
      </w:tblGrid>
      <w:tr w:rsidR="00F65820" w:rsidRPr="00FE1B71" w14:paraId="0796EB32" w14:textId="77777777" w:rsidTr="00F6438E">
        <w:trPr>
          <w:trHeight w:val="666"/>
        </w:trPr>
        <w:tc>
          <w:tcPr>
            <w:tcW w:w="2396" w:type="dxa"/>
            <w:tcBorders>
              <w:top w:val="single" w:sz="7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653C4D24" w14:textId="77777777" w:rsidR="00F65820" w:rsidRPr="00FE1B71" w:rsidRDefault="00000000">
            <w:pPr>
              <w:spacing w:after="0" w:line="259" w:lineRule="auto"/>
              <w:ind w:left="0" w:firstLine="0"/>
              <w:jc w:val="left"/>
              <w:rPr>
                <w:rFonts w:ascii="Arial Nova" w:hAnsi="Arial Nova"/>
              </w:rPr>
            </w:pPr>
            <w:r w:rsidRPr="00FE1B71">
              <w:rPr>
                <w:rFonts w:ascii="Arial Nova" w:hAnsi="Arial Nova"/>
              </w:rPr>
              <w:t>Cenário</w:t>
            </w:r>
          </w:p>
        </w:tc>
        <w:tc>
          <w:tcPr>
            <w:tcW w:w="2414" w:type="dxa"/>
            <w:tcBorders>
              <w:top w:val="single" w:sz="7" w:space="0" w:color="000000"/>
              <w:left w:val="nil"/>
              <w:bottom w:val="single" w:sz="4" w:space="0" w:color="000000"/>
              <w:right w:val="nil"/>
            </w:tcBorders>
          </w:tcPr>
          <w:p w14:paraId="556837EB" w14:textId="77777777" w:rsidR="00F65820" w:rsidRPr="00FE1B71" w:rsidRDefault="00000000">
            <w:pPr>
              <w:spacing w:after="0" w:line="259" w:lineRule="auto"/>
              <w:ind w:left="9" w:hanging="9"/>
              <w:jc w:val="left"/>
              <w:rPr>
                <w:rFonts w:ascii="Arial Nova" w:hAnsi="Arial Nova"/>
              </w:rPr>
            </w:pPr>
            <w:r w:rsidRPr="00FE1B71">
              <w:rPr>
                <w:rFonts w:ascii="Arial Nova" w:hAnsi="Arial Nova"/>
              </w:rPr>
              <w:t>% de clubes com estrutura de tênis</w:t>
            </w:r>
          </w:p>
        </w:tc>
        <w:tc>
          <w:tcPr>
            <w:tcW w:w="2398" w:type="dxa"/>
            <w:tcBorders>
              <w:top w:val="single" w:sz="7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1A36040C" w14:textId="77777777" w:rsidR="00F65820" w:rsidRPr="00FE1B71" w:rsidRDefault="00000000">
            <w:pPr>
              <w:spacing w:after="0" w:line="259" w:lineRule="auto"/>
              <w:ind w:left="0" w:firstLine="0"/>
              <w:jc w:val="left"/>
              <w:rPr>
                <w:rFonts w:ascii="Arial Nova" w:hAnsi="Arial Nova"/>
              </w:rPr>
            </w:pPr>
            <w:r w:rsidRPr="00FE1B71">
              <w:rPr>
                <w:rFonts w:ascii="Arial Nova" w:hAnsi="Arial Nova"/>
              </w:rPr>
              <w:t>Clubes-alvo (aprox.)</w:t>
            </w:r>
          </w:p>
        </w:tc>
        <w:tc>
          <w:tcPr>
            <w:tcW w:w="2165" w:type="dxa"/>
            <w:tcBorders>
              <w:top w:val="single" w:sz="7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2545F363" w14:textId="77777777" w:rsidR="00F65820" w:rsidRPr="00FE1B71" w:rsidRDefault="00000000">
            <w:pPr>
              <w:spacing w:after="0" w:line="259" w:lineRule="auto"/>
              <w:ind w:left="0" w:firstLine="0"/>
              <w:jc w:val="left"/>
              <w:rPr>
                <w:rFonts w:ascii="Arial Nova" w:hAnsi="Arial Nova"/>
              </w:rPr>
            </w:pPr>
            <w:r w:rsidRPr="00FE1B71">
              <w:rPr>
                <w:rFonts w:ascii="Arial Nova" w:hAnsi="Arial Nova"/>
              </w:rPr>
              <w:t>TAM anual</w:t>
            </w:r>
          </w:p>
        </w:tc>
      </w:tr>
      <w:tr w:rsidR="00F65820" w:rsidRPr="00FE1B71" w14:paraId="79773737" w14:textId="77777777" w:rsidTr="00F6438E">
        <w:trPr>
          <w:trHeight w:val="378"/>
        </w:trPr>
        <w:tc>
          <w:tcPr>
            <w:tcW w:w="239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3C9828E" w14:textId="77777777" w:rsidR="00F65820" w:rsidRPr="00FE1B71" w:rsidRDefault="00000000">
            <w:pPr>
              <w:spacing w:after="0" w:line="259" w:lineRule="auto"/>
              <w:ind w:left="0" w:firstLine="0"/>
              <w:jc w:val="left"/>
              <w:rPr>
                <w:rFonts w:ascii="Arial Nova" w:hAnsi="Arial Nova"/>
              </w:rPr>
            </w:pPr>
            <w:r w:rsidRPr="00FE1B71">
              <w:rPr>
                <w:rFonts w:ascii="Arial Nova" w:hAnsi="Arial Nova"/>
              </w:rPr>
              <w:t>Conservador</w:t>
            </w:r>
          </w:p>
        </w:tc>
        <w:tc>
          <w:tcPr>
            <w:tcW w:w="241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4A24D91" w14:textId="77777777" w:rsidR="00F65820" w:rsidRPr="00FE1B71" w:rsidRDefault="00000000">
            <w:pPr>
              <w:spacing w:after="0" w:line="259" w:lineRule="auto"/>
              <w:ind w:left="9" w:firstLine="0"/>
              <w:jc w:val="left"/>
              <w:rPr>
                <w:rFonts w:ascii="Arial Nova" w:hAnsi="Arial Nova"/>
              </w:rPr>
            </w:pPr>
            <w:r w:rsidRPr="00FE1B71">
              <w:rPr>
                <w:rFonts w:ascii="Arial Nova" w:hAnsi="Arial Nova"/>
              </w:rPr>
              <w:t>5%</w:t>
            </w:r>
          </w:p>
        </w:tc>
        <w:tc>
          <w:tcPr>
            <w:tcW w:w="239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1866E33" w14:textId="77777777" w:rsidR="00F65820" w:rsidRPr="00FE1B71" w:rsidRDefault="00000000">
            <w:pPr>
              <w:spacing w:after="0" w:line="259" w:lineRule="auto"/>
              <w:ind w:left="0" w:firstLine="0"/>
              <w:jc w:val="left"/>
              <w:rPr>
                <w:rFonts w:ascii="Arial Nova" w:hAnsi="Arial Nova"/>
              </w:rPr>
            </w:pPr>
            <w:r w:rsidRPr="00FE1B71">
              <w:rPr>
                <w:rFonts w:ascii="Arial Nova" w:hAnsi="Arial Nova"/>
              </w:rPr>
              <w:t>1.600</w:t>
            </w:r>
          </w:p>
        </w:tc>
        <w:tc>
          <w:tcPr>
            <w:tcW w:w="216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D3E48B0" w14:textId="77777777" w:rsidR="00F65820" w:rsidRPr="00FE1B71" w:rsidRDefault="00000000">
            <w:pPr>
              <w:spacing w:after="0" w:line="259" w:lineRule="auto"/>
              <w:ind w:left="7" w:firstLine="0"/>
              <w:jc w:val="left"/>
              <w:rPr>
                <w:rFonts w:ascii="Arial Nova" w:hAnsi="Arial Nova"/>
              </w:rPr>
            </w:pPr>
            <w:r w:rsidRPr="00FE1B71">
              <w:rPr>
                <w:rFonts w:ascii="Arial Nova" w:hAnsi="Arial Nova"/>
              </w:rPr>
              <w:t>R$ 7,68 milhões</w:t>
            </w:r>
          </w:p>
        </w:tc>
      </w:tr>
      <w:tr w:rsidR="00F65820" w:rsidRPr="00FE1B71" w14:paraId="7F6AE082" w14:textId="77777777" w:rsidTr="00F6438E">
        <w:trPr>
          <w:trHeight w:val="309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</w:tcPr>
          <w:p w14:paraId="6D8E35EC" w14:textId="77777777" w:rsidR="00F65820" w:rsidRPr="00FE1B71" w:rsidRDefault="00000000">
            <w:pPr>
              <w:spacing w:after="0" w:line="259" w:lineRule="auto"/>
              <w:ind w:left="0" w:firstLine="0"/>
              <w:jc w:val="left"/>
              <w:rPr>
                <w:rFonts w:ascii="Arial Nova" w:hAnsi="Arial Nova"/>
              </w:rPr>
            </w:pPr>
            <w:r w:rsidRPr="00FE1B71">
              <w:rPr>
                <w:rFonts w:ascii="Arial Nova" w:hAnsi="Arial Nova"/>
              </w:rPr>
              <w:t>Moderado</w:t>
            </w:r>
          </w:p>
        </w:tc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</w:tcPr>
          <w:p w14:paraId="03B7876A" w14:textId="77777777" w:rsidR="00F65820" w:rsidRPr="00FE1B71" w:rsidRDefault="00000000">
            <w:pPr>
              <w:spacing w:after="0" w:line="259" w:lineRule="auto"/>
              <w:ind w:left="9" w:firstLine="0"/>
              <w:jc w:val="left"/>
              <w:rPr>
                <w:rFonts w:ascii="Arial Nova" w:hAnsi="Arial Nova"/>
              </w:rPr>
            </w:pPr>
            <w:r w:rsidRPr="00FE1B71">
              <w:rPr>
                <w:rFonts w:ascii="Arial Nova" w:hAnsi="Arial Nova"/>
              </w:rPr>
              <w:t>8%</w:t>
            </w:r>
          </w:p>
        </w:tc>
        <w:tc>
          <w:tcPr>
            <w:tcW w:w="2398" w:type="dxa"/>
            <w:tcBorders>
              <w:top w:val="nil"/>
              <w:left w:val="nil"/>
              <w:bottom w:val="nil"/>
              <w:right w:val="nil"/>
            </w:tcBorders>
          </w:tcPr>
          <w:p w14:paraId="32D2978B" w14:textId="77777777" w:rsidR="00F65820" w:rsidRPr="00FE1B71" w:rsidRDefault="00000000">
            <w:pPr>
              <w:spacing w:after="0" w:line="259" w:lineRule="auto"/>
              <w:ind w:left="0" w:firstLine="0"/>
              <w:jc w:val="left"/>
              <w:rPr>
                <w:rFonts w:ascii="Arial Nova" w:hAnsi="Arial Nova"/>
              </w:rPr>
            </w:pPr>
            <w:r w:rsidRPr="00FE1B71">
              <w:rPr>
                <w:rFonts w:ascii="Arial Nova" w:hAnsi="Arial Nova"/>
              </w:rPr>
              <w:t>2.560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</w:tcPr>
          <w:p w14:paraId="540C8583" w14:textId="77777777" w:rsidR="00F65820" w:rsidRPr="00FE1B71" w:rsidRDefault="00000000">
            <w:pPr>
              <w:spacing w:after="0" w:line="259" w:lineRule="auto"/>
              <w:ind w:left="7" w:firstLine="0"/>
              <w:jc w:val="left"/>
              <w:rPr>
                <w:rFonts w:ascii="Arial Nova" w:hAnsi="Arial Nova"/>
              </w:rPr>
            </w:pPr>
            <w:r w:rsidRPr="00FE1B71">
              <w:rPr>
                <w:rFonts w:ascii="Arial Nova" w:hAnsi="Arial Nova"/>
              </w:rPr>
              <w:t>R$ 12,29 milhões</w:t>
            </w:r>
          </w:p>
        </w:tc>
      </w:tr>
      <w:tr w:rsidR="00F65820" w:rsidRPr="00FE1B71" w14:paraId="73C6AA2B" w14:textId="77777777" w:rsidTr="00F6438E">
        <w:trPr>
          <w:trHeight w:val="356"/>
        </w:trPr>
        <w:tc>
          <w:tcPr>
            <w:tcW w:w="2396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4233C6F9" w14:textId="77777777" w:rsidR="00F65820" w:rsidRPr="00FE1B71" w:rsidRDefault="00000000">
            <w:pPr>
              <w:spacing w:after="0" w:line="259" w:lineRule="auto"/>
              <w:ind w:left="0" w:firstLine="0"/>
              <w:jc w:val="left"/>
              <w:rPr>
                <w:rFonts w:ascii="Arial Nova" w:hAnsi="Arial Nova"/>
              </w:rPr>
            </w:pPr>
            <w:r w:rsidRPr="00FE1B71">
              <w:rPr>
                <w:rFonts w:ascii="Arial Nova" w:hAnsi="Arial Nova"/>
              </w:rPr>
              <w:t>Otimista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57652016" w14:textId="77777777" w:rsidR="00F65820" w:rsidRPr="00FE1B71" w:rsidRDefault="00000000">
            <w:pPr>
              <w:spacing w:after="0" w:line="259" w:lineRule="auto"/>
              <w:ind w:left="9" w:firstLine="0"/>
              <w:jc w:val="left"/>
              <w:rPr>
                <w:rFonts w:ascii="Arial Nova" w:hAnsi="Arial Nova"/>
              </w:rPr>
            </w:pPr>
            <w:r w:rsidRPr="00FE1B71">
              <w:rPr>
                <w:rFonts w:ascii="Arial Nova" w:hAnsi="Arial Nova"/>
              </w:rPr>
              <w:t>12%</w:t>
            </w:r>
          </w:p>
        </w:tc>
        <w:tc>
          <w:tcPr>
            <w:tcW w:w="2398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5D8CDFD4" w14:textId="77777777" w:rsidR="00F65820" w:rsidRPr="00FE1B71" w:rsidRDefault="00000000">
            <w:pPr>
              <w:spacing w:after="0" w:line="259" w:lineRule="auto"/>
              <w:ind w:left="0" w:firstLine="0"/>
              <w:jc w:val="left"/>
              <w:rPr>
                <w:rFonts w:ascii="Arial Nova" w:hAnsi="Arial Nova"/>
              </w:rPr>
            </w:pPr>
            <w:r w:rsidRPr="00FE1B71">
              <w:rPr>
                <w:rFonts w:ascii="Arial Nova" w:hAnsi="Arial Nova"/>
              </w:rPr>
              <w:t>3.840</w:t>
            </w:r>
          </w:p>
        </w:tc>
        <w:tc>
          <w:tcPr>
            <w:tcW w:w="2165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0073C12E" w14:textId="77777777" w:rsidR="00F65820" w:rsidRPr="00FE1B71" w:rsidRDefault="00000000">
            <w:pPr>
              <w:spacing w:after="0" w:line="259" w:lineRule="auto"/>
              <w:ind w:left="7" w:firstLine="0"/>
              <w:jc w:val="left"/>
              <w:rPr>
                <w:rFonts w:ascii="Arial Nova" w:hAnsi="Arial Nova"/>
              </w:rPr>
            </w:pPr>
            <w:r w:rsidRPr="00FE1B71">
              <w:rPr>
                <w:rFonts w:ascii="Arial Nova" w:hAnsi="Arial Nova"/>
              </w:rPr>
              <w:t>R$ 18,43 milhões</w:t>
            </w:r>
          </w:p>
        </w:tc>
      </w:tr>
    </w:tbl>
    <w:p w14:paraId="277B3720" w14:textId="77777777" w:rsidR="00F65820" w:rsidRPr="00FE1B71" w:rsidRDefault="00000000">
      <w:pPr>
        <w:ind w:left="21" w:right="23"/>
        <w:rPr>
          <w:rFonts w:ascii="Arial Nova" w:hAnsi="Arial Nova"/>
        </w:rPr>
      </w:pPr>
      <w:r w:rsidRPr="00FE1B71">
        <w:rPr>
          <w:rFonts w:ascii="Arial Nova" w:hAnsi="Arial Nova"/>
        </w:rPr>
        <w:t xml:space="preserve">Um caminho natural para reduzir essa incerteza em etapas futuras do projeto é levantar diretamente o número de clubes filiados às 27 federações estaduais associadas à CBT, o que permitiria substituir a Premissa 1 por um dado primário, tornando o TAM mais próximo de um cálculo </w:t>
      </w:r>
      <w:proofErr w:type="spellStart"/>
      <w:r w:rsidRPr="00FE1B71">
        <w:rPr>
          <w:rFonts w:ascii="Arial Nova" w:hAnsi="Arial Nova"/>
          <w:i/>
        </w:rPr>
        <w:t>bottom-up</w:t>
      </w:r>
      <w:proofErr w:type="spellEnd"/>
      <w:r w:rsidRPr="00FE1B71">
        <w:rPr>
          <w:rFonts w:ascii="Arial Nova" w:hAnsi="Arial Nova"/>
          <w:i/>
        </w:rPr>
        <w:t xml:space="preserve"> </w:t>
      </w:r>
      <w:r w:rsidRPr="00FE1B71">
        <w:rPr>
          <w:rFonts w:ascii="Arial Nova" w:hAnsi="Arial Nova"/>
        </w:rPr>
        <w:t>rigoroso.</w:t>
      </w:r>
    </w:p>
    <w:p w14:paraId="3CFE7D40" w14:textId="77777777" w:rsidR="00F65820" w:rsidRPr="00FE1B71" w:rsidRDefault="00000000">
      <w:pPr>
        <w:pStyle w:val="Ttulo1"/>
        <w:ind w:left="28"/>
        <w:rPr>
          <w:rFonts w:ascii="Arial Nova" w:hAnsi="Arial Nova"/>
        </w:rPr>
      </w:pPr>
      <w:bookmarkStart w:id="10" w:name="_Toc5873"/>
      <w:r w:rsidRPr="00FE1B71">
        <w:rPr>
          <w:rFonts w:ascii="Arial Nova" w:hAnsi="Arial Nova"/>
        </w:rPr>
        <w:lastRenderedPageBreak/>
        <w:t>Análise do cenário concorrencial</w:t>
      </w:r>
      <w:bookmarkEnd w:id="10"/>
    </w:p>
    <w:p w14:paraId="0A17C3B0" w14:textId="6B326135" w:rsidR="00F65820" w:rsidRPr="00FE1B71" w:rsidRDefault="00000000" w:rsidP="00CA0C55">
      <w:pPr>
        <w:rPr>
          <w:rFonts w:ascii="Arial Nova" w:hAnsi="Arial Nova"/>
        </w:rPr>
      </w:pPr>
      <w:r w:rsidRPr="00FE1B71">
        <w:rPr>
          <w:rFonts w:ascii="Arial Nova" w:hAnsi="Arial Nova"/>
        </w:rPr>
        <w:t xml:space="preserve">Um princípio central desta etapa do trabalho é reconhecer que </w:t>
      </w:r>
      <w:r w:rsidRPr="00FE1B71">
        <w:rPr>
          <w:rFonts w:ascii="Arial Nova" w:hAnsi="Arial Nova"/>
          <w:b/>
        </w:rPr>
        <w:t>a inovação não ocorre em um vazio competitivo</w:t>
      </w:r>
      <w:r w:rsidRPr="00FE1B71">
        <w:rPr>
          <w:rFonts w:ascii="Arial Nova" w:hAnsi="Arial Nova"/>
        </w:rPr>
        <w:t>: antes mesmo d</w:t>
      </w:r>
      <w:r w:rsidR="00CA0C55">
        <w:rPr>
          <w:rFonts w:ascii="Arial Nova" w:hAnsi="Arial Nova"/>
        </w:rPr>
        <w:t xml:space="preserve">o </w:t>
      </w:r>
      <w:proofErr w:type="spellStart"/>
      <w:r w:rsidR="00CA0C55">
        <w:rPr>
          <w:rFonts w:ascii="Arial Nova" w:hAnsi="Arial Nova"/>
        </w:rPr>
        <w:t>TennisHunt</w:t>
      </w:r>
      <w:proofErr w:type="spellEnd"/>
      <w:r w:rsidR="00CA0C55">
        <w:rPr>
          <w:rFonts w:ascii="Arial Nova" w:hAnsi="Arial Nova"/>
        </w:rPr>
        <w:t xml:space="preserve"> </w:t>
      </w:r>
      <w:r w:rsidRPr="00FE1B71">
        <w:rPr>
          <w:rFonts w:ascii="Arial Nova" w:hAnsi="Arial Nova"/>
        </w:rPr>
        <w:t>existir, os praticantes de tênis já resolvem — ainda que de forma imperfeita — o problema de tornar o treino mais engajador e mensurável. Compreender essas alternativas existentes é essencial para avaliar o real grau de diferenciação da proposta.</w:t>
      </w:r>
    </w:p>
    <w:p w14:paraId="4CBAFCB2" w14:textId="77777777" w:rsidR="00F65820" w:rsidRPr="00FE1B71" w:rsidRDefault="00000000">
      <w:pPr>
        <w:pStyle w:val="Ttulo2"/>
        <w:ind w:left="28"/>
        <w:rPr>
          <w:rFonts w:ascii="Arial Nova" w:hAnsi="Arial Nova"/>
        </w:rPr>
      </w:pPr>
      <w:bookmarkStart w:id="11" w:name="_Toc5874"/>
      <w:r w:rsidRPr="00FE1B71">
        <w:rPr>
          <w:rFonts w:ascii="Arial Nova" w:hAnsi="Arial Nova"/>
        </w:rPr>
        <w:t>Concorrentes diretos</w:t>
      </w:r>
      <w:bookmarkEnd w:id="11"/>
    </w:p>
    <w:p w14:paraId="3C7D16A0" w14:textId="77777777" w:rsidR="00F65820" w:rsidRPr="00FE1B71" w:rsidRDefault="00000000">
      <w:pPr>
        <w:spacing w:after="139"/>
        <w:ind w:left="21" w:right="23"/>
        <w:rPr>
          <w:rFonts w:ascii="Arial Nova" w:hAnsi="Arial Nova"/>
        </w:rPr>
      </w:pPr>
      <w:r w:rsidRPr="00FE1B71">
        <w:rPr>
          <w:rFonts w:ascii="Arial Nova" w:hAnsi="Arial Nova"/>
        </w:rPr>
        <w:t>Entende-se como concorrentes diretos as soluções que já combinam tecnologia e treino de tênis com alguma camada de dados ou gamificação:</w:t>
      </w:r>
    </w:p>
    <w:p w14:paraId="25D9C96D" w14:textId="77777777" w:rsidR="00F65820" w:rsidRPr="00FE1B71" w:rsidRDefault="00000000" w:rsidP="00F6438E">
      <w:pPr>
        <w:ind w:left="578" w:right="23" w:firstLine="0"/>
        <w:rPr>
          <w:rFonts w:ascii="Arial Nova" w:hAnsi="Arial Nova"/>
        </w:rPr>
      </w:pPr>
      <w:proofErr w:type="spellStart"/>
      <w:r w:rsidRPr="00FE1B71">
        <w:rPr>
          <w:rFonts w:ascii="Arial Nova" w:hAnsi="Arial Nova"/>
          <w:b/>
        </w:rPr>
        <w:t>PlaySight</w:t>
      </w:r>
      <w:proofErr w:type="spellEnd"/>
      <w:r w:rsidRPr="00FE1B71">
        <w:rPr>
          <w:rFonts w:ascii="Arial Nova" w:hAnsi="Arial Nova"/>
          <w:b/>
        </w:rPr>
        <w:t xml:space="preserve"> </w:t>
      </w:r>
      <w:r w:rsidRPr="00FE1B71">
        <w:rPr>
          <w:rFonts w:ascii="Arial Nova" w:hAnsi="Arial Nova"/>
        </w:rPr>
        <w:t>— plataforma de vídeo e inteligência artificial voltada à análise de jogo em quadras de tênis, adotada por clubes de alto padrão principalmente nos Estados Unidos e na Europa. Seu foco está em replay de jogadas e métricas de desempenho, sem, no entanto, oferecer uma camada de gamificação por acerto de alvos.</w:t>
      </w:r>
    </w:p>
    <w:p w14:paraId="2F111126" w14:textId="77777777" w:rsidR="00F65820" w:rsidRPr="00FE1B71" w:rsidRDefault="00000000" w:rsidP="00F6438E">
      <w:pPr>
        <w:ind w:left="578" w:right="23" w:firstLine="0"/>
        <w:rPr>
          <w:rFonts w:ascii="Arial Nova" w:hAnsi="Arial Nova"/>
        </w:rPr>
      </w:pPr>
      <w:proofErr w:type="spellStart"/>
      <w:r w:rsidRPr="00FE1B71">
        <w:rPr>
          <w:rFonts w:ascii="Arial Nova" w:hAnsi="Arial Nova"/>
          <w:b/>
        </w:rPr>
        <w:t>SwingVision</w:t>
      </w:r>
      <w:proofErr w:type="spellEnd"/>
      <w:r w:rsidRPr="00FE1B71">
        <w:rPr>
          <w:rFonts w:ascii="Arial Nova" w:hAnsi="Arial Nova"/>
          <w:b/>
        </w:rPr>
        <w:t xml:space="preserve"> </w:t>
      </w:r>
      <w:r w:rsidRPr="00FE1B71">
        <w:rPr>
          <w:rFonts w:ascii="Arial Nova" w:hAnsi="Arial Nova"/>
        </w:rPr>
        <w:t>— aplicativo de análise de golpes por meio da câmera do celular, capaz de gerar estatísticas de precisão e velocidade de golpe. Não possui, contudo, qualquer forma de integração com máquinas lançadoras físicas.</w:t>
      </w:r>
    </w:p>
    <w:p w14:paraId="3CCB9B46" w14:textId="77777777" w:rsidR="00F65820" w:rsidRPr="00FE1B71" w:rsidRDefault="00000000" w:rsidP="00F6438E">
      <w:pPr>
        <w:spacing w:after="325"/>
        <w:ind w:left="578" w:right="23" w:firstLine="0"/>
        <w:rPr>
          <w:rFonts w:ascii="Arial Nova" w:hAnsi="Arial Nova"/>
        </w:rPr>
      </w:pPr>
      <w:r w:rsidRPr="00FE1B71">
        <w:rPr>
          <w:rFonts w:ascii="Arial Nova" w:hAnsi="Arial Nova"/>
          <w:b/>
        </w:rPr>
        <w:t xml:space="preserve">Aplicativos das próprias fabricantes de máquinas </w:t>
      </w:r>
      <w:r w:rsidRPr="00FE1B71">
        <w:rPr>
          <w:rFonts w:ascii="Arial Nova" w:hAnsi="Arial Nova"/>
        </w:rPr>
        <w:t>(</w:t>
      </w:r>
      <w:proofErr w:type="spellStart"/>
      <w:r w:rsidRPr="00FE1B71">
        <w:rPr>
          <w:rFonts w:ascii="Arial Nova" w:hAnsi="Arial Nova"/>
        </w:rPr>
        <w:t>Spinshot</w:t>
      </w:r>
      <w:proofErr w:type="spellEnd"/>
      <w:r w:rsidRPr="00FE1B71">
        <w:rPr>
          <w:rFonts w:ascii="Arial Nova" w:hAnsi="Arial Nova"/>
        </w:rPr>
        <w:t xml:space="preserve">, </w:t>
      </w:r>
      <w:proofErr w:type="spellStart"/>
      <w:r w:rsidRPr="00FE1B71">
        <w:rPr>
          <w:rFonts w:ascii="Arial Nova" w:hAnsi="Arial Nova"/>
        </w:rPr>
        <w:t>Lobster</w:t>
      </w:r>
      <w:proofErr w:type="spellEnd"/>
      <w:r w:rsidRPr="00FE1B71">
        <w:rPr>
          <w:rFonts w:ascii="Arial Nova" w:hAnsi="Arial Nova"/>
        </w:rPr>
        <w:t>, Tennis Tutor) — permitem a configuração de exercícios diretamente na máquina, mas, de modo geral, apresentam uma camada de gamificação limitada ou inexistente, funcionando essencialmente como painéis de controle técnico.</w:t>
      </w:r>
    </w:p>
    <w:p w14:paraId="6A10964F" w14:textId="77777777" w:rsidR="00F65820" w:rsidRPr="00FE1B71" w:rsidRDefault="00000000">
      <w:pPr>
        <w:pStyle w:val="Ttulo2"/>
        <w:ind w:left="28"/>
        <w:rPr>
          <w:rFonts w:ascii="Arial Nova" w:hAnsi="Arial Nova"/>
        </w:rPr>
      </w:pPr>
      <w:bookmarkStart w:id="12" w:name="_Toc5875"/>
      <w:r w:rsidRPr="00FE1B71">
        <w:rPr>
          <w:rFonts w:ascii="Arial Nova" w:hAnsi="Arial Nova"/>
        </w:rPr>
        <w:t>Concorrentes indiretos</w:t>
      </w:r>
      <w:bookmarkEnd w:id="12"/>
    </w:p>
    <w:p w14:paraId="1963324A" w14:textId="77777777" w:rsidR="00F65820" w:rsidRPr="00FE1B71" w:rsidRDefault="00000000">
      <w:pPr>
        <w:spacing w:after="138"/>
        <w:ind w:left="21" w:right="23"/>
        <w:rPr>
          <w:rFonts w:ascii="Arial Nova" w:hAnsi="Arial Nova"/>
        </w:rPr>
      </w:pPr>
      <w:r w:rsidRPr="00FE1B71">
        <w:rPr>
          <w:rFonts w:ascii="Arial Nova" w:hAnsi="Arial Nova"/>
        </w:rPr>
        <w:t>Concorrentes indiretos resolvem uma dor adjacente, sem necessariamente competir pelo mesmo caso de uso específico:</w:t>
      </w:r>
    </w:p>
    <w:p w14:paraId="0D8CEF57" w14:textId="77777777" w:rsidR="00F65820" w:rsidRPr="00FE1B71" w:rsidRDefault="00000000">
      <w:pPr>
        <w:numPr>
          <w:ilvl w:val="0"/>
          <w:numId w:val="3"/>
        </w:numPr>
        <w:ind w:right="23" w:hanging="185"/>
        <w:rPr>
          <w:rFonts w:ascii="Arial Nova" w:hAnsi="Arial Nova"/>
        </w:rPr>
      </w:pPr>
      <w:r w:rsidRPr="00FE1B71">
        <w:rPr>
          <w:rFonts w:ascii="Arial Nova" w:hAnsi="Arial Nova"/>
          <w:b/>
        </w:rPr>
        <w:t>Aplicativos de gamificação esportiva em geral</w:t>
      </w:r>
      <w:r w:rsidRPr="00FE1B71">
        <w:rPr>
          <w:rFonts w:ascii="Arial Nova" w:hAnsi="Arial Nova"/>
        </w:rPr>
        <w:t xml:space="preserve">, com lógica semelhante à de plataformas como </w:t>
      </w:r>
      <w:proofErr w:type="spellStart"/>
      <w:r w:rsidRPr="00FE1B71">
        <w:rPr>
          <w:rFonts w:ascii="Arial Nova" w:hAnsi="Arial Nova"/>
        </w:rPr>
        <w:t>Strava</w:t>
      </w:r>
      <w:proofErr w:type="spellEnd"/>
      <w:r w:rsidRPr="00FE1B71">
        <w:rPr>
          <w:rFonts w:ascii="Arial Nova" w:hAnsi="Arial Nova"/>
        </w:rPr>
        <w:t xml:space="preserve"> ou </w:t>
      </w:r>
      <w:proofErr w:type="spellStart"/>
      <w:r w:rsidRPr="00FE1B71">
        <w:rPr>
          <w:rFonts w:ascii="Arial Nova" w:hAnsi="Arial Nova"/>
        </w:rPr>
        <w:t>Zwift</w:t>
      </w:r>
      <w:proofErr w:type="spellEnd"/>
      <w:r w:rsidRPr="00FE1B71">
        <w:rPr>
          <w:rFonts w:ascii="Arial Nova" w:hAnsi="Arial Nova"/>
        </w:rPr>
        <w:t>, voltadas a corrida e ciclismo. Esses produtos já educaram parte do público a aceitar naturalmente a gamificação como parte da prática esportiva, ainda que não atendam especificamente ao tênis.</w:t>
      </w:r>
    </w:p>
    <w:p w14:paraId="72C6A7C1" w14:textId="77777777" w:rsidR="00F65820" w:rsidRPr="00FE1B71" w:rsidRDefault="00000000">
      <w:pPr>
        <w:numPr>
          <w:ilvl w:val="0"/>
          <w:numId w:val="3"/>
        </w:numPr>
        <w:spacing w:after="325"/>
        <w:ind w:right="23" w:hanging="185"/>
        <w:rPr>
          <w:rFonts w:ascii="Arial Nova" w:hAnsi="Arial Nova"/>
        </w:rPr>
      </w:pPr>
      <w:r w:rsidRPr="00FE1B71">
        <w:rPr>
          <w:rFonts w:ascii="Arial Nova" w:hAnsi="Arial Nova"/>
          <w:b/>
        </w:rPr>
        <w:t>Plataformas de gestão de clubes e academias</w:t>
      </w:r>
      <w:r w:rsidRPr="00FE1B71">
        <w:rPr>
          <w:rFonts w:ascii="Arial Nova" w:hAnsi="Arial Nova"/>
        </w:rPr>
        <w:t>, com módulos de agenda e cobrança. Essas soluções resolvem a dor do gestor relacionada à operação do negócio, mas não endereçam a dor de engajamento e motivação do aluno, que é o foco central da proposta da equipe.</w:t>
      </w:r>
    </w:p>
    <w:p w14:paraId="4A1E9E6F" w14:textId="77777777" w:rsidR="00F65820" w:rsidRPr="00FE1B71" w:rsidRDefault="00000000">
      <w:pPr>
        <w:pStyle w:val="Ttulo2"/>
        <w:ind w:left="28"/>
        <w:rPr>
          <w:rFonts w:ascii="Arial Nova" w:hAnsi="Arial Nova"/>
        </w:rPr>
      </w:pPr>
      <w:bookmarkStart w:id="13" w:name="_Toc5876"/>
      <w:r w:rsidRPr="00FE1B71">
        <w:rPr>
          <w:rFonts w:ascii="Arial Nova" w:hAnsi="Arial Nova"/>
        </w:rPr>
        <w:lastRenderedPageBreak/>
        <w:t>Substitutos — como o problema é resolvido hoje</w:t>
      </w:r>
      <w:bookmarkEnd w:id="13"/>
    </w:p>
    <w:p w14:paraId="13B0E3F7" w14:textId="77777777" w:rsidR="00F65820" w:rsidRPr="00FE1B71" w:rsidRDefault="00000000">
      <w:pPr>
        <w:spacing w:after="139"/>
        <w:ind w:left="21" w:right="23"/>
        <w:rPr>
          <w:rFonts w:ascii="Arial Nova" w:hAnsi="Arial Nova"/>
        </w:rPr>
      </w:pPr>
      <w:r w:rsidRPr="00FE1B71">
        <w:rPr>
          <w:rFonts w:ascii="Arial Nova" w:hAnsi="Arial Nova"/>
        </w:rPr>
        <w:t>Mais relevante do que mapear produtos de tecnologia é reconhecer como o problema é resolvido na prática, sem qualquer solução tecnológica dedicada:</w:t>
      </w:r>
    </w:p>
    <w:p w14:paraId="042633D4" w14:textId="77777777" w:rsidR="00F65820" w:rsidRPr="00FE1B71" w:rsidRDefault="00000000">
      <w:pPr>
        <w:numPr>
          <w:ilvl w:val="0"/>
          <w:numId w:val="4"/>
        </w:numPr>
        <w:ind w:right="23" w:hanging="273"/>
        <w:rPr>
          <w:rFonts w:ascii="Arial Nova" w:hAnsi="Arial Nova"/>
        </w:rPr>
      </w:pPr>
      <w:r w:rsidRPr="00FE1B71">
        <w:rPr>
          <w:rFonts w:ascii="Arial Nova" w:hAnsi="Arial Nova"/>
          <w:b/>
        </w:rPr>
        <w:t xml:space="preserve">Aula tradicional com professor </w:t>
      </w:r>
      <w:r w:rsidRPr="00FE1B71">
        <w:rPr>
          <w:rFonts w:ascii="Arial Nova" w:hAnsi="Arial Nova"/>
        </w:rPr>
        <w:t>— o substituto mais forte e mais utilizado, correspondendo à forma como a ampla maioria dos praticantes treina atualmente.</w:t>
      </w:r>
    </w:p>
    <w:p w14:paraId="489F0F3A" w14:textId="77777777" w:rsidR="00F65820" w:rsidRPr="00FE1B71" w:rsidRDefault="00000000">
      <w:pPr>
        <w:numPr>
          <w:ilvl w:val="0"/>
          <w:numId w:val="4"/>
        </w:numPr>
        <w:ind w:right="23" w:hanging="273"/>
        <w:rPr>
          <w:rFonts w:ascii="Arial Nova" w:hAnsi="Arial Nova"/>
        </w:rPr>
      </w:pPr>
      <w:r w:rsidRPr="00FE1B71">
        <w:rPr>
          <w:rFonts w:ascii="Arial Nova" w:hAnsi="Arial Nova"/>
          <w:b/>
        </w:rPr>
        <w:t xml:space="preserve">Treino livre com a máquina lançadora, sem qualquer camada de gamificação </w:t>
      </w:r>
      <w:r w:rsidRPr="00FE1B71">
        <w:rPr>
          <w:rFonts w:ascii="Arial Nova" w:hAnsi="Arial Nova"/>
        </w:rPr>
        <w:t>— o cenário atual mais próximo do caso de uso da equipe, e o que efetivamente será substituído caso a solução seja adotada.</w:t>
      </w:r>
    </w:p>
    <w:p w14:paraId="1917FB4A" w14:textId="77777777" w:rsidR="00F65820" w:rsidRPr="00FE1B71" w:rsidRDefault="00000000">
      <w:pPr>
        <w:numPr>
          <w:ilvl w:val="0"/>
          <w:numId w:val="4"/>
        </w:numPr>
        <w:spacing w:after="324"/>
        <w:ind w:right="23" w:hanging="273"/>
        <w:rPr>
          <w:rFonts w:ascii="Arial Nova" w:hAnsi="Arial Nova"/>
        </w:rPr>
      </w:pPr>
      <w:r w:rsidRPr="00FE1B71">
        <w:rPr>
          <w:rFonts w:ascii="Arial Nova" w:hAnsi="Arial Nova"/>
          <w:b/>
        </w:rPr>
        <w:t>Vídeos e tutoriais em plataformas como o YouTube</w:t>
      </w:r>
      <w:r w:rsidRPr="00FE1B71">
        <w:rPr>
          <w:rFonts w:ascii="Arial Nova" w:hAnsi="Arial Nova"/>
        </w:rPr>
        <w:t>, utilizados para autoestudo e aprimoramento técnico sem acompanhamento estruturado.</w:t>
      </w:r>
    </w:p>
    <w:p w14:paraId="481009D8" w14:textId="77777777" w:rsidR="00F65820" w:rsidRPr="00FE1B71" w:rsidRDefault="00000000">
      <w:pPr>
        <w:pStyle w:val="Ttulo2"/>
        <w:ind w:left="28"/>
        <w:rPr>
          <w:rFonts w:ascii="Arial Nova" w:hAnsi="Arial Nova"/>
        </w:rPr>
      </w:pPr>
      <w:bookmarkStart w:id="14" w:name="_Toc5877"/>
      <w:r w:rsidRPr="00FE1B71">
        <w:rPr>
          <w:rFonts w:ascii="Arial Nova" w:hAnsi="Arial Nova"/>
        </w:rPr>
        <w:t>Diferencial competitivo identificado</w:t>
      </w:r>
      <w:bookmarkEnd w:id="14"/>
    </w:p>
    <w:p w14:paraId="2A5673A5" w14:textId="51189870" w:rsidR="00F65820" w:rsidRPr="00FE1B71" w:rsidRDefault="00000000">
      <w:pPr>
        <w:ind w:left="21" w:right="23"/>
        <w:rPr>
          <w:rFonts w:ascii="Arial Nova" w:hAnsi="Arial Nova"/>
        </w:rPr>
      </w:pPr>
      <w:r w:rsidRPr="00FE1B71">
        <w:rPr>
          <w:rFonts w:ascii="Arial Nova" w:hAnsi="Arial Nova"/>
        </w:rPr>
        <w:t>A leitura conjunta do cenário concorrencial revela uma lacuna específica: nenhum dos concorrentes diretos mapeados combina, simultaneamente, (i) integração física com uma máquina lançadora comercial por meio de interfaces documentadas e seguras, (</w:t>
      </w:r>
      <w:proofErr w:type="spellStart"/>
      <w:r w:rsidRPr="00FE1B71">
        <w:rPr>
          <w:rFonts w:ascii="Arial Nova" w:hAnsi="Arial Nova"/>
        </w:rPr>
        <w:t>ii</w:t>
      </w:r>
      <w:proofErr w:type="spellEnd"/>
      <w:r w:rsidRPr="00FE1B71">
        <w:rPr>
          <w:rFonts w:ascii="Arial Nova" w:hAnsi="Arial Nova"/>
        </w:rPr>
        <w:t>) uma camada de gamificação adaptável a diferentes públicos e níveis de habilidade, e (</w:t>
      </w:r>
      <w:proofErr w:type="spellStart"/>
      <w:r w:rsidRPr="00FE1B71">
        <w:rPr>
          <w:rFonts w:ascii="Arial Nova" w:hAnsi="Arial Nova"/>
        </w:rPr>
        <w:t>iii</w:t>
      </w:r>
      <w:proofErr w:type="spellEnd"/>
      <w:r w:rsidRPr="00FE1B71">
        <w:rPr>
          <w:rFonts w:ascii="Arial Nova" w:hAnsi="Arial Nova"/>
        </w:rPr>
        <w:t>) uma arquitetura pensada desde o início para comportar um marketplace de treinos publicados por terceiros. Esses três elementos, hoje, estão fragmentados entre players distintos — o que sugere que o espaço de diferenciação d</w:t>
      </w:r>
      <w:r w:rsidR="00CA0C55">
        <w:rPr>
          <w:rFonts w:ascii="Arial Nova" w:hAnsi="Arial Nova"/>
        </w:rPr>
        <w:t xml:space="preserve">o </w:t>
      </w:r>
      <w:proofErr w:type="spellStart"/>
      <w:r w:rsidR="00CA0C55">
        <w:rPr>
          <w:rFonts w:ascii="Arial Nova" w:hAnsi="Arial Nova"/>
        </w:rPr>
        <w:t>TennisHunt</w:t>
      </w:r>
      <w:proofErr w:type="spellEnd"/>
      <w:r w:rsidRPr="00FE1B71">
        <w:rPr>
          <w:rFonts w:ascii="Arial Nova" w:hAnsi="Arial Nova"/>
        </w:rPr>
        <w:t xml:space="preserve"> está menos na criação de uma necessidade nova e mais em unir, de forma coerente, capacidades que hoje existem de forma isolada no mercado.</w:t>
      </w:r>
      <w:r w:rsidRPr="00FE1B71">
        <w:rPr>
          <w:rFonts w:ascii="Arial Nova" w:hAnsi="Arial Nova"/>
        </w:rPr>
        <w:br w:type="page"/>
      </w:r>
    </w:p>
    <w:p w14:paraId="519F420E" w14:textId="77777777" w:rsidR="00F65820" w:rsidRPr="00FE1B71" w:rsidRDefault="00000000">
      <w:pPr>
        <w:pStyle w:val="Ttulo1"/>
        <w:ind w:left="28"/>
        <w:rPr>
          <w:rFonts w:ascii="Arial Nova" w:hAnsi="Arial Nova"/>
        </w:rPr>
      </w:pPr>
      <w:bookmarkStart w:id="15" w:name="_Toc5878"/>
      <w:r w:rsidRPr="00FE1B71">
        <w:rPr>
          <w:rFonts w:ascii="Arial Nova" w:hAnsi="Arial Nova"/>
        </w:rPr>
        <w:lastRenderedPageBreak/>
        <w:t>Considerações finais e próximos passos</w:t>
      </w:r>
      <w:bookmarkEnd w:id="15"/>
    </w:p>
    <w:p w14:paraId="65B5E701" w14:textId="77777777" w:rsidR="00F65820" w:rsidRPr="00FE1B71" w:rsidRDefault="00000000">
      <w:pPr>
        <w:spacing w:after="139"/>
        <w:ind w:left="21" w:right="23"/>
        <w:rPr>
          <w:rFonts w:ascii="Arial Nova" w:hAnsi="Arial Nova"/>
        </w:rPr>
      </w:pPr>
      <w:r w:rsidRPr="00FE1B71">
        <w:rPr>
          <w:rFonts w:ascii="Arial Nova" w:hAnsi="Arial Nova"/>
        </w:rPr>
        <w:t>A análise apresentada demonstra que a oportunidade identificada pela equipe tem fundamento tanto qualitativo quanto quantitativo, mas também evidencia lacunas que devem ser endereçadas antes do avanço para o desenvolvimento da solução:</w:t>
      </w:r>
    </w:p>
    <w:p w14:paraId="0E6BFBFD" w14:textId="77777777" w:rsidR="00F65820" w:rsidRPr="00FE1B71" w:rsidRDefault="00000000">
      <w:pPr>
        <w:numPr>
          <w:ilvl w:val="0"/>
          <w:numId w:val="5"/>
        </w:numPr>
        <w:ind w:right="23" w:hanging="273"/>
        <w:rPr>
          <w:rFonts w:ascii="Arial Nova" w:hAnsi="Arial Nova"/>
        </w:rPr>
      </w:pPr>
      <w:r w:rsidRPr="00FE1B71">
        <w:rPr>
          <w:rFonts w:ascii="Arial Nova" w:hAnsi="Arial Nova"/>
          <w:b/>
        </w:rPr>
        <w:t xml:space="preserve">Realizar entrevistas de campo </w:t>
      </w:r>
      <w:r w:rsidRPr="00FE1B71">
        <w:rPr>
          <w:rFonts w:ascii="Arial Nova" w:hAnsi="Arial Nova"/>
        </w:rPr>
        <w:t>— conduzir de três a cinco conversas com gestores de clube, alunos de diferentes níveis e professores de tênis, para validar (ou revisar) as dores e expectativas descritas na seção de compreensão empática.</w:t>
      </w:r>
    </w:p>
    <w:p w14:paraId="5FAEDE98" w14:textId="77777777" w:rsidR="00F65820" w:rsidRPr="00FE1B71" w:rsidRDefault="00000000">
      <w:pPr>
        <w:numPr>
          <w:ilvl w:val="0"/>
          <w:numId w:val="5"/>
        </w:numPr>
        <w:ind w:right="23" w:hanging="273"/>
        <w:rPr>
          <w:rFonts w:ascii="Arial Nova" w:hAnsi="Arial Nova"/>
        </w:rPr>
      </w:pPr>
      <w:r w:rsidRPr="00FE1B71">
        <w:rPr>
          <w:rFonts w:ascii="Arial Nova" w:hAnsi="Arial Nova"/>
          <w:b/>
        </w:rPr>
        <w:t xml:space="preserve">Refinar o cálculo do TAM </w:t>
      </w:r>
      <w:r w:rsidRPr="00FE1B71">
        <w:rPr>
          <w:rFonts w:ascii="Arial Nova" w:hAnsi="Arial Nova"/>
        </w:rPr>
        <w:t xml:space="preserve">— </w:t>
      </w:r>
      <w:proofErr w:type="gramStart"/>
      <w:r w:rsidRPr="00FE1B71">
        <w:rPr>
          <w:rFonts w:ascii="Arial Nova" w:hAnsi="Arial Nova"/>
        </w:rPr>
        <w:t>levantar</w:t>
      </w:r>
      <w:proofErr w:type="gramEnd"/>
      <w:r w:rsidRPr="00FE1B71">
        <w:rPr>
          <w:rFonts w:ascii="Arial Nova" w:hAnsi="Arial Nova"/>
        </w:rPr>
        <w:t xml:space="preserve"> diretamente, junto às federações estaduais filiadas à CBT, o número aproximado de clubes com estrutura de tênis no Brasil, substituindo a premissa estimada de 8% por um dado primário.</w:t>
      </w:r>
    </w:p>
    <w:p w14:paraId="529E4436" w14:textId="53B10ACD" w:rsidR="00F65820" w:rsidRPr="00FE1B71" w:rsidRDefault="00000000">
      <w:pPr>
        <w:numPr>
          <w:ilvl w:val="0"/>
          <w:numId w:val="5"/>
        </w:numPr>
        <w:spacing w:after="132"/>
        <w:ind w:right="23" w:hanging="273"/>
        <w:rPr>
          <w:rFonts w:ascii="Arial Nova" w:hAnsi="Arial Nova"/>
        </w:rPr>
      </w:pPr>
      <w:r w:rsidRPr="00FE1B71">
        <w:rPr>
          <w:rFonts w:ascii="Arial Nova" w:hAnsi="Arial Nova"/>
          <w:b/>
        </w:rPr>
        <w:t xml:space="preserve">Mapear a concorrência em nível local </w:t>
      </w:r>
      <w:r w:rsidRPr="00FE1B71">
        <w:rPr>
          <w:rFonts w:ascii="Arial Nova" w:hAnsi="Arial Nova"/>
        </w:rPr>
        <w:t xml:space="preserve">— verificar se clubes potencialmente-alvo já utilizam soluções como </w:t>
      </w:r>
      <w:proofErr w:type="spellStart"/>
      <w:r w:rsidRPr="00FE1B71">
        <w:rPr>
          <w:rFonts w:ascii="Arial Nova" w:hAnsi="Arial Nova"/>
        </w:rPr>
        <w:t>PlaySight</w:t>
      </w:r>
      <w:proofErr w:type="spellEnd"/>
      <w:r w:rsidRPr="00FE1B71">
        <w:rPr>
          <w:rFonts w:ascii="Arial Nova" w:hAnsi="Arial Nova"/>
        </w:rPr>
        <w:t xml:space="preserve"> ou </w:t>
      </w:r>
      <w:proofErr w:type="spellStart"/>
      <w:r w:rsidRPr="00FE1B71">
        <w:rPr>
          <w:rFonts w:ascii="Arial Nova" w:hAnsi="Arial Nova"/>
        </w:rPr>
        <w:t>SwingVision</w:t>
      </w:r>
      <w:proofErr w:type="spellEnd"/>
      <w:r w:rsidRPr="00FE1B71">
        <w:rPr>
          <w:rFonts w:ascii="Arial Nova" w:hAnsi="Arial Nova"/>
        </w:rPr>
        <w:t>, e a que preço, de modo a refinar a estratégia de posicionamento e precificação d</w:t>
      </w:r>
      <w:r w:rsidR="00CA0C55">
        <w:rPr>
          <w:rFonts w:ascii="Arial Nova" w:hAnsi="Arial Nova"/>
        </w:rPr>
        <w:t xml:space="preserve">o </w:t>
      </w:r>
      <w:proofErr w:type="spellStart"/>
      <w:r w:rsidR="00CA0C55">
        <w:rPr>
          <w:rFonts w:ascii="Arial Nova" w:hAnsi="Arial Nova"/>
        </w:rPr>
        <w:t>TennisHunt</w:t>
      </w:r>
      <w:proofErr w:type="spellEnd"/>
      <w:r w:rsidRPr="00FE1B71">
        <w:rPr>
          <w:rFonts w:ascii="Arial Nova" w:hAnsi="Arial Nova"/>
        </w:rPr>
        <w:t>.</w:t>
      </w:r>
    </w:p>
    <w:p w14:paraId="1CABA10A" w14:textId="77777777" w:rsidR="00F65820" w:rsidRPr="00FE1B71" w:rsidRDefault="00000000">
      <w:pPr>
        <w:ind w:left="21" w:right="23"/>
        <w:rPr>
          <w:rFonts w:ascii="Arial Nova" w:hAnsi="Arial Nova"/>
        </w:rPr>
      </w:pPr>
      <w:r w:rsidRPr="00FE1B71">
        <w:rPr>
          <w:rFonts w:ascii="Arial Nova" w:hAnsi="Arial Nova"/>
        </w:rPr>
        <w:t>Somente a partir dessa validação adicional a equipe estará em condições de avançar com segurança para as decisões de arquitetura, sensores, atuadores e mecânicas de jogo que compõem a próxima etapa do projeto.</w:t>
      </w:r>
    </w:p>
    <w:sectPr w:rsidR="00F65820" w:rsidRPr="00FE1B71">
      <w:footerReference w:type="even" r:id="rId8"/>
      <w:footerReference w:type="default" r:id="rId9"/>
      <w:footerReference w:type="first" r:id="rId10"/>
      <w:pgSz w:w="12240" w:h="15840"/>
      <w:pgMar w:top="1578" w:right="1549" w:bottom="1643" w:left="1555" w:header="720" w:footer="9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4A9C7" w14:textId="77777777" w:rsidR="000B3643" w:rsidRDefault="000B3643">
      <w:pPr>
        <w:spacing w:after="0" w:line="240" w:lineRule="auto"/>
      </w:pPr>
      <w:r>
        <w:separator/>
      </w:r>
    </w:p>
  </w:endnote>
  <w:endnote w:type="continuationSeparator" w:id="0">
    <w:p w14:paraId="56C97D81" w14:textId="77777777" w:rsidR="000B3643" w:rsidRDefault="000B3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AE4AF" w14:textId="77777777" w:rsidR="00F65820" w:rsidRDefault="00000000">
    <w:pPr>
      <w:spacing w:after="0" w:line="259" w:lineRule="auto"/>
      <w:ind w:left="0" w:right="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263ED" w14:textId="77777777" w:rsidR="00F65820" w:rsidRDefault="00000000">
    <w:pPr>
      <w:spacing w:after="0" w:line="259" w:lineRule="auto"/>
      <w:ind w:left="0" w:right="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94EED" w14:textId="77777777" w:rsidR="00F65820" w:rsidRDefault="00000000">
    <w:pPr>
      <w:spacing w:after="0" w:line="259" w:lineRule="auto"/>
      <w:ind w:left="0" w:right="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E7CCE" w14:textId="77777777" w:rsidR="000B3643" w:rsidRDefault="000B3643">
      <w:pPr>
        <w:spacing w:after="0" w:line="240" w:lineRule="auto"/>
      </w:pPr>
      <w:r>
        <w:separator/>
      </w:r>
    </w:p>
  </w:footnote>
  <w:footnote w:type="continuationSeparator" w:id="0">
    <w:p w14:paraId="788F1B0E" w14:textId="77777777" w:rsidR="000B3643" w:rsidRDefault="000B36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62D6"/>
    <w:multiLevelType w:val="hybridMultilevel"/>
    <w:tmpl w:val="CE203E72"/>
    <w:lvl w:ilvl="0" w:tplc="F65235FE">
      <w:start w:val="1"/>
      <w:numFmt w:val="bullet"/>
      <w:lvlText w:val="•"/>
      <w:lvlJc w:val="left"/>
      <w:pPr>
        <w:ind w:left="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F6DA0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0280CD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FEFE9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EDE356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F8638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E28599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30789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CBA8C3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114EE1"/>
    <w:multiLevelType w:val="hybridMultilevel"/>
    <w:tmpl w:val="AE9061B8"/>
    <w:lvl w:ilvl="0" w:tplc="5C742C24">
      <w:start w:val="1"/>
      <w:numFmt w:val="decimal"/>
      <w:lvlText w:val="%1."/>
      <w:lvlJc w:val="left"/>
      <w:pPr>
        <w:ind w:left="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55C82B0">
      <w:start w:val="1"/>
      <w:numFmt w:val="lowerLetter"/>
      <w:lvlText w:val="%2"/>
      <w:lvlJc w:val="left"/>
      <w:pPr>
        <w:ind w:left="1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FE0614">
      <w:start w:val="1"/>
      <w:numFmt w:val="lowerRoman"/>
      <w:lvlText w:val="%3"/>
      <w:lvlJc w:val="left"/>
      <w:pPr>
        <w:ind w:left="2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E20F390">
      <w:start w:val="1"/>
      <w:numFmt w:val="decimal"/>
      <w:lvlText w:val="%4"/>
      <w:lvlJc w:val="left"/>
      <w:pPr>
        <w:ind w:left="2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86C3318">
      <w:start w:val="1"/>
      <w:numFmt w:val="lowerLetter"/>
      <w:lvlText w:val="%5"/>
      <w:lvlJc w:val="left"/>
      <w:pPr>
        <w:ind w:left="3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1B8D15A">
      <w:start w:val="1"/>
      <w:numFmt w:val="lowerRoman"/>
      <w:lvlText w:val="%6"/>
      <w:lvlJc w:val="left"/>
      <w:pPr>
        <w:ind w:left="4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0FE2384">
      <w:start w:val="1"/>
      <w:numFmt w:val="decimal"/>
      <w:lvlText w:val="%7"/>
      <w:lvlJc w:val="left"/>
      <w:pPr>
        <w:ind w:left="4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EE7D30">
      <w:start w:val="1"/>
      <w:numFmt w:val="lowerLetter"/>
      <w:lvlText w:val="%8"/>
      <w:lvlJc w:val="left"/>
      <w:pPr>
        <w:ind w:left="5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B4D842">
      <w:start w:val="1"/>
      <w:numFmt w:val="lowerRoman"/>
      <w:lvlText w:val="%9"/>
      <w:lvlJc w:val="left"/>
      <w:pPr>
        <w:ind w:left="6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F46AB9"/>
    <w:multiLevelType w:val="hybridMultilevel"/>
    <w:tmpl w:val="C8AE72DA"/>
    <w:lvl w:ilvl="0" w:tplc="A60C878A">
      <w:start w:val="1"/>
      <w:numFmt w:val="bullet"/>
      <w:lvlText w:val="•"/>
      <w:lvlJc w:val="left"/>
      <w:pPr>
        <w:ind w:left="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3AC698">
      <w:start w:val="1"/>
      <w:numFmt w:val="bullet"/>
      <w:lvlText w:val="o"/>
      <w:lvlJc w:val="left"/>
      <w:pPr>
        <w:ind w:left="14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E24018">
      <w:start w:val="1"/>
      <w:numFmt w:val="bullet"/>
      <w:lvlText w:val="▪"/>
      <w:lvlJc w:val="left"/>
      <w:pPr>
        <w:ind w:left="21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BAB9C2">
      <w:start w:val="1"/>
      <w:numFmt w:val="bullet"/>
      <w:lvlText w:val="•"/>
      <w:lvlJc w:val="left"/>
      <w:pPr>
        <w:ind w:left="28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901046">
      <w:start w:val="1"/>
      <w:numFmt w:val="bullet"/>
      <w:lvlText w:val="o"/>
      <w:lvlJc w:val="left"/>
      <w:pPr>
        <w:ind w:left="36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9E0370">
      <w:start w:val="1"/>
      <w:numFmt w:val="bullet"/>
      <w:lvlText w:val="▪"/>
      <w:lvlJc w:val="left"/>
      <w:pPr>
        <w:ind w:left="43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9E36BE">
      <w:start w:val="1"/>
      <w:numFmt w:val="bullet"/>
      <w:lvlText w:val="•"/>
      <w:lvlJc w:val="left"/>
      <w:pPr>
        <w:ind w:left="5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1E22B32">
      <w:start w:val="1"/>
      <w:numFmt w:val="bullet"/>
      <w:lvlText w:val="o"/>
      <w:lvlJc w:val="left"/>
      <w:pPr>
        <w:ind w:left="57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2BA99D4">
      <w:start w:val="1"/>
      <w:numFmt w:val="bullet"/>
      <w:lvlText w:val="▪"/>
      <w:lvlJc w:val="left"/>
      <w:pPr>
        <w:ind w:left="6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8C24DE"/>
    <w:multiLevelType w:val="hybridMultilevel"/>
    <w:tmpl w:val="2AD0E524"/>
    <w:lvl w:ilvl="0" w:tplc="5472112A">
      <w:start w:val="1"/>
      <w:numFmt w:val="decimal"/>
      <w:lvlText w:val="%1."/>
      <w:lvlJc w:val="left"/>
      <w:pPr>
        <w:ind w:left="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5EE4DA">
      <w:start w:val="1"/>
      <w:numFmt w:val="lowerLetter"/>
      <w:lvlText w:val="%2"/>
      <w:lvlJc w:val="left"/>
      <w:pPr>
        <w:ind w:left="1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3C507E">
      <w:start w:val="1"/>
      <w:numFmt w:val="lowerRoman"/>
      <w:lvlText w:val="%3"/>
      <w:lvlJc w:val="left"/>
      <w:pPr>
        <w:ind w:left="2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3483B8">
      <w:start w:val="1"/>
      <w:numFmt w:val="decimal"/>
      <w:lvlText w:val="%4"/>
      <w:lvlJc w:val="left"/>
      <w:pPr>
        <w:ind w:left="2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5A8AE32">
      <w:start w:val="1"/>
      <w:numFmt w:val="lowerLetter"/>
      <w:lvlText w:val="%5"/>
      <w:lvlJc w:val="left"/>
      <w:pPr>
        <w:ind w:left="3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BED74A">
      <w:start w:val="1"/>
      <w:numFmt w:val="lowerRoman"/>
      <w:lvlText w:val="%6"/>
      <w:lvlJc w:val="left"/>
      <w:pPr>
        <w:ind w:left="4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928CB2">
      <w:start w:val="1"/>
      <w:numFmt w:val="decimal"/>
      <w:lvlText w:val="%7"/>
      <w:lvlJc w:val="left"/>
      <w:pPr>
        <w:ind w:left="4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B308028">
      <w:start w:val="1"/>
      <w:numFmt w:val="lowerLetter"/>
      <w:lvlText w:val="%8"/>
      <w:lvlJc w:val="left"/>
      <w:pPr>
        <w:ind w:left="5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7492C6">
      <w:start w:val="1"/>
      <w:numFmt w:val="lowerRoman"/>
      <w:lvlText w:val="%9"/>
      <w:lvlJc w:val="left"/>
      <w:pPr>
        <w:ind w:left="6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D340FB8"/>
    <w:multiLevelType w:val="hybridMultilevel"/>
    <w:tmpl w:val="6464CFC2"/>
    <w:lvl w:ilvl="0" w:tplc="DDC4580C">
      <w:start w:val="1"/>
      <w:numFmt w:val="bullet"/>
      <w:lvlText w:val="•"/>
      <w:lvlJc w:val="left"/>
      <w:pPr>
        <w:ind w:left="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2A543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24032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05C25E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276866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3F873E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34569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2EF3D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6E6B3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68411294">
    <w:abstractNumId w:val="2"/>
  </w:num>
  <w:num w:numId="2" w16cid:durableId="1365864134">
    <w:abstractNumId w:val="4"/>
  </w:num>
  <w:num w:numId="3" w16cid:durableId="104271509">
    <w:abstractNumId w:val="0"/>
  </w:num>
  <w:num w:numId="4" w16cid:durableId="1514951430">
    <w:abstractNumId w:val="1"/>
  </w:num>
  <w:num w:numId="5" w16cid:durableId="14554467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820"/>
    <w:rsid w:val="000B3643"/>
    <w:rsid w:val="002F7394"/>
    <w:rsid w:val="00307CD2"/>
    <w:rsid w:val="004B18B6"/>
    <w:rsid w:val="00CA0C55"/>
    <w:rsid w:val="00F6438E"/>
    <w:rsid w:val="00F65820"/>
    <w:rsid w:val="00FE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2A361"/>
  <w15:docId w15:val="{28699854-4ACB-44DE-9D72-D8808FCFF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99" w:lineRule="auto"/>
      <w:ind w:left="363" w:hanging="3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82" w:line="259" w:lineRule="auto"/>
      <w:ind w:left="43" w:hanging="10"/>
      <w:outlineLvl w:val="0"/>
    </w:pPr>
    <w:rPr>
      <w:rFonts w:ascii="Times New Roman" w:eastAsia="Times New Roman" w:hAnsi="Times New Roman" w:cs="Times New Roman"/>
      <w:b/>
      <w:color w:val="000000"/>
      <w:sz w:val="29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163" w:line="259" w:lineRule="auto"/>
      <w:ind w:left="43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29"/>
    </w:rPr>
  </w:style>
  <w:style w:type="paragraph" w:styleId="Sumrio1">
    <w:name w:val="toc 1"/>
    <w:hidden/>
    <w:pPr>
      <w:spacing w:after="13" w:line="259" w:lineRule="auto"/>
      <w:ind w:left="58" w:right="38" w:hanging="10"/>
    </w:pPr>
    <w:rPr>
      <w:rFonts w:ascii="Times New Roman" w:eastAsia="Times New Roman" w:hAnsi="Times New Roman" w:cs="Times New Roman"/>
      <w:b/>
      <w:color w:val="000000"/>
      <w:sz w:val="22"/>
    </w:rPr>
  </w:style>
  <w:style w:type="paragraph" w:styleId="Sumrio2">
    <w:name w:val="toc 2"/>
    <w:hidden/>
    <w:pPr>
      <w:spacing w:after="4" w:line="299" w:lineRule="auto"/>
      <w:ind w:left="378" w:right="40" w:hanging="3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308FF-86F7-46C2-AEC2-962B200261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2470</Words>
  <Characters>13341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Smart Tennis Arena</vt:lpstr>
    </vt:vector>
  </TitlesOfParts>
  <Company/>
  <LinksUpToDate>false</LinksUpToDate>
  <CharactersWithSpaces>15780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Tennis Arena</dc:title>
  <dc:subject/>
  <dc:creator>Bruno da Silva Ribeiro 24025958</dc:creator>
  <cp:keywords/>
  <cp:lastModifiedBy>Bruno da Silva Ribeiro 24025958</cp:lastModifiedBy>
  <cp:revision>2</cp:revision>
  <cp:lastPrinted>2026-09-24T17:31:00Z</cp:lastPrinted>
  <dcterms:created xsi:type="dcterms:W3CDTF">2026-09-24T17:31:00Z</dcterms:created>
  <dcterms:modified xsi:type="dcterms:W3CDTF">2026-09-24T17:31:00Z</dcterms:modified>
</cp:coreProperties>
</file>