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04E1" w14:textId="77777777" w:rsidR="00343762" w:rsidRDefault="00000000">
      <w:pPr>
        <w:spacing w:after="120"/>
        <w:jc w:val="center"/>
      </w:pPr>
      <w:r>
        <w:rPr>
          <w:b/>
          <w:bCs/>
        </w:rPr>
        <w:t>FECAP – FUNDAÇÃO ESCOLA DE COMÉRCIO ÁLVARES PENTEADO</w:t>
      </w:r>
    </w:p>
    <w:p w14:paraId="55C20401" w14:textId="77777777" w:rsidR="00343762" w:rsidRDefault="00000000">
      <w:pPr>
        <w:spacing w:after="120"/>
        <w:jc w:val="center"/>
      </w:pPr>
      <w:r>
        <w:t>Curso de Ciência da Computação</w:t>
      </w:r>
    </w:p>
    <w:p w14:paraId="0F207328" w14:textId="77777777" w:rsidR="00343762" w:rsidRDefault="00000000">
      <w:pPr>
        <w:spacing w:after="1400"/>
        <w:jc w:val="center"/>
      </w:pPr>
      <w:r>
        <w:t>6º Semestre — Turma 6º CCOMP</w:t>
      </w:r>
    </w:p>
    <w:p w14:paraId="6AEE825F" w14:textId="30D4ED44" w:rsidR="00343762" w:rsidRDefault="00000000">
      <w:pPr>
        <w:spacing w:after="200"/>
        <w:jc w:val="center"/>
      </w:pPr>
      <w:r>
        <w:rPr>
          <w:b/>
          <w:bCs/>
          <w:sz w:val="36"/>
          <w:szCs w:val="36"/>
        </w:rPr>
        <w:t>TENNIS ANA</w:t>
      </w:r>
      <w:r w:rsidR="000D5A60">
        <w:rPr>
          <w:b/>
          <w:bCs/>
          <w:sz w:val="36"/>
          <w:szCs w:val="36"/>
        </w:rPr>
        <w:t>LYTICS</w:t>
      </w:r>
    </w:p>
    <w:p w14:paraId="5B0C633B" w14:textId="77777777" w:rsidR="00343762" w:rsidRDefault="00000000">
      <w:pPr>
        <w:spacing w:after="120"/>
        <w:jc w:val="center"/>
      </w:pPr>
      <w:r>
        <w:rPr>
          <w:b/>
          <w:bCs/>
          <w:sz w:val="28"/>
          <w:szCs w:val="28"/>
        </w:rPr>
        <w:t>RELATÓRIO DE TESTES — ENTREGA 1</w:t>
      </w:r>
    </w:p>
    <w:p w14:paraId="0547BDDB" w14:textId="77777777" w:rsidR="00343762" w:rsidRDefault="00000000">
      <w:pPr>
        <w:spacing w:after="1400"/>
        <w:jc w:val="center"/>
      </w:pPr>
      <w:r>
        <w:rPr>
          <w:sz w:val="26"/>
          <w:szCs w:val="26"/>
        </w:rPr>
        <w:t>(Sistemas Embarcados e Robótica)</w:t>
      </w:r>
    </w:p>
    <w:p w14:paraId="2C4B31DB" w14:textId="159B33B1" w:rsidR="00343762" w:rsidRDefault="00000000">
      <w:pPr>
        <w:spacing w:after="200"/>
        <w:jc w:val="center"/>
      </w:pPr>
      <w:r>
        <w:rPr>
          <w:b/>
          <w:bCs/>
        </w:rPr>
        <w:t xml:space="preserve">Grupo </w:t>
      </w:r>
      <w:r w:rsidR="000D5A60">
        <w:rPr>
          <w:b/>
          <w:bCs/>
        </w:rPr>
        <w:t>D</w:t>
      </w:r>
      <w:r>
        <w:rPr>
          <w:b/>
          <w:bCs/>
        </w:rPr>
        <w:t>2LV</w:t>
      </w:r>
    </w:p>
    <w:p w14:paraId="5BC47A58" w14:textId="78694ECD" w:rsidR="00343762" w:rsidRPr="00377FF6" w:rsidRDefault="000D5A60">
      <w:pPr>
        <w:spacing w:after="120"/>
        <w:jc w:val="center"/>
      </w:pPr>
      <w:r w:rsidRPr="00377FF6">
        <w:t xml:space="preserve">Daniel </w:t>
      </w:r>
      <w:proofErr w:type="spellStart"/>
      <w:r w:rsidRPr="00377FF6">
        <w:t>Kyoshi</w:t>
      </w:r>
      <w:proofErr w:type="spellEnd"/>
      <w:r w:rsidRPr="00377FF6">
        <w:t xml:space="preserve"> </w:t>
      </w:r>
      <w:proofErr w:type="spellStart"/>
      <w:r w:rsidRPr="00377FF6">
        <w:t>Moribe</w:t>
      </w:r>
      <w:proofErr w:type="spellEnd"/>
    </w:p>
    <w:p w14:paraId="1B966F5E" w14:textId="2A75FC1B" w:rsidR="00343762" w:rsidRPr="000D5A60" w:rsidRDefault="000D5A60">
      <w:pPr>
        <w:spacing w:after="120"/>
        <w:jc w:val="center"/>
      </w:pPr>
      <w:r w:rsidRPr="000D5A60">
        <w:t>Leonardo Santos da Silva</w:t>
      </w:r>
    </w:p>
    <w:p w14:paraId="753B241D" w14:textId="3057EBE0" w:rsidR="00343762" w:rsidRPr="000D5A60" w:rsidRDefault="000D5A60">
      <w:pPr>
        <w:spacing w:after="120"/>
        <w:jc w:val="center"/>
      </w:pPr>
      <w:r w:rsidRPr="000D5A60">
        <w:t>L</w:t>
      </w:r>
      <w:r>
        <w:t>ucas de Lima Gutierrez</w:t>
      </w:r>
    </w:p>
    <w:p w14:paraId="78E56ADC" w14:textId="5C8EA4A7" w:rsidR="00343762" w:rsidRDefault="000D5A60">
      <w:pPr>
        <w:spacing w:after="1600"/>
        <w:jc w:val="center"/>
      </w:pPr>
      <w:r>
        <w:t>Vitor Kenzo Kanashiro</w:t>
      </w:r>
    </w:p>
    <w:p w14:paraId="6F776269" w14:textId="77777777" w:rsidR="000D5A60" w:rsidRDefault="000D5A60">
      <w:pPr>
        <w:spacing w:after="1600"/>
        <w:jc w:val="center"/>
      </w:pPr>
    </w:p>
    <w:p w14:paraId="7E4928EC" w14:textId="77777777" w:rsidR="000D5A60" w:rsidRDefault="000D5A60">
      <w:pPr>
        <w:spacing w:after="1600"/>
        <w:jc w:val="center"/>
      </w:pPr>
    </w:p>
    <w:p w14:paraId="144183B8" w14:textId="77777777" w:rsidR="00343762" w:rsidRDefault="00000000">
      <w:pPr>
        <w:spacing w:after="120"/>
        <w:jc w:val="center"/>
      </w:pPr>
      <w:r>
        <w:t>São Paulo</w:t>
      </w:r>
    </w:p>
    <w:p w14:paraId="3066DED2" w14:textId="77777777" w:rsidR="00343762" w:rsidRDefault="00000000">
      <w:pPr>
        <w:spacing w:after="120"/>
        <w:jc w:val="center"/>
      </w:pPr>
      <w:r>
        <w:t>2026</w:t>
      </w:r>
    </w:p>
    <w:p w14:paraId="757EE1DF" w14:textId="77777777" w:rsidR="00343762" w:rsidRDefault="00000000">
      <w:r>
        <w:br w:type="page"/>
      </w:r>
    </w:p>
    <w:p w14:paraId="1FAC2212" w14:textId="77777777" w:rsidR="00343762" w:rsidRDefault="00000000">
      <w:pPr>
        <w:pStyle w:val="Ttulo1"/>
        <w:spacing w:before="360" w:after="180"/>
      </w:pPr>
      <w:r>
        <w:rPr>
          <w:b/>
          <w:bCs/>
          <w:color w:val="000000"/>
          <w:sz w:val="26"/>
          <w:szCs w:val="26"/>
        </w:rPr>
        <w:lastRenderedPageBreak/>
        <w:t>1 DESCRIÇÃO DO PROJETO</w:t>
      </w:r>
    </w:p>
    <w:p w14:paraId="29A3E255" w14:textId="4F9968FC" w:rsidR="00343762" w:rsidRDefault="00000000">
      <w:pPr>
        <w:spacing w:after="140" w:line="340" w:lineRule="auto"/>
        <w:ind w:firstLine="720"/>
        <w:jc w:val="both"/>
      </w:pPr>
      <w:r>
        <w:t xml:space="preserve">O Tennis </w:t>
      </w:r>
      <w:proofErr w:type="spellStart"/>
      <w:r>
        <w:t>A</w:t>
      </w:r>
      <w:r w:rsidR="000D5A60">
        <w:t>nalytics</w:t>
      </w:r>
      <w:proofErr w:type="spellEnd"/>
      <w:r>
        <w:t xml:space="preserve"> é um ecossistema de treinos gamificados de tênis composto por aplicativo mobile, site de autoria e administração, API documentada e um protótipo IoT embarcado. O sistema permite que um treinador publique um treino, que o praticante o execute com apoio de sensores e atuadores, e que os resultados sejam pontuados, registrados e sincronizados para consulta posterior.</w:t>
      </w:r>
    </w:p>
    <w:p w14:paraId="0F2EAFE6" w14:textId="77777777" w:rsidR="00343762" w:rsidRDefault="00000000">
      <w:pPr>
        <w:spacing w:after="140" w:line="340" w:lineRule="auto"/>
        <w:ind w:firstLine="720"/>
        <w:jc w:val="both"/>
      </w:pPr>
      <w:r>
        <w:t xml:space="preserve">O módulo embarcado, objeto desta entrega, consiste em um sensor inercial (MPU6050) fixado ao cabo da raquete e controlado por um microcontrolador ESP32-C3 </w:t>
      </w:r>
      <w:proofErr w:type="spellStart"/>
      <w:r>
        <w:t>SuperMini</w:t>
      </w:r>
      <w:proofErr w:type="spellEnd"/>
      <w:r>
        <w:t>. O sensor lê continuamente aceleração e velocidade angular, e essas leituras são a base para detectar a rebatida, estimar características do golpe e gerar os eventos de treino consumidos pelo restante do sistema.</w:t>
      </w:r>
    </w:p>
    <w:p w14:paraId="0D1EB5F1" w14:textId="77777777" w:rsidR="00343762" w:rsidRDefault="00000000">
      <w:pPr>
        <w:spacing w:after="140" w:line="340" w:lineRule="auto"/>
        <w:ind w:firstLine="720"/>
        <w:jc w:val="both"/>
      </w:pPr>
      <w:r>
        <w:t xml:space="preserve">Em etapas posteriores, o módulo passará a acionar atuadores locais de feedback imediato (LED e </w:t>
      </w:r>
      <w:proofErr w:type="spellStart"/>
      <w:r>
        <w:t>buzzer</w:t>
      </w:r>
      <w:proofErr w:type="spellEnd"/>
      <w:r>
        <w:t>), a receber confirmação independente de acerto por meio de um alvo de contato piezoelétrico, e a transmitir os eventos por Wi-Fi para a API do projeto. O público-alvo definido é o praticante adulto, da faixa iniciante à avançada, com a dificuldade tratada como parâmetro de treino e não como produto separado.</w:t>
      </w:r>
    </w:p>
    <w:p w14:paraId="6E36988B" w14:textId="77777777" w:rsidR="00343762" w:rsidRDefault="00000000">
      <w:pPr>
        <w:spacing w:after="140" w:line="340" w:lineRule="auto"/>
        <w:ind w:firstLine="720"/>
        <w:jc w:val="both"/>
      </w:pPr>
      <w:r>
        <w:t>Este documento corresponde à primeira entrega da disciplina de Sistemas Embarcados e Robótica, focada na montagem do circuito básico e na validação inicial da comunicação com o sensor — etapa anterior à implementação dos atuadores, da detecção calibrada de golpe e da transmissão em rede, que serão tratadas na segunda entrega.</w:t>
      </w:r>
    </w:p>
    <w:p w14:paraId="3F86FCF7" w14:textId="77777777" w:rsidR="00343762" w:rsidRDefault="00000000">
      <w:pPr>
        <w:pStyle w:val="Ttulo1"/>
        <w:spacing w:before="360" w:after="180"/>
      </w:pPr>
      <w:r>
        <w:rPr>
          <w:b/>
          <w:bCs/>
          <w:color w:val="000000"/>
          <w:sz w:val="26"/>
          <w:szCs w:val="26"/>
        </w:rPr>
        <w:t>2 OBJETIVO</w:t>
      </w:r>
    </w:p>
    <w:p w14:paraId="38A35BEF" w14:textId="630F9776" w:rsidR="00343762" w:rsidRDefault="00000000">
      <w:pPr>
        <w:spacing w:after="140" w:line="340" w:lineRule="auto"/>
        <w:ind w:firstLine="720"/>
        <w:jc w:val="both"/>
      </w:pPr>
      <w:r>
        <w:t xml:space="preserve">Este relatório descreve a montagem do circuito básico (ESP32-C3 </w:t>
      </w:r>
      <w:proofErr w:type="spellStart"/>
      <w:r>
        <w:t>SuperMini</w:t>
      </w:r>
      <w:proofErr w:type="spellEnd"/>
      <w:r>
        <w:t xml:space="preserve"> e sensor MPU6050 em protoboard), a modelagem do comportamento do dispositivo e os testes realizados para validar a comunicação I2C e a leitura de dados do sensor — primeira etapa funcional do módulo embarcado do </w:t>
      </w:r>
      <w:r w:rsidR="000D5A60">
        <w:t xml:space="preserve">Tennis </w:t>
      </w:r>
      <w:proofErr w:type="spellStart"/>
      <w:r w:rsidR="000D5A60">
        <w:t>Analytics</w:t>
      </w:r>
      <w:proofErr w:type="spellEnd"/>
      <w:r>
        <w:t>.</w:t>
      </w:r>
    </w:p>
    <w:p w14:paraId="6E0AAF3F" w14:textId="77777777" w:rsidR="00343762" w:rsidRDefault="00000000">
      <w:pPr>
        <w:spacing w:after="140" w:line="340" w:lineRule="auto"/>
        <w:ind w:firstLine="720"/>
        <w:jc w:val="both"/>
      </w:pPr>
      <w:r>
        <w:t xml:space="preserve">A validação foi conduzida em duas frentes complementares: simulação no ambiente </w:t>
      </w:r>
      <w:proofErr w:type="spellStart"/>
      <w:r>
        <w:t>Wokwi</w:t>
      </w:r>
      <w:proofErr w:type="spellEnd"/>
      <w:r>
        <w:t>, que permite verificar a lógica de comunicação e de leitura sem depender da chegada do hardware, e medições elétricas em bancada com multímetro, necessárias para os parâmetros que a simulação não reproduz.</w:t>
      </w:r>
    </w:p>
    <w:p w14:paraId="2AF1F268" w14:textId="77777777" w:rsidR="00343762" w:rsidRDefault="00000000">
      <w:pPr>
        <w:pStyle w:val="Ttulo1"/>
        <w:spacing w:before="360" w:after="180"/>
      </w:pPr>
      <w:r>
        <w:rPr>
          <w:b/>
          <w:bCs/>
          <w:color w:val="000000"/>
          <w:sz w:val="26"/>
          <w:szCs w:val="26"/>
        </w:rPr>
        <w:lastRenderedPageBreak/>
        <w:t>3 MATERIAIS E MONTAGEM DO CIRCUITO</w:t>
      </w:r>
    </w:p>
    <w:p w14:paraId="1EED56A0" w14:textId="77777777" w:rsidR="00343762" w:rsidRDefault="00000000">
      <w:pPr>
        <w:pStyle w:val="Ttulo2"/>
        <w:spacing w:before="240" w:after="120"/>
      </w:pPr>
      <w:r>
        <w:rPr>
          <w:b/>
          <w:bCs/>
          <w:color w:val="000000"/>
          <w:sz w:val="24"/>
          <w:szCs w:val="24"/>
        </w:rPr>
        <w:t>3.1 Componentes utilizados</w:t>
      </w:r>
    </w:p>
    <w:p w14:paraId="1220FF9C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 xml:space="preserve">1x ESP32-C3 </w:t>
      </w:r>
      <w:proofErr w:type="spellStart"/>
      <w:r>
        <w:t>SuperMini</w:t>
      </w:r>
      <w:proofErr w:type="spellEnd"/>
      <w:r>
        <w:t xml:space="preserve"> (microcontrolador RISC-V com Wi-Fi e Bluetooth LE)</w:t>
      </w:r>
    </w:p>
    <w:p w14:paraId="16FAC217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1x MPU6050 / GY-521 (acelerômetro e giroscópio, 6 eixos)</w:t>
      </w:r>
    </w:p>
    <w:p w14:paraId="2CF4AB99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1x Protoboard 830 pontos</w:t>
      </w:r>
    </w:p>
    <w:p w14:paraId="4167CBBF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4x jumpers macho-fêmea</w:t>
      </w:r>
    </w:p>
    <w:p w14:paraId="46003CF2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1x cabo USB-C (alimentação e gravação do firmware)</w:t>
      </w:r>
    </w:p>
    <w:p w14:paraId="122EF299" w14:textId="77777777" w:rsidR="00343762" w:rsidRDefault="00343762">
      <w:pPr>
        <w:spacing w:after="200"/>
      </w:pPr>
    </w:p>
    <w:p w14:paraId="2E1D9387" w14:textId="77777777" w:rsidR="00343762" w:rsidRDefault="00000000">
      <w:pPr>
        <w:pStyle w:val="Ttulo2"/>
        <w:spacing w:before="240" w:after="120"/>
      </w:pPr>
      <w:r>
        <w:rPr>
          <w:b/>
          <w:bCs/>
          <w:color w:val="000000"/>
          <w:sz w:val="24"/>
          <w:szCs w:val="24"/>
        </w:rPr>
        <w:t>3.2 Conexões físicas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00"/>
      </w:tblGrid>
      <w:tr w:rsidR="00343762" w14:paraId="67C4EFA3" w14:textId="77777777">
        <w:trPr>
          <w:tblHeader/>
        </w:trPr>
        <w:tc>
          <w:tcPr>
            <w:tcW w:w="24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B16182" w14:textId="77777777" w:rsidR="00343762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Pino do MPU6050</w:t>
            </w:r>
          </w:p>
        </w:tc>
        <w:tc>
          <w:tcPr>
            <w:tcW w:w="30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F68C4D" w14:textId="77777777" w:rsidR="00343762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 xml:space="preserve">Pino do ESP32-C3 </w:t>
            </w:r>
            <w:proofErr w:type="spellStart"/>
            <w:r>
              <w:rPr>
                <w:b/>
                <w:bCs/>
                <w:sz w:val="20"/>
                <w:szCs w:val="20"/>
              </w:rPr>
              <w:t>SuperMini</w:t>
            </w:r>
            <w:proofErr w:type="spellEnd"/>
          </w:p>
        </w:tc>
        <w:tc>
          <w:tcPr>
            <w:tcW w:w="36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7111CF" w14:textId="77777777" w:rsidR="00343762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Função</w:t>
            </w:r>
          </w:p>
        </w:tc>
      </w:tr>
      <w:tr w:rsidR="00343762" w14:paraId="462C5003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2A3E53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VCC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59E2A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3V3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18AF2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Alimentação do sensor</w:t>
            </w:r>
          </w:p>
        </w:tc>
      </w:tr>
      <w:tr w:rsidR="00343762" w14:paraId="47119156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664B9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GND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52DAAE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GND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C3E5F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Referência de terra</w:t>
            </w:r>
          </w:p>
        </w:tc>
      </w:tr>
      <w:tr w:rsidR="00343762" w14:paraId="15817EEF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16D62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SDA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CDF39C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GPIO 8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78B8E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Linha de dados I2C</w:t>
            </w:r>
          </w:p>
        </w:tc>
      </w:tr>
      <w:tr w:rsidR="00343762" w14:paraId="3FFC14BF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EF6115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SCL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6C1655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GPIO 9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17B18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Linha de </w:t>
            </w:r>
            <w:proofErr w:type="spellStart"/>
            <w:r>
              <w:rPr>
                <w:sz w:val="20"/>
                <w:szCs w:val="20"/>
              </w:rPr>
              <w:t>clock</w:t>
            </w:r>
            <w:proofErr w:type="spellEnd"/>
            <w:r>
              <w:rPr>
                <w:sz w:val="20"/>
                <w:szCs w:val="20"/>
              </w:rPr>
              <w:t xml:space="preserve"> I2C</w:t>
            </w:r>
          </w:p>
        </w:tc>
      </w:tr>
      <w:tr w:rsidR="00343762" w14:paraId="429C6159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4B2BC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AD0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9BDD9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GND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3508B9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Fixa o endereço I2C em 0x68</w:t>
            </w:r>
          </w:p>
        </w:tc>
      </w:tr>
    </w:tbl>
    <w:p w14:paraId="044F5965" w14:textId="77777777" w:rsidR="00343762" w:rsidRDefault="00343762">
      <w:pPr>
        <w:spacing w:after="200"/>
      </w:pPr>
    </w:p>
    <w:p w14:paraId="732524CC" w14:textId="77777777" w:rsidR="00343762" w:rsidRDefault="00000000">
      <w:pPr>
        <w:spacing w:after="140" w:line="340" w:lineRule="auto"/>
        <w:ind w:firstLine="720"/>
        <w:jc w:val="both"/>
      </w:pPr>
      <w:r>
        <w:t>O pino AD0 foi deliberadamente ligado ao terra. Deixá-lo flutuante permitiria que o endereço do sensor oscilasse entre 0x68 e 0x69 entre reinicializações, produzindo falhas de comunicação intermitentes e difíceis de diagnosticar.</w:t>
      </w:r>
    </w:p>
    <w:p w14:paraId="73018D48" w14:textId="77777777" w:rsidR="00343762" w:rsidRDefault="00000000">
      <w:pPr>
        <w:spacing w:after="140" w:line="340" w:lineRule="auto"/>
        <w:ind w:firstLine="720"/>
        <w:jc w:val="both"/>
      </w:pPr>
      <w:r>
        <w:t>A alimentação do sensor foi feita em 3,3 V, e não em 5 V, para respeitar o limite de tensão do chip e manter os níveis lógicos do barramento I2C compatíveis com o ESP32-C3, que opera integralmente em 3,3 V.</w:t>
      </w:r>
    </w:p>
    <w:p w14:paraId="1D960802" w14:textId="77777777" w:rsidR="00343762" w:rsidRDefault="00000000">
      <w:pPr>
        <w:pStyle w:val="Ttulo2"/>
        <w:spacing w:before="240" w:after="120"/>
      </w:pPr>
      <w:r>
        <w:rPr>
          <w:b/>
          <w:bCs/>
          <w:color w:val="000000"/>
          <w:sz w:val="24"/>
          <w:szCs w:val="24"/>
        </w:rPr>
        <w:t>3.3 Esquema e ambiente de simulação</w:t>
      </w:r>
    </w:p>
    <w:p w14:paraId="1FBDEA27" w14:textId="77777777" w:rsidR="00343762" w:rsidRDefault="00000000">
      <w:pPr>
        <w:spacing w:after="140" w:line="340" w:lineRule="auto"/>
        <w:ind w:firstLine="720"/>
        <w:jc w:val="both"/>
      </w:pPr>
      <w:r>
        <w:t xml:space="preserve">O esquema do circuito foi elaborado no simulador </w:t>
      </w:r>
      <w:proofErr w:type="spellStart"/>
      <w:r>
        <w:t>Wokwi</w:t>
      </w:r>
      <w:proofErr w:type="spellEnd"/>
      <w:r>
        <w:t xml:space="preserve">, que oferece suporte ao ESP32-C3 — diferentemente do </w:t>
      </w:r>
      <w:proofErr w:type="spellStart"/>
      <w:r>
        <w:t>Tinkercad</w:t>
      </w:r>
      <w:proofErr w:type="spellEnd"/>
      <w:r>
        <w:t>, que não dispõe desse modelo em sua biblioteca de componentes. O projeto está disponível em:</w:t>
      </w:r>
    </w:p>
    <w:p w14:paraId="53CCA133" w14:textId="77777777" w:rsidR="00343762" w:rsidRDefault="00000000">
      <w:pPr>
        <w:spacing w:after="200"/>
      </w:pPr>
      <w:r>
        <w:rPr>
          <w:color w:val="0563C1"/>
          <w:u w:val="single"/>
        </w:rPr>
        <w:t>https://wokwi.com/projects/475019008269947905</w:t>
      </w:r>
    </w:p>
    <w:p w14:paraId="6C5102DB" w14:textId="77777777" w:rsidR="00343762" w:rsidRDefault="00000000">
      <w:pPr>
        <w:spacing w:after="140" w:line="340" w:lineRule="auto"/>
        <w:ind w:firstLine="720"/>
        <w:jc w:val="both"/>
      </w:pPr>
      <w:r>
        <w:t>Duas particularidades do ambiente foram registradas por afetarem a reprodutibilidade da montagem:</w:t>
      </w:r>
    </w:p>
    <w:p w14:paraId="7AE789E2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 xml:space="preserve">Não existe peça oficial do ESP32-C3 </w:t>
      </w:r>
      <w:proofErr w:type="spellStart"/>
      <w:r>
        <w:t>SuperMini</w:t>
      </w:r>
      <w:proofErr w:type="spellEnd"/>
      <w:r>
        <w:t xml:space="preserve"> no </w:t>
      </w:r>
      <w:proofErr w:type="spellStart"/>
      <w:r>
        <w:t>Wokwi</w:t>
      </w:r>
      <w:proofErr w:type="spellEnd"/>
      <w:r>
        <w:t xml:space="preserve">. Utilizou-se a placa board-esp32-c3-devkitm-1, que compartilha o mesmo microcontrolador e a </w:t>
      </w:r>
      <w:r>
        <w:lastRenderedPageBreak/>
        <w:t xml:space="preserve">mesma numeração de </w:t>
      </w:r>
      <w:proofErr w:type="spellStart"/>
      <w:r>
        <w:t>GPIOs</w:t>
      </w:r>
      <w:proofErr w:type="spellEnd"/>
      <w:r>
        <w:t>, como equivalente funcional para fins de simulação.</w:t>
      </w:r>
    </w:p>
    <w:p w14:paraId="1FA1ACE6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 xml:space="preserve">Na gravação em hardware real é obrigatório habilitar a opção "USB CDC </w:t>
      </w:r>
      <w:proofErr w:type="spellStart"/>
      <w:r>
        <w:t>On</w:t>
      </w:r>
      <w:proofErr w:type="spellEnd"/>
      <w:r>
        <w:t xml:space="preserve"> Boot" e utilizar o pacote de placas "esp32 </w:t>
      </w:r>
      <w:proofErr w:type="spellStart"/>
      <w:r>
        <w:t>by</w:t>
      </w:r>
      <w:proofErr w:type="spellEnd"/>
      <w:r>
        <w:t xml:space="preserve"> </w:t>
      </w:r>
      <w:proofErr w:type="spellStart"/>
      <w:r>
        <w:t>Espressif</w:t>
      </w:r>
      <w:proofErr w:type="spellEnd"/>
      <w:r>
        <w:t xml:space="preserve"> Systems". A ausência da primeira produz falha silenciosa no Monitor Serial; o uso do pacote "Arduino ESP32 Boards" gera erro de FQBN, por cobrir apenas a placa Nano ESP32.</w:t>
      </w:r>
    </w:p>
    <w:p w14:paraId="11A2DFF9" w14:textId="77777777" w:rsidR="00343762" w:rsidRDefault="00000000">
      <w:pPr>
        <w:pStyle w:val="Ttulo1"/>
        <w:spacing w:before="360" w:after="180"/>
      </w:pPr>
      <w:r>
        <w:rPr>
          <w:b/>
          <w:bCs/>
          <w:color w:val="000000"/>
          <w:sz w:val="26"/>
          <w:szCs w:val="26"/>
        </w:rPr>
        <w:t>4 PARÂMETROS ELÉTRICOS</w:t>
      </w:r>
    </w:p>
    <w:p w14:paraId="307702D1" w14:textId="77777777" w:rsidR="00343762" w:rsidRDefault="00000000">
      <w:pPr>
        <w:spacing w:after="140" w:line="340" w:lineRule="auto"/>
        <w:ind w:firstLine="720"/>
        <w:jc w:val="both"/>
      </w:pPr>
      <w:r>
        <w:t xml:space="preserve">As medições abaixo devem ser realizadas em bancada com multímetro sobre a montagem física. O simulador não reproduz grandezas elétricas — ele </w:t>
      </w:r>
      <w:proofErr w:type="spellStart"/>
      <w:r>
        <w:t>valida</w:t>
      </w:r>
      <w:proofErr w:type="spellEnd"/>
      <w:r>
        <w:t xml:space="preserve"> a lógica de comunicação e de leitura, não o consumo nem os níveis de tensão reais do circuito.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1800"/>
        <w:gridCol w:w="3100"/>
      </w:tblGrid>
      <w:tr w:rsidR="00343762" w14:paraId="6F00CAB1" w14:textId="77777777">
        <w:trPr>
          <w:tblHeader/>
        </w:trPr>
        <w:tc>
          <w:tcPr>
            <w:tcW w:w="26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B3CE9C" w14:textId="77777777" w:rsidR="00343762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15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0A29D6" w14:textId="77777777" w:rsidR="00343762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18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3D78D" w14:textId="77777777" w:rsidR="00343762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Origem</w:t>
            </w:r>
          </w:p>
        </w:tc>
        <w:tc>
          <w:tcPr>
            <w:tcW w:w="31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109C6" w14:textId="77777777" w:rsidR="00343762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343762" w14:paraId="47CC66C1" w14:textId="77777777"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CD95F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Tensão de alimentação (VCC → MPU6050)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DBC8BC" w14:textId="27501A46" w:rsidR="00343762" w:rsidRDefault="000D5A60">
            <w:pPr>
              <w:spacing w:line="280" w:lineRule="auto"/>
            </w:pPr>
            <w:r>
              <w:t>3.3V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B0A91D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Multímetro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CC8E50" w14:textId="77777777" w:rsidR="000D5A60" w:rsidRPr="000D5A60" w:rsidRDefault="000D5A60" w:rsidP="000D5A60">
            <w:pPr>
              <w:spacing w:line="280" w:lineRule="auto"/>
              <w:rPr>
                <w:sz w:val="20"/>
                <w:szCs w:val="20"/>
              </w:rPr>
            </w:pPr>
            <w:r w:rsidRPr="000D5A60">
              <w:rPr>
                <w:sz w:val="20"/>
                <w:szCs w:val="20"/>
              </w:rPr>
              <w:t>Medição em paralelo entre</w:t>
            </w:r>
          </w:p>
          <w:p w14:paraId="047C5E12" w14:textId="77777777" w:rsidR="000D5A60" w:rsidRPr="000D5A60" w:rsidRDefault="000D5A60" w:rsidP="000D5A60">
            <w:pPr>
              <w:spacing w:line="280" w:lineRule="auto"/>
              <w:rPr>
                <w:sz w:val="20"/>
                <w:szCs w:val="20"/>
              </w:rPr>
            </w:pPr>
            <w:r w:rsidRPr="000D5A60">
              <w:rPr>
                <w:sz w:val="20"/>
                <w:szCs w:val="20"/>
              </w:rPr>
              <w:t>VCC e GND do MPU6050;</w:t>
            </w:r>
          </w:p>
          <w:p w14:paraId="32318533" w14:textId="77777777" w:rsidR="000D5A60" w:rsidRPr="000D5A60" w:rsidRDefault="000D5A60" w:rsidP="000D5A60">
            <w:pPr>
              <w:spacing w:line="280" w:lineRule="auto"/>
              <w:rPr>
                <w:sz w:val="20"/>
                <w:szCs w:val="20"/>
              </w:rPr>
            </w:pPr>
            <w:r w:rsidRPr="000D5A60">
              <w:rPr>
                <w:sz w:val="20"/>
                <w:szCs w:val="20"/>
              </w:rPr>
              <w:t>confirma a especificação de</w:t>
            </w:r>
          </w:p>
          <w:p w14:paraId="30CFB2E5" w14:textId="77777777" w:rsidR="000D5A60" w:rsidRPr="000D5A60" w:rsidRDefault="000D5A60" w:rsidP="000D5A60">
            <w:pPr>
              <w:spacing w:line="280" w:lineRule="auto"/>
              <w:rPr>
                <w:sz w:val="20"/>
                <w:szCs w:val="20"/>
              </w:rPr>
            </w:pPr>
            <w:r w:rsidRPr="000D5A60">
              <w:rPr>
                <w:sz w:val="20"/>
                <w:szCs w:val="20"/>
              </w:rPr>
              <w:t>projeto (evitar os 5V para não</w:t>
            </w:r>
          </w:p>
          <w:p w14:paraId="2B0ECBF7" w14:textId="77777777" w:rsidR="000D5A60" w:rsidRPr="000D5A60" w:rsidRDefault="000D5A60" w:rsidP="000D5A60">
            <w:pPr>
              <w:spacing w:line="280" w:lineRule="auto"/>
              <w:rPr>
                <w:sz w:val="20"/>
                <w:szCs w:val="20"/>
              </w:rPr>
            </w:pPr>
            <w:r w:rsidRPr="000D5A60">
              <w:rPr>
                <w:sz w:val="20"/>
                <w:szCs w:val="20"/>
              </w:rPr>
              <w:t>ultrapassar o limite do chip de</w:t>
            </w:r>
          </w:p>
          <w:p w14:paraId="2C54AF0E" w14:textId="71B39539" w:rsidR="00343762" w:rsidRDefault="000D5A60" w:rsidP="000D5A60">
            <w:pPr>
              <w:spacing w:line="280" w:lineRule="auto"/>
            </w:pPr>
            <w:r w:rsidRPr="000D5A60">
              <w:rPr>
                <w:sz w:val="20"/>
                <w:szCs w:val="20"/>
              </w:rPr>
              <w:t>3.46V).</w:t>
            </w:r>
          </w:p>
        </w:tc>
      </w:tr>
      <w:tr w:rsidR="00343762" w14:paraId="15F74457" w14:textId="77777777"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EDC93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Corrente do MPU6050 (giroscópio ativo)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09A71" w14:textId="69C0AC59" w:rsidR="00343762" w:rsidRDefault="000D5A60">
            <w:pPr>
              <w:spacing w:line="280" w:lineRule="auto"/>
            </w:pPr>
            <w:r w:rsidRPr="000D5A60">
              <w:rPr>
                <w:sz w:val="20"/>
                <w:szCs w:val="20"/>
              </w:rPr>
              <w:t xml:space="preserve">≈ 3.6 </w:t>
            </w:r>
            <w:proofErr w:type="spellStart"/>
            <w:r w:rsidRPr="000D5A60">
              <w:rPr>
                <w:sz w:val="20"/>
                <w:szCs w:val="20"/>
              </w:rPr>
              <w:t>mA</w:t>
            </w:r>
            <w:proofErr w:type="spellEnd"/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21ACE1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Multímetro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2401DD" w14:textId="77777777" w:rsidR="000D5A60" w:rsidRPr="000D5A60" w:rsidRDefault="000D5A60" w:rsidP="000D5A60">
            <w:pPr>
              <w:spacing w:line="280" w:lineRule="auto"/>
              <w:rPr>
                <w:sz w:val="20"/>
                <w:szCs w:val="20"/>
              </w:rPr>
            </w:pPr>
            <w:r w:rsidRPr="000D5A60">
              <w:rPr>
                <w:sz w:val="20"/>
                <w:szCs w:val="20"/>
              </w:rPr>
              <w:t>Medição em série na linha</w:t>
            </w:r>
          </w:p>
          <w:p w14:paraId="61686096" w14:textId="77777777" w:rsidR="000D5A60" w:rsidRPr="000D5A60" w:rsidRDefault="000D5A60" w:rsidP="000D5A60">
            <w:pPr>
              <w:spacing w:line="280" w:lineRule="auto"/>
              <w:rPr>
                <w:sz w:val="20"/>
                <w:szCs w:val="20"/>
              </w:rPr>
            </w:pPr>
            <w:r w:rsidRPr="000D5A60">
              <w:rPr>
                <w:sz w:val="20"/>
                <w:szCs w:val="20"/>
              </w:rPr>
              <w:t>VCC do MPU6050; valor obtido</w:t>
            </w:r>
          </w:p>
          <w:p w14:paraId="7C4E4A82" w14:textId="77777777" w:rsidR="000D5A60" w:rsidRPr="000D5A60" w:rsidRDefault="000D5A60" w:rsidP="000D5A60">
            <w:pPr>
              <w:spacing w:line="280" w:lineRule="auto"/>
              <w:rPr>
                <w:sz w:val="20"/>
                <w:szCs w:val="20"/>
              </w:rPr>
            </w:pPr>
            <w:r w:rsidRPr="000D5A60">
              <w:rPr>
                <w:sz w:val="20"/>
                <w:szCs w:val="20"/>
              </w:rPr>
              <w:t>próximo ao de referência do</w:t>
            </w:r>
          </w:p>
          <w:p w14:paraId="628D4C45" w14:textId="77777777" w:rsidR="000D5A60" w:rsidRPr="000D5A60" w:rsidRDefault="000D5A60" w:rsidP="000D5A60">
            <w:pPr>
              <w:spacing w:line="280" w:lineRule="auto"/>
              <w:rPr>
                <w:sz w:val="20"/>
                <w:szCs w:val="20"/>
              </w:rPr>
            </w:pPr>
            <w:r w:rsidRPr="000D5A60">
              <w:rPr>
                <w:sz w:val="20"/>
                <w:szCs w:val="20"/>
              </w:rPr>
              <w:t>fabricante (</w:t>
            </w:r>
            <w:proofErr w:type="spellStart"/>
            <w:r w:rsidRPr="000D5A60">
              <w:rPr>
                <w:sz w:val="20"/>
                <w:szCs w:val="20"/>
              </w:rPr>
              <w:t>InvenSense</w:t>
            </w:r>
            <w:proofErr w:type="spellEnd"/>
            <w:r w:rsidRPr="000D5A60">
              <w:rPr>
                <w:sz w:val="20"/>
                <w:szCs w:val="20"/>
              </w:rPr>
              <w:t>, PS-</w:t>
            </w:r>
          </w:p>
          <w:p w14:paraId="61B3D466" w14:textId="77777777" w:rsidR="000D5A60" w:rsidRPr="000D5A60" w:rsidRDefault="000D5A60" w:rsidP="000D5A60">
            <w:pPr>
              <w:spacing w:line="280" w:lineRule="auto"/>
              <w:rPr>
                <w:sz w:val="20"/>
                <w:szCs w:val="20"/>
              </w:rPr>
            </w:pPr>
            <w:r w:rsidRPr="000D5A60">
              <w:rPr>
                <w:sz w:val="20"/>
                <w:szCs w:val="20"/>
              </w:rPr>
              <w:t>MPU-6000A), confirmando o</w:t>
            </w:r>
          </w:p>
          <w:p w14:paraId="2EF206AF" w14:textId="4AE82505" w:rsidR="00343762" w:rsidRDefault="000D5A60" w:rsidP="000D5A60">
            <w:pPr>
              <w:spacing w:line="280" w:lineRule="auto"/>
            </w:pPr>
            <w:r w:rsidRPr="000D5A60">
              <w:rPr>
                <w:sz w:val="20"/>
                <w:szCs w:val="20"/>
              </w:rPr>
              <w:t>dado do datasheet.</w:t>
            </w:r>
          </w:p>
        </w:tc>
      </w:tr>
      <w:tr w:rsidR="00343762" w14:paraId="2EED8D7D" w14:textId="77777777"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056C23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Corrente do MPU6050 em </w:t>
            </w:r>
            <w:proofErr w:type="gramStart"/>
            <w:r>
              <w:rPr>
                <w:sz w:val="20"/>
                <w:szCs w:val="20"/>
              </w:rPr>
              <w:t>standby</w:t>
            </w:r>
            <w:proofErr w:type="gramEnd"/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124CD6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≈ 5 µA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1A8A94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Datasheet (</w:t>
            </w:r>
            <w:proofErr w:type="spellStart"/>
            <w:r>
              <w:rPr>
                <w:sz w:val="20"/>
                <w:szCs w:val="20"/>
              </w:rPr>
              <w:t>InvenSense</w:t>
            </w:r>
            <w:proofErr w:type="spellEnd"/>
            <w:r>
              <w:rPr>
                <w:sz w:val="20"/>
                <w:szCs w:val="20"/>
              </w:rPr>
              <w:t xml:space="preserve"> PS-MPU-6000A)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32BA0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Valor de referência do fabricante para o modo </w:t>
            </w:r>
            <w:proofErr w:type="spellStart"/>
            <w:r>
              <w:rPr>
                <w:sz w:val="20"/>
                <w:szCs w:val="20"/>
              </w:rPr>
              <w:t>sleep</w:t>
            </w:r>
            <w:proofErr w:type="spellEnd"/>
            <w:r>
              <w:rPr>
                <w:sz w:val="20"/>
                <w:szCs w:val="20"/>
              </w:rPr>
              <w:t>; não medido nesta etapa. Confirmar na revisão do datasheet consultada.</w:t>
            </w:r>
          </w:p>
        </w:tc>
      </w:tr>
      <w:tr w:rsidR="00343762" w14:paraId="27E74C8E" w14:textId="77777777"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59D19E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Corrente do MPU6050 (referência do fabricante)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B991B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≈ 3,8 </w:t>
            </w:r>
            <w:proofErr w:type="spellStart"/>
            <w:r>
              <w:rPr>
                <w:sz w:val="20"/>
                <w:szCs w:val="20"/>
              </w:rPr>
              <w:t>mA</w:t>
            </w:r>
            <w:proofErr w:type="spellEnd"/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BD5A35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Datasheet (</w:t>
            </w:r>
            <w:proofErr w:type="spellStart"/>
            <w:r>
              <w:rPr>
                <w:sz w:val="20"/>
                <w:szCs w:val="20"/>
              </w:rPr>
              <w:t>InvenSense</w:t>
            </w:r>
            <w:proofErr w:type="spellEnd"/>
            <w:r>
              <w:rPr>
                <w:sz w:val="20"/>
                <w:szCs w:val="20"/>
              </w:rPr>
              <w:t xml:space="preserve"> PS-MPU-6000A)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A5BFA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Valor típico com acelerômetro e giroscópio ativos, para comparação com a medição própria.</w:t>
            </w:r>
          </w:p>
        </w:tc>
      </w:tr>
      <w:tr w:rsidR="00343762" w14:paraId="655DCF19" w14:textId="77777777"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70A90B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Corrente do ESP32-C3 (modo ativo, sem rádio)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11F372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dezenas de </w:t>
            </w:r>
            <w:proofErr w:type="spellStart"/>
            <w:r>
              <w:rPr>
                <w:sz w:val="20"/>
                <w:szCs w:val="20"/>
              </w:rPr>
              <w:t>mA</w:t>
            </w:r>
            <w:proofErr w:type="spellEnd"/>
            <w:r>
              <w:rPr>
                <w:sz w:val="20"/>
                <w:szCs w:val="20"/>
              </w:rPr>
              <w:t xml:space="preserve"> (variável)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B53E58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Datasheet (</w:t>
            </w:r>
            <w:proofErr w:type="spellStart"/>
            <w:r>
              <w:rPr>
                <w:sz w:val="20"/>
                <w:szCs w:val="20"/>
              </w:rPr>
              <w:t>Espressif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259F51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Valor típico de referência; varia conforme frequência de CPU e periféricos em uso. Não medido nesta etapa.</w:t>
            </w:r>
          </w:p>
        </w:tc>
      </w:tr>
    </w:tbl>
    <w:p w14:paraId="0392AD79" w14:textId="77777777" w:rsidR="00343762" w:rsidRDefault="00343762">
      <w:pPr>
        <w:spacing w:after="200"/>
      </w:pPr>
    </w:p>
    <w:p w14:paraId="2D15ADD6" w14:textId="77777777" w:rsidR="00343762" w:rsidRDefault="00000000">
      <w:pPr>
        <w:pStyle w:val="Ttulo1"/>
        <w:spacing w:before="360" w:after="180"/>
      </w:pPr>
      <w:r>
        <w:rPr>
          <w:b/>
          <w:bCs/>
          <w:color w:val="000000"/>
          <w:sz w:val="26"/>
          <w:szCs w:val="26"/>
        </w:rPr>
        <w:t>5 TESTES FUNCIONAIS REALIZADOS</w:t>
      </w:r>
    </w:p>
    <w:p w14:paraId="33BAAB08" w14:textId="77777777" w:rsidR="00343762" w:rsidRDefault="00000000">
      <w:pPr>
        <w:pStyle w:val="Ttulo2"/>
        <w:spacing w:before="240" w:after="120"/>
      </w:pPr>
      <w:r>
        <w:rPr>
          <w:b/>
          <w:bCs/>
          <w:color w:val="000000"/>
          <w:sz w:val="24"/>
          <w:szCs w:val="24"/>
        </w:rPr>
        <w:lastRenderedPageBreak/>
        <w:t>5.1 Teste 1 — Comunicação I2C e leitura bruta do sensor</w:t>
      </w:r>
    </w:p>
    <w:p w14:paraId="1B4025E7" w14:textId="77777777" w:rsidR="00343762" w:rsidRDefault="00000000">
      <w:pPr>
        <w:spacing w:after="140" w:line="340" w:lineRule="auto"/>
        <w:ind w:firstLine="720"/>
        <w:jc w:val="both"/>
      </w:pPr>
      <w:r>
        <w:t>Validação da comunicação entre o ESP32-C3 e o MPU6050. O firmware inicializa o barramento I2C nos pinos GPIO 8 e GPIO 9, escreve o valor zero no registrador de gerenciamento de energia (0x6B) para retirar o sensor do modo de repouso e passa a ler seis bytes consecutivos a partir do registrador 0x3B, correspondentes aos três eixos de aceleração.</w:t>
      </w:r>
    </w:p>
    <w:p w14:paraId="06FADA26" w14:textId="77777777" w:rsidR="00343762" w:rsidRDefault="00000000">
      <w:pPr>
        <w:spacing w:after="140" w:line="340" w:lineRule="auto"/>
        <w:ind w:firstLine="720"/>
        <w:jc w:val="both"/>
      </w:pPr>
      <w:r>
        <w:t>A leitura foi implementada por acesso direto aos registradores, sem biblioteca externa, decisão tomada para reduzir dependências e evitar que bibliotecas sobrescrevam a configuração de pinos I2C — comportamento comum em bibliotecas que assumem os pinos padrão da placa e que geraria conflito com o mapeamento GPIO 8 / GPIO 9 adotado.</w:t>
      </w:r>
    </w:p>
    <w:p w14:paraId="608FA55E" w14:textId="77777777" w:rsidR="00343762" w:rsidRDefault="00000000">
      <w:pPr>
        <w:spacing w:after="140" w:line="340" w:lineRule="auto"/>
        <w:ind w:firstLine="720"/>
        <w:jc w:val="both"/>
      </w:pPr>
      <w:r>
        <w:t>Critério de aceitação do teste: com o conjunto em repouso, a magnitude do vetor de aceleração deve permanecer próxima de 1,00 g, correspondente à gravidade terrestre. Desvios pequenos são esperados, por se tratar de sensor MEMS não calibrado de fábrica.</w:t>
      </w:r>
    </w:p>
    <w:p w14:paraId="01C7DE85" w14:textId="77777777" w:rsidR="00343762" w:rsidRDefault="00343762">
      <w:pPr>
        <w:spacing w:after="200"/>
      </w:pPr>
    </w:p>
    <w:p w14:paraId="6BB03FD9" w14:textId="77777777" w:rsidR="00343762" w:rsidRDefault="00000000">
      <w:pPr>
        <w:pStyle w:val="Ttulo2"/>
        <w:spacing w:before="240" w:after="120"/>
      </w:pPr>
      <w:r>
        <w:rPr>
          <w:b/>
          <w:bCs/>
          <w:color w:val="000000"/>
          <w:sz w:val="24"/>
          <w:szCs w:val="24"/>
        </w:rPr>
        <w:t>5.2 Teste 2 — Resposta do sensor a estímulo controlado</w:t>
      </w:r>
    </w:p>
    <w:p w14:paraId="638E5621" w14:textId="77777777" w:rsidR="00343762" w:rsidRDefault="00000000">
      <w:pPr>
        <w:spacing w:after="140" w:line="340" w:lineRule="auto"/>
        <w:ind w:firstLine="720"/>
        <w:jc w:val="both"/>
      </w:pPr>
      <w:r>
        <w:t xml:space="preserve">Com a simulação em execução, os controles de aceleração de cada eixo disponíveis no componente do </w:t>
      </w:r>
      <w:proofErr w:type="spellStart"/>
      <w:r>
        <w:t>Wokwi</w:t>
      </w:r>
      <w:proofErr w:type="spellEnd"/>
      <w:r>
        <w:t xml:space="preserve"> foram acionados para verificar se os valores apresentados no Monitor Serial acompanham o estímulo aplicado. O teste confirma que o caminho completo de leitura — barramento I2C, conversão dos valores brutos para unidade de g e apresentação — responde corretamente a variações de entrada.</w:t>
      </w:r>
    </w:p>
    <w:p w14:paraId="668B08ED" w14:textId="77777777" w:rsidR="00343762" w:rsidRDefault="00343762">
      <w:pPr>
        <w:spacing w:after="200"/>
      </w:pPr>
    </w:p>
    <w:p w14:paraId="7EE25D3C" w14:textId="77777777" w:rsidR="00343762" w:rsidRDefault="00000000">
      <w:pPr>
        <w:pStyle w:val="Ttulo2"/>
        <w:spacing w:before="240" w:after="120"/>
      </w:pPr>
      <w:r>
        <w:rPr>
          <w:b/>
          <w:bCs/>
          <w:color w:val="000000"/>
          <w:sz w:val="24"/>
          <w:szCs w:val="24"/>
        </w:rPr>
        <w:t>5.3 Teste 3 — Máquina de estados de detecção de tacada</w:t>
      </w:r>
    </w:p>
    <w:p w14:paraId="4D1FD1A3" w14:textId="77777777" w:rsidR="00343762" w:rsidRDefault="00000000">
      <w:pPr>
        <w:spacing w:after="140" w:line="340" w:lineRule="auto"/>
        <w:ind w:firstLine="720"/>
        <w:jc w:val="both"/>
      </w:pPr>
      <w:r>
        <w:t xml:space="preserve">Implementação e verificação de uma máquina de estados finitos que identifica o padrão de um golpe a partir das leituras do sensor. O acelerômetro foi configurado na escala de ±16 g e o giroscópio em ±2000 </w:t>
      </w:r>
      <w:proofErr w:type="spellStart"/>
      <w:r>
        <w:t>dps</w:t>
      </w:r>
      <w:proofErr w:type="spellEnd"/>
      <w:r>
        <w:t>, faixas compatíveis com a dinâmica esperada do movimento.</w:t>
      </w:r>
    </w:p>
    <w:p w14:paraId="58BA4A62" w14:textId="77777777" w:rsidR="00343762" w:rsidRDefault="00000000">
      <w:pPr>
        <w:spacing w:after="140" w:line="340" w:lineRule="auto"/>
        <w:ind w:firstLine="720"/>
        <w:jc w:val="both"/>
      </w:pPr>
      <w:r>
        <w:t xml:space="preserve">A detecção parte do início do movimento, identificado por rotação sustentada acima do limiar configurado, e aguarda o pico de aceleração característico do impacto. Caso o pico não ocorra dentro da janela de tolerância, o sistema cancela a tentativa e retorna ao repouso, evitando o registro de falsos </w:t>
      </w:r>
      <w:r>
        <w:lastRenderedPageBreak/>
        <w:t>positivos. Após o impacto, o sistema aguarda a estabilização da aceleração antes de aceitar uma nova tacada.</w:t>
      </w:r>
    </w:p>
    <w:p w14:paraId="7DC46837" w14:textId="77777777" w:rsidR="00343762" w:rsidRDefault="00000000">
      <w:pPr>
        <w:spacing w:after="140" w:line="340" w:lineRule="auto"/>
        <w:ind w:firstLine="720"/>
        <w:jc w:val="both"/>
      </w:pPr>
      <w:r>
        <w:t>A verificação foi conduzida no simulador, acionando os controles de aceleração e rotação do componente para reproduzir as condições de cada transição. Os eventos gerados são apresentados no Monitor Serial e constam da Seção 6.</w:t>
      </w:r>
    </w:p>
    <w:p w14:paraId="72DF0548" w14:textId="77777777" w:rsidR="00343762" w:rsidRDefault="00343762">
      <w:pPr>
        <w:spacing w:after="200"/>
      </w:pPr>
    </w:p>
    <w:p w14:paraId="70DA8C5F" w14:textId="77777777" w:rsidR="00343762" w:rsidRDefault="00000000">
      <w:pPr>
        <w:pStyle w:val="Ttulo2"/>
        <w:spacing w:before="240" w:after="120"/>
      </w:pPr>
      <w:r>
        <w:rPr>
          <w:b/>
          <w:bCs/>
          <w:color w:val="000000"/>
          <w:sz w:val="24"/>
          <w:szCs w:val="24"/>
        </w:rPr>
        <w:t>5.4 Teste 4 — Montagem física e medições elétricas</w:t>
      </w:r>
    </w:p>
    <w:p w14:paraId="0B48040A" w14:textId="77777777" w:rsidR="00343762" w:rsidRDefault="00000000">
      <w:pPr>
        <w:spacing w:after="140" w:line="340" w:lineRule="auto"/>
        <w:ind w:firstLine="720"/>
        <w:jc w:val="both"/>
      </w:pPr>
      <w:r>
        <w:t>Montagem do circuito em protoboard com jumpers, gravação do firmware por cabo USB-C e repetição dos testes 1 e 2 sobre o hardware real, acompanhada das medições descritas na Seção 4. Este teste é o que permite comparar o comportamento simulado com o comportamento físico e identificar divergências.</w:t>
      </w:r>
    </w:p>
    <w:p w14:paraId="64CF99EB" w14:textId="77777777" w:rsidR="00343762" w:rsidRDefault="00343762">
      <w:pPr>
        <w:spacing w:after="200"/>
      </w:pPr>
    </w:p>
    <w:p w14:paraId="0B50C59C" w14:textId="77777777" w:rsidR="00343762" w:rsidRDefault="00000000">
      <w:pPr>
        <w:pStyle w:val="Ttulo1"/>
        <w:spacing w:before="360" w:after="180"/>
      </w:pPr>
      <w:r>
        <w:rPr>
          <w:b/>
          <w:bCs/>
          <w:color w:val="000000"/>
          <w:sz w:val="26"/>
          <w:szCs w:val="26"/>
        </w:rPr>
        <w:t>6 DADOS COLETADOS — MONITOR SERIAL</w:t>
      </w:r>
    </w:p>
    <w:p w14:paraId="34B9A11A" w14:textId="77777777" w:rsidR="00343762" w:rsidRDefault="00000000">
      <w:pPr>
        <w:spacing w:after="140" w:line="340" w:lineRule="auto"/>
        <w:ind w:firstLine="720"/>
        <w:jc w:val="both"/>
      </w:pPr>
      <w:r>
        <w:t xml:space="preserve">A tabela abaixo deve ser preenchida com o trecho de log obtido durante a execução dos testes, a 115200 </w:t>
      </w:r>
      <w:proofErr w:type="spellStart"/>
      <w:r>
        <w:t>baud</w:t>
      </w:r>
      <w:proofErr w:type="spellEnd"/>
      <w:r>
        <w:t>. Cada linha impressa pelo firmware traz o tempo relativo desde a inicialização, o evento correspondente e os valores lidos no instante do evento, de modo que o preenchimento é transcrição direta do Monitor Serial.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0"/>
        <w:gridCol w:w="1912"/>
        <w:gridCol w:w="1627"/>
        <w:gridCol w:w="4311"/>
      </w:tblGrid>
      <w:tr w:rsidR="00377FF6" w14:paraId="5B5E8601" w14:textId="77777777">
        <w:trPr>
          <w:tblHeader/>
        </w:trPr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75DB0A52" w14:textId="77777777" w:rsidR="00377FF6" w:rsidRDefault="00377FF6">
            <w:pPr>
              <w:spacing w:line="278" w:lineRule="auto"/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Tempo relativo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6F27F3A2" w14:textId="77777777" w:rsidR="00377FF6" w:rsidRDefault="00377FF6">
            <w:pPr>
              <w:spacing w:line="278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Evento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6ABA73D4" w14:textId="77777777" w:rsidR="00377FF6" w:rsidRDefault="00377FF6">
            <w:pPr>
              <w:spacing w:line="278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Valores lidos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0DFA6E1A" w14:textId="77777777" w:rsidR="00377FF6" w:rsidRDefault="00377FF6">
            <w:pPr>
              <w:spacing w:line="278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Observação</w:t>
            </w:r>
          </w:p>
        </w:tc>
      </w:tr>
      <w:tr w:rsidR="00377FF6" w14:paraId="4DBA7B9F" w14:textId="77777777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5447B4CC" w14:textId="77777777" w:rsidR="00377FF6" w:rsidRDefault="00377FF6">
            <w:pPr>
              <w:spacing w:line="278" w:lineRule="auto"/>
            </w:pPr>
            <w:r>
              <w:rPr>
                <w:sz w:val="20"/>
                <w:szCs w:val="20"/>
              </w:rPr>
              <w:t>0,000 s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5DEFC72E" w14:textId="77777777" w:rsidR="00377FF6" w:rsidRDefault="00377FF6">
            <w:r>
              <w:rPr>
                <w:sz w:val="20"/>
                <w:szCs w:val="20"/>
              </w:rPr>
              <w:t>TACADA DETECTADA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52B91E14" w14:textId="77E4E347" w:rsidR="00377FF6" w:rsidRDefault="00377FF6">
            <w:proofErr w:type="spellStart"/>
            <w:r>
              <w:rPr>
                <w:sz w:val="20"/>
                <w:szCs w:val="20"/>
              </w:rPr>
              <w:t>accelZ</w:t>
            </w:r>
            <w:proofErr w:type="spellEnd"/>
            <w:r>
              <w:rPr>
                <w:sz w:val="20"/>
                <w:szCs w:val="20"/>
              </w:rPr>
              <w:t xml:space="preserve"> = 8.48 | </w:t>
            </w:r>
            <w:proofErr w:type="spellStart"/>
            <w:r>
              <w:rPr>
                <w:sz w:val="20"/>
                <w:szCs w:val="20"/>
              </w:rPr>
              <w:t>giroZ</w:t>
            </w:r>
            <w:proofErr w:type="spellEnd"/>
            <w:r>
              <w:rPr>
                <w:sz w:val="20"/>
                <w:szCs w:val="20"/>
              </w:rPr>
              <w:t xml:space="preserve"> = -1.36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22C3D476" w14:textId="77777777" w:rsidR="00377FF6" w:rsidRDefault="00377FF6">
            <w:r>
              <w:rPr>
                <w:sz w:val="20"/>
                <w:szCs w:val="20"/>
              </w:rPr>
              <w:t>Classificado como BACKHAND</w:t>
            </w:r>
          </w:p>
        </w:tc>
      </w:tr>
      <w:tr w:rsidR="00377FF6" w14:paraId="6F578D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06256AEA" w14:textId="77777777" w:rsidR="00377FF6" w:rsidRDefault="00377FF6">
            <w:r>
              <w:rPr>
                <w:sz w:val="20"/>
                <w:szCs w:val="20"/>
              </w:rPr>
              <w:t>0,348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648358EA" w14:textId="77777777" w:rsidR="00377FF6" w:rsidRDefault="00377FF6">
            <w:r>
              <w:rPr>
                <w:sz w:val="20"/>
                <w:szCs w:val="20"/>
              </w:rPr>
              <w:t>PARADO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1DF6F4E8" w14:textId="77777777" w:rsidR="00377FF6" w:rsidRDefault="00377FF6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261E3157" w14:textId="77777777" w:rsidR="00377FF6" w:rsidRDefault="00377FF6">
            <w:r>
              <w:rPr>
                <w:sz w:val="20"/>
                <w:szCs w:val="20"/>
              </w:rPr>
              <w:t>Sistema pronto para nova tacada</w:t>
            </w:r>
          </w:p>
        </w:tc>
      </w:tr>
      <w:tr w:rsidR="00377FF6" w14:paraId="59BFDA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0CEBB2B5" w14:textId="77777777" w:rsidR="00377FF6" w:rsidRDefault="00377FF6">
            <w:r>
              <w:rPr>
                <w:sz w:val="20"/>
                <w:szCs w:val="20"/>
              </w:rPr>
              <w:t>0,519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93390DC" w14:textId="77777777" w:rsidR="00377FF6" w:rsidRDefault="00377FF6">
            <w:r>
              <w:rPr>
                <w:sz w:val="20"/>
                <w:szCs w:val="20"/>
              </w:rPr>
              <w:t>PREPARACAO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5A493039" w14:textId="77777777" w:rsidR="00377FF6" w:rsidRDefault="00377FF6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4CBCE8D" w14:textId="77777777" w:rsidR="00377FF6" w:rsidRDefault="00377FF6">
            <w:r>
              <w:rPr>
                <w:sz w:val="20"/>
                <w:szCs w:val="20"/>
              </w:rPr>
              <w:t>Rotação sustentada detectada</w:t>
            </w:r>
          </w:p>
        </w:tc>
      </w:tr>
      <w:tr w:rsidR="00377FF6" w14:paraId="06AC7D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303CB38B" w14:textId="77777777" w:rsidR="00377FF6" w:rsidRDefault="00377FF6">
            <w:r>
              <w:rPr>
                <w:sz w:val="20"/>
                <w:szCs w:val="20"/>
              </w:rPr>
              <w:t>1,503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23C0B21E" w14:textId="77777777" w:rsidR="00377FF6" w:rsidRDefault="00377FF6">
            <w:r>
              <w:rPr>
                <w:sz w:val="20"/>
                <w:szCs w:val="20"/>
              </w:rPr>
              <w:t>CANCELADO (timeout)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327DDB7A" w14:textId="77777777" w:rsidR="00377FF6" w:rsidRDefault="00377FF6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2159A21A" w14:textId="77777777" w:rsidR="00377FF6" w:rsidRDefault="00377FF6">
            <w:r>
              <w:rPr>
                <w:sz w:val="20"/>
                <w:szCs w:val="20"/>
              </w:rPr>
              <w:t xml:space="preserve">≈984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em preparação sem impacto — acionou o timeout de segurança (1000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configurado)</w:t>
            </w:r>
          </w:p>
        </w:tc>
      </w:tr>
      <w:tr w:rsidR="00377FF6" w14:paraId="6088C6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2259C70B" w14:textId="77777777" w:rsidR="00377FF6" w:rsidRDefault="00377FF6">
            <w:r>
              <w:rPr>
                <w:sz w:val="20"/>
                <w:szCs w:val="20"/>
              </w:rPr>
              <w:t>1,503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6935C0A5" w14:textId="77777777" w:rsidR="00377FF6" w:rsidRDefault="00377FF6">
            <w:r>
              <w:rPr>
                <w:sz w:val="20"/>
                <w:szCs w:val="20"/>
              </w:rPr>
              <w:t>PREPARACAO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E2C5700" w14:textId="77777777" w:rsidR="00377FF6" w:rsidRDefault="00377FF6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16128BC5" w14:textId="77777777" w:rsidR="00377FF6" w:rsidRDefault="00377FF6">
            <w:r>
              <w:rPr>
                <w:sz w:val="20"/>
                <w:szCs w:val="20"/>
              </w:rPr>
              <w:t>Nova tentativa iniciada imediatamente</w:t>
            </w:r>
          </w:p>
        </w:tc>
      </w:tr>
      <w:tr w:rsidR="00377FF6" w14:paraId="559CBB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7A289739" w14:textId="77777777" w:rsidR="00377FF6" w:rsidRDefault="00377FF6">
            <w:r>
              <w:rPr>
                <w:sz w:val="20"/>
                <w:szCs w:val="20"/>
              </w:rPr>
              <w:t>1,641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023E59DA" w14:textId="77777777" w:rsidR="00377FF6" w:rsidRDefault="00377FF6">
            <w:r>
              <w:rPr>
                <w:sz w:val="20"/>
                <w:szCs w:val="20"/>
              </w:rPr>
              <w:t>TACADA DETECTADA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2D09A24A" w14:textId="6743876D" w:rsidR="00377FF6" w:rsidRDefault="00377FF6">
            <w:proofErr w:type="spellStart"/>
            <w:r>
              <w:rPr>
                <w:sz w:val="20"/>
                <w:szCs w:val="20"/>
              </w:rPr>
              <w:t>accelZ</w:t>
            </w:r>
            <w:proofErr w:type="spellEnd"/>
            <w:r>
              <w:rPr>
                <w:sz w:val="20"/>
                <w:szCs w:val="20"/>
              </w:rPr>
              <w:t xml:space="preserve"> = 0.50 | </w:t>
            </w:r>
            <w:proofErr w:type="spellStart"/>
            <w:r>
              <w:rPr>
                <w:sz w:val="20"/>
                <w:szCs w:val="20"/>
              </w:rPr>
              <w:t>giroZ</w:t>
            </w:r>
            <w:proofErr w:type="spellEnd"/>
            <w:r>
              <w:rPr>
                <w:sz w:val="20"/>
                <w:szCs w:val="20"/>
              </w:rPr>
              <w:t xml:space="preserve"> = -2.54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65A3BD29" w14:textId="77777777" w:rsidR="00377FF6" w:rsidRDefault="00377FF6">
            <w:r>
              <w:rPr>
                <w:sz w:val="20"/>
                <w:szCs w:val="20"/>
              </w:rPr>
              <w:t>Classificado como SAQUE</w:t>
            </w:r>
          </w:p>
        </w:tc>
      </w:tr>
      <w:tr w:rsidR="00377FF6" w14:paraId="152B38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78C9E736" w14:textId="77777777" w:rsidR="00377FF6" w:rsidRDefault="00377FF6">
            <w:r>
              <w:rPr>
                <w:sz w:val="20"/>
                <w:szCs w:val="20"/>
              </w:rPr>
              <w:t>2,015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74B800F2" w14:textId="77777777" w:rsidR="00377FF6" w:rsidRDefault="00377FF6">
            <w:r>
              <w:rPr>
                <w:sz w:val="20"/>
                <w:szCs w:val="20"/>
              </w:rPr>
              <w:t>PARADO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52092758" w14:textId="77777777" w:rsidR="00377FF6" w:rsidRDefault="00377FF6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437364E" w14:textId="77777777" w:rsidR="00377FF6" w:rsidRDefault="00377FF6">
            <w:r>
              <w:rPr>
                <w:sz w:val="20"/>
                <w:szCs w:val="20"/>
              </w:rPr>
              <w:t xml:space="preserve">Sistema pronto para nova tacada (recuperação em ≈374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77FF6" w14:paraId="314963B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361B1C37" w14:textId="77777777" w:rsidR="00377FF6" w:rsidRDefault="00377FF6">
            <w:r>
              <w:rPr>
                <w:sz w:val="20"/>
                <w:szCs w:val="20"/>
              </w:rPr>
              <w:t>2,156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9163FB3" w14:textId="77777777" w:rsidR="00377FF6" w:rsidRDefault="00377FF6">
            <w:r>
              <w:rPr>
                <w:sz w:val="20"/>
                <w:szCs w:val="20"/>
              </w:rPr>
              <w:t>PREPARACAO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75968812" w14:textId="77777777" w:rsidR="00377FF6" w:rsidRDefault="00377FF6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2AEF16C6" w14:textId="77777777" w:rsidR="00377FF6" w:rsidRDefault="00377FF6">
            <w:r>
              <w:rPr>
                <w:sz w:val="20"/>
                <w:szCs w:val="20"/>
              </w:rPr>
              <w:t>Rotação sustentada detectada</w:t>
            </w:r>
          </w:p>
        </w:tc>
      </w:tr>
      <w:tr w:rsidR="00377FF6" w14:paraId="051DC2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6782A596" w14:textId="77B44217" w:rsidR="00377FF6" w:rsidRDefault="00377FF6">
            <w:r>
              <w:rPr>
                <w:sz w:val="20"/>
                <w:szCs w:val="20"/>
              </w:rPr>
              <w:lastRenderedPageBreak/>
              <w:t>3,104s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1A176A59" w14:textId="77777777" w:rsidR="00377FF6" w:rsidRDefault="00377FF6">
            <w:r>
              <w:rPr>
                <w:sz w:val="20"/>
                <w:szCs w:val="20"/>
              </w:rPr>
              <w:t>CANCELADO (timeout)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0F579FAB" w14:textId="77777777" w:rsidR="00377FF6" w:rsidRDefault="00377FF6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2F95139A" w14:textId="77777777" w:rsidR="00377FF6" w:rsidRDefault="00377FF6">
            <w:r>
              <w:rPr>
                <w:sz w:val="20"/>
                <w:szCs w:val="20"/>
              </w:rPr>
              <w:t xml:space="preserve">≈1012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em preparação sem impacto</w:t>
            </w:r>
          </w:p>
        </w:tc>
      </w:tr>
      <w:tr w:rsidR="00377FF6" w14:paraId="61FD87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61B8B460" w14:textId="50DBD1D5" w:rsidR="00377FF6" w:rsidRDefault="00377FF6">
            <w:r>
              <w:rPr>
                <w:sz w:val="20"/>
                <w:szCs w:val="20"/>
              </w:rPr>
              <w:t>3,132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05ECAC7B" w14:textId="77777777" w:rsidR="00377FF6" w:rsidRDefault="00377FF6">
            <w:r>
              <w:rPr>
                <w:sz w:val="20"/>
                <w:szCs w:val="20"/>
              </w:rPr>
              <w:t>PREPARACAO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63A1A9D9" w14:textId="77777777" w:rsidR="00377FF6" w:rsidRDefault="00377FF6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4BFDC864" w14:textId="77777777" w:rsidR="00377FF6" w:rsidRDefault="00377FF6">
            <w:r>
              <w:rPr>
                <w:sz w:val="20"/>
                <w:szCs w:val="20"/>
              </w:rPr>
              <w:t>Nova tentativa iniciada imediatamente</w:t>
            </w:r>
          </w:p>
        </w:tc>
      </w:tr>
      <w:tr w:rsidR="00377FF6" w14:paraId="490E2DC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56313A08" w14:textId="2E6DD3B7" w:rsidR="00377FF6" w:rsidRDefault="00377FF6">
            <w:r>
              <w:rPr>
                <w:sz w:val="20"/>
                <w:szCs w:val="20"/>
              </w:rPr>
              <w:t>4,143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398C2ABC" w14:textId="77777777" w:rsidR="00377FF6" w:rsidRDefault="00377FF6">
            <w:r>
              <w:rPr>
                <w:sz w:val="20"/>
                <w:szCs w:val="20"/>
              </w:rPr>
              <w:t>CANCELADO (timeout)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5150425E" w14:textId="77777777" w:rsidR="00377FF6" w:rsidRDefault="00377FF6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110" w:type="dxa"/>
              <w:bottom w:w="80" w:type="dxa"/>
              <w:right w:w="110" w:type="dxa"/>
            </w:tcMar>
            <w:hideMark/>
          </w:tcPr>
          <w:p w14:paraId="0F0EE259" w14:textId="77777777" w:rsidR="00377FF6" w:rsidRDefault="00377FF6">
            <w:r>
              <w:rPr>
                <w:sz w:val="20"/>
                <w:szCs w:val="20"/>
              </w:rPr>
              <w:t xml:space="preserve">≈1027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em preparação sem impacto</w:t>
            </w:r>
          </w:p>
        </w:tc>
      </w:tr>
    </w:tbl>
    <w:p w14:paraId="71E8F7B3" w14:textId="77777777" w:rsidR="00343762" w:rsidRDefault="00343762">
      <w:pPr>
        <w:spacing w:after="200"/>
      </w:pPr>
    </w:p>
    <w:p w14:paraId="16B19B60" w14:textId="77777777" w:rsidR="00343762" w:rsidRDefault="00000000">
      <w:pPr>
        <w:pStyle w:val="Ttulo1"/>
        <w:spacing w:before="360" w:after="180"/>
      </w:pPr>
      <w:r>
        <w:rPr>
          <w:b/>
          <w:bCs/>
          <w:color w:val="000000"/>
          <w:sz w:val="26"/>
          <w:szCs w:val="26"/>
        </w:rPr>
        <w:t>7 ANÁLISE DOS RESULTADOS</w:t>
      </w:r>
    </w:p>
    <w:p w14:paraId="36A27BE8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 xml:space="preserve">A comunicação I2C entre o ESP32-C3 e o MPU6050 foi estabelecida com o mapeamento de pinos GPIO 8 (SDA) e GPIO 9 (SCL), confirmando que a configuração explícita do barramento por meio de </w:t>
      </w:r>
      <w:proofErr w:type="spellStart"/>
      <w:r>
        <w:t>Wire.begin</w:t>
      </w:r>
      <w:proofErr w:type="spellEnd"/>
      <w:r>
        <w:t>(8, 9) é necessária nesta placa, uma vez que os pinos padrão diferem.</w:t>
      </w:r>
    </w:p>
    <w:p w14:paraId="12783871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A fixação do pino AD0 em nível baixo tornou o endereço do dispositivo determinístico em 0x68, eliminando uma fonte de falha intermitente identificada na revisão do esquema anterior.</w:t>
      </w:r>
    </w:p>
    <w:p w14:paraId="291A13A1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 xml:space="preserve">A escala do acelerômetro foi configurada em ±16 g e a do giroscópio em ±2000 </w:t>
      </w:r>
      <w:proofErr w:type="spellStart"/>
      <w:r>
        <w:t>dps</w:t>
      </w:r>
      <w:proofErr w:type="spellEnd"/>
      <w:r>
        <w:t>. A escala padrão do sensor, de ±2 g, é suficiente para validar comunicação e leitura em repouso, mas satura em qualquer movimento de golpe, o que a torna inadequada para a etapa de detecção.</w:t>
      </w:r>
    </w:p>
    <w:p w14:paraId="686FD363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A detecção foi construída sobre o perfil do movimento — rotação sustentada seguida de pico de aceleração e posterior estabilização — e não sobre o valor absoluto do pico. Essa escolha é o que torna o mecanismo tolerante à eventual saturação do sensor no instante do contato.</w:t>
      </w:r>
    </w:p>
    <w:p w14:paraId="250D7D3E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 xml:space="preserve">O cancelamento por tempo limite na etapa de preparação cumpre a função de descartar movimentos que não resultaram em impacto, evitando o registro de falsos positivos. O intervalo do laço de leitura, de 10 </w:t>
      </w:r>
      <w:proofErr w:type="spellStart"/>
      <w:r>
        <w:t>ms</w:t>
      </w:r>
      <w:proofErr w:type="spellEnd"/>
      <w:r>
        <w:t>, define a granularidade com que esse limite é observado.</w:t>
      </w:r>
    </w:p>
    <w:p w14:paraId="118A8C2B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A regra de classificação do tipo de golpe está implementada e é determinística, porém ainda não foi validada contra gabarito — isto é, contra o registro de qual golpe foi de fato executado em cada tentativa. Até que essa validação exista, a classificação não deve ser considerada confiável.</w:t>
      </w:r>
    </w:p>
    <w:p w14:paraId="0B2FFC88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 xml:space="preserve">O limiar de 15 a 22 m/s² previsto no planejamento inicial equivale a aproximadamente 1,5 a 2,2 g. Essa faixa corresponde </w:t>
      </w:r>
      <w:proofErr w:type="spellStart"/>
      <w:r>
        <w:t>a</w:t>
      </w:r>
      <w:proofErr w:type="spellEnd"/>
      <w:r>
        <w:t xml:space="preserve"> movimento de braço, e não a impacto, o que indica que o parâmetro foi derivado de modelagem de </w:t>
      </w:r>
      <w:r>
        <w:lastRenderedPageBreak/>
        <w:t>swing. O limiar precisa ser refeito a partir de dados coletados com o sensor fixado à raquete.</w:t>
      </w:r>
    </w:p>
    <w:p w14:paraId="4AF795A4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O MPU6050 satura em ±16 g, e o impacto real entre bola e raquete pode ultrapassar esse valor conforme o ponto de fixação do sensor. A simulação não reproduz saturação, de modo que essa limitação só pode ser avaliada sobre o hardware físico.</w:t>
      </w:r>
    </w:p>
    <w:p w14:paraId="1734A32D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A validação em simulador cobre a lógica de comunicação e conversão de unidades, mas não substitui a verificação elétrica nem a caracterização do sensor sob impacto. As duas frentes são complementares e ambas constam do plano de testes.</w:t>
      </w:r>
    </w:p>
    <w:p w14:paraId="5964ACB8" w14:textId="77777777" w:rsidR="00343762" w:rsidRDefault="00343762">
      <w:pPr>
        <w:spacing w:after="200"/>
      </w:pPr>
    </w:p>
    <w:p w14:paraId="0642F19A" w14:textId="77777777" w:rsidR="00343762" w:rsidRDefault="00000000">
      <w:pPr>
        <w:pStyle w:val="Ttulo1"/>
        <w:spacing w:before="360" w:after="180"/>
      </w:pPr>
      <w:r>
        <w:rPr>
          <w:b/>
          <w:bCs/>
          <w:color w:val="000000"/>
          <w:sz w:val="26"/>
          <w:szCs w:val="26"/>
        </w:rPr>
        <w:t>8 COMO FUNCIONA O PROTÓTIPO</w:t>
      </w:r>
    </w:p>
    <w:p w14:paraId="513B63DB" w14:textId="77777777" w:rsidR="00343762" w:rsidRDefault="00000000">
      <w:pPr>
        <w:spacing w:after="140" w:line="340" w:lineRule="auto"/>
        <w:ind w:firstLine="720"/>
        <w:jc w:val="both"/>
      </w:pPr>
      <w:r>
        <w:t>O comportamento do protótipo é descrito por duas máquinas de estados complementares: a de detecção de tacada, implementada nesta entrega, e a do ciclo de vida do dispositivo, modelada para as etapas seguintes.</w:t>
      </w:r>
    </w:p>
    <w:p w14:paraId="6E72AA43" w14:textId="77777777" w:rsidR="00343762" w:rsidRDefault="00000000">
      <w:pPr>
        <w:pStyle w:val="Ttulo2"/>
        <w:spacing w:before="240" w:after="120"/>
      </w:pPr>
      <w:r>
        <w:rPr>
          <w:b/>
          <w:bCs/>
          <w:color w:val="000000"/>
          <w:sz w:val="24"/>
          <w:szCs w:val="24"/>
        </w:rPr>
        <w:t>8.1 Máquina de estados de detecção de tacada (implementada)</w:t>
      </w:r>
    </w:p>
    <w:p w14:paraId="3FFAC726" w14:textId="77777777" w:rsidR="00343762" w:rsidRDefault="00000000">
      <w:pPr>
        <w:spacing w:after="140" w:line="340" w:lineRule="auto"/>
        <w:jc w:val="both"/>
      </w:pPr>
      <w:r>
        <w:t>Ao ser ligado por cabo USB, o firmware inicializa a comunicação I2C, configura as escalas do sensor e entra em repouso, monitorando continuamente aceleração e rotação:</w:t>
      </w:r>
    </w:p>
    <w:p w14:paraId="12B6CB8F" w14:textId="77777777" w:rsidR="00343762" w:rsidRDefault="00000000">
      <w:pPr>
        <w:spacing w:before="120" w:after="200"/>
        <w:jc w:val="center"/>
      </w:pPr>
      <w:r>
        <w:rPr>
          <w:b/>
          <w:bCs/>
        </w:rPr>
        <w:t>PARADO → PREPARACAO → IMPACTO → RECUPERACAO → PARADO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400"/>
      </w:tblGrid>
      <w:tr w:rsidR="00343762" w14:paraId="42196BCB" w14:textId="77777777">
        <w:trPr>
          <w:tblHeader/>
        </w:trPr>
        <w:tc>
          <w:tcPr>
            <w:tcW w:w="20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BDCC2" w14:textId="77777777" w:rsidR="00343762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36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40AD9C" w14:textId="77777777" w:rsidR="00343762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O que acontece</w:t>
            </w:r>
          </w:p>
        </w:tc>
        <w:tc>
          <w:tcPr>
            <w:tcW w:w="34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50F6D0" w14:textId="77777777" w:rsidR="00343762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O que leva ao próximo estado</w:t>
            </w:r>
          </w:p>
        </w:tc>
      </w:tr>
      <w:tr w:rsidR="00343762" w14:paraId="7CCB201D" w14:textId="77777777"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49299A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PARADO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CDF77F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Sistema em repouso, monitorando o giroscópio à espera do início de um movimento.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CBB53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Rotação sustentada acima do limiar configurado → avança para PREPARACAO.</w:t>
            </w:r>
          </w:p>
        </w:tc>
      </w:tr>
      <w:tr w:rsidR="00343762" w14:paraId="78E18D56" w14:textId="77777777"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9BE4E2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PREPARACAO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A87EC1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 jogador está armando o golpe; o sistema passa a monitorar também a aceleração, à espera do pico do impacto.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1384FC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Pico de aceleração acima do limiar → avança para IMPACTO. Se nenhum impacto ocorrer dentro da janela configurada, o sistema cancela e retorna a PARADO.</w:t>
            </w:r>
          </w:p>
        </w:tc>
      </w:tr>
      <w:tr w:rsidR="00343762" w14:paraId="51F0478B" w14:textId="77777777"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F81B9E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IMPACTO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87482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Momento da batida na bola. Os valores de aceleração e rotação são registrados nesse instante e o tipo de golpe é classificado.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AA7FA9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Transição imediata para RECUPERACAO.</w:t>
            </w:r>
          </w:p>
        </w:tc>
      </w:tr>
      <w:tr w:rsidR="00343762" w14:paraId="7A6C5CE0" w14:textId="77777777"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56E79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RECUPERACAO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9BDCAB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Aguarda a aceleração se estabilizar, confirmando que o movimento da tacada terminou.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6D5541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Aceleração estável pelo período configurado → retorna a PARADO, pronto para a próxima tacada.</w:t>
            </w:r>
          </w:p>
        </w:tc>
      </w:tr>
    </w:tbl>
    <w:p w14:paraId="2A33FB68" w14:textId="77777777" w:rsidR="00343762" w:rsidRDefault="00343762">
      <w:pPr>
        <w:spacing w:after="200"/>
      </w:pPr>
    </w:p>
    <w:p w14:paraId="27408C57" w14:textId="77777777" w:rsidR="00343762" w:rsidRDefault="00000000">
      <w:pPr>
        <w:spacing w:after="140" w:line="340" w:lineRule="auto"/>
        <w:ind w:firstLine="720"/>
        <w:jc w:val="both"/>
      </w:pPr>
      <w:r>
        <w:t>Os parâmetros de limiar, janela de tempo limite e período de estabilização estão declarados como constantes nomeadas no início do firmware, de forma a permitir recalibração sem alteração da lógica de detecção.</w:t>
      </w:r>
    </w:p>
    <w:p w14:paraId="7254AAFC" w14:textId="77777777" w:rsidR="00343762" w:rsidRDefault="00000000">
      <w:pPr>
        <w:pStyle w:val="Ttulo2"/>
        <w:spacing w:before="240" w:after="120"/>
      </w:pPr>
      <w:r>
        <w:rPr>
          <w:b/>
          <w:bCs/>
          <w:color w:val="000000"/>
          <w:sz w:val="24"/>
          <w:szCs w:val="24"/>
        </w:rPr>
        <w:t>8.2 Máquina de estados do dispositivo (modelada)</w:t>
      </w:r>
    </w:p>
    <w:p w14:paraId="35308D65" w14:textId="77777777" w:rsidR="00343762" w:rsidRDefault="00000000">
      <w:pPr>
        <w:spacing w:after="140" w:line="340" w:lineRule="auto"/>
        <w:jc w:val="both"/>
      </w:pPr>
      <w:r>
        <w:t>Esta segunda máquina descreve o ciclo de vida do dispositivo dentro do sistema integrado, incluindo conexão com a API e tratamento de falhas. Encontra-se modelada e será implementada na segunda entrega:</w:t>
      </w:r>
    </w:p>
    <w:p w14:paraId="22AD1B4F" w14:textId="77777777" w:rsidR="00343762" w:rsidRDefault="00000000">
      <w:pPr>
        <w:spacing w:before="120" w:after="200"/>
        <w:jc w:val="center"/>
      </w:pPr>
      <w:r>
        <w:rPr>
          <w:b/>
          <w:bCs/>
        </w:rPr>
        <w:t>BOOT → CONECTANDO → CALIBRANDO → COLETANDO</w:t>
      </w:r>
    </w:p>
    <w:p w14:paraId="65FD6157" w14:textId="77777777" w:rsidR="00343762" w:rsidRDefault="00000000">
      <w:pPr>
        <w:spacing w:after="140" w:line="340" w:lineRule="auto"/>
        <w:jc w:val="both"/>
      </w:pPr>
      <w:r>
        <w:t>com transição possível para ERRO_SENSOR a partir de qualquer estado de operação, e para PARADO mediante comando de parada segura.</w:t>
      </w:r>
    </w:p>
    <w:p w14:paraId="448C36EC" w14:textId="77777777" w:rsidR="00343762" w:rsidRDefault="00343762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400"/>
      </w:tblGrid>
      <w:tr w:rsidR="00343762" w14:paraId="33850C78" w14:textId="77777777">
        <w:trPr>
          <w:tblHeader/>
        </w:trPr>
        <w:tc>
          <w:tcPr>
            <w:tcW w:w="20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23E04A" w14:textId="77777777" w:rsidR="00343762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36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604795" w14:textId="77777777" w:rsidR="00343762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O que acontece</w:t>
            </w:r>
          </w:p>
        </w:tc>
        <w:tc>
          <w:tcPr>
            <w:tcW w:w="34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A6EAA9" w14:textId="77777777" w:rsidR="00343762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O que leva ao próximo estado</w:t>
            </w:r>
          </w:p>
        </w:tc>
      </w:tr>
      <w:tr w:rsidR="00343762" w14:paraId="680AA777" w14:textId="77777777"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C1E7B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BOOT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6A01B8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Inicialização do microcontrolador e do barramento I2C; o sensor é retirado do modo de repouso.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D0A9B1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Resposta válida do sensor no endereço 0x68 → avança para CONECTANDO.</w:t>
            </w:r>
          </w:p>
        </w:tc>
      </w:tr>
      <w:tr w:rsidR="00343762" w14:paraId="3C2676D6" w14:textId="77777777"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77AF6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CONECTANDO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C51D70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Estabelecimento da conexão de rede e identificação do dispositivo junto à API.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72515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Conexão estabelecida → avança para CALIBRANDO. Falha persistente → ERRO_SENSOR.</w:t>
            </w:r>
          </w:p>
        </w:tc>
      </w:tr>
      <w:tr w:rsidR="00343762" w14:paraId="715DEB07" w14:textId="77777777"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9D246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CALIBRANDO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F49BCC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Leitura do sensor em repouso para estabelecer a referência de offset dos eixos.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09CF2D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Leitura estável pelo período configurado → avança para COLETANDO.</w:t>
            </w:r>
          </w:p>
        </w:tc>
      </w:tr>
      <w:tr w:rsidR="00343762" w14:paraId="57F37699" w14:textId="77777777"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0E6B25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COLETANDO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31512B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Leitura contínua de aceleração e rotação, detecção de rebatida e geração dos eventos de treino.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03B997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Comando de encerramento ou parada segura → PARADO. Leitura inconsistente → ERRO_SENSOR.</w:t>
            </w:r>
          </w:p>
        </w:tc>
      </w:tr>
      <w:tr w:rsidR="00343762" w14:paraId="3E764DD8" w14:textId="77777777"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19B3E2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ERRO_SENSOR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16B8F3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Estado de falha: a coleta é interrompida e o motivo é registrado.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1FF92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Reinicialização explícita do sistema → BOOT.</w:t>
            </w:r>
          </w:p>
        </w:tc>
      </w:tr>
      <w:tr w:rsidR="00343762" w14:paraId="78E8716C" w14:textId="77777777"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952E16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PARADO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5DAF0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Execução interrompida; nenhum comando novo é aceito.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7CCD9B" w14:textId="77777777" w:rsidR="0034376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Reinício explícito → BOOT.</w:t>
            </w:r>
          </w:p>
        </w:tc>
      </w:tr>
    </w:tbl>
    <w:p w14:paraId="08542C55" w14:textId="77777777" w:rsidR="00343762" w:rsidRDefault="00343762">
      <w:pPr>
        <w:spacing w:after="200"/>
      </w:pPr>
    </w:p>
    <w:p w14:paraId="2035622B" w14:textId="77777777" w:rsidR="00343762" w:rsidRDefault="00000000">
      <w:pPr>
        <w:spacing w:after="140" w:line="340" w:lineRule="auto"/>
        <w:ind w:firstLine="720"/>
        <w:jc w:val="both"/>
      </w:pPr>
      <w:r>
        <w:t>Nesta fase, a saída dos dados ocorre pelo Monitor Serial, via USB. Na versão integrada, essa mesma lógica de detecção permanecerá inalterada, mas passará a acionar os atuadores locais imediatamente após a detecção do evento — antes do envio pela rede — e a transmitir os eventos por Wi-Fi para a API do projeto.</w:t>
      </w:r>
    </w:p>
    <w:p w14:paraId="485B1915" w14:textId="77777777" w:rsidR="006B1505" w:rsidRDefault="006B1505">
      <w:pPr>
        <w:pStyle w:val="Ttulo1"/>
        <w:spacing w:before="360" w:after="180"/>
        <w:rPr>
          <w:b/>
          <w:bCs/>
          <w:color w:val="000000"/>
          <w:sz w:val="26"/>
          <w:szCs w:val="26"/>
        </w:rPr>
      </w:pPr>
    </w:p>
    <w:p w14:paraId="1A428E32" w14:textId="625DED07" w:rsidR="00343762" w:rsidRDefault="00000000">
      <w:pPr>
        <w:pStyle w:val="Ttulo1"/>
        <w:spacing w:before="360" w:after="180"/>
      </w:pPr>
      <w:r>
        <w:rPr>
          <w:b/>
          <w:bCs/>
          <w:color w:val="000000"/>
          <w:sz w:val="26"/>
          <w:szCs w:val="26"/>
        </w:rPr>
        <w:t>9 LIMITAÇÕES E PRÓXIMOS PASSOS</w:t>
      </w:r>
    </w:p>
    <w:p w14:paraId="0655D5CE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Realizar as medições elétricas de tensão e corrente sobre a montagem física, preenchendo a Seção 4 deste relatório.</w:t>
      </w:r>
    </w:p>
    <w:p w14:paraId="25F7F7CF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Executar o firmware em hardware real e registrar o log correspondente na Seção 6, distinguindo amostras de simulação e de hardware.</w:t>
      </w:r>
    </w:p>
    <w:p w14:paraId="34EA8DFA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Coletar dados reais com o sensor fixado de forma rígida ao cabo da raquete, e não segurado manualmente na protoboard, para reduzir a variação entre golpes.</w:t>
      </w:r>
    </w:p>
    <w:p w14:paraId="25557821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Verificar se há saturação do acelerômetro no momento do impacto, ajustando o ponto de fixação do sensor se necessário.</w:t>
      </w:r>
    </w:p>
    <w:p w14:paraId="5AEE4854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Registrar o tipo de golpe realmente executado em cada teste, construindo o gabarito necessário para medir a taxa de acerto da classificação.</w:t>
      </w:r>
    </w:p>
    <w:p w14:paraId="02599D27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Refazer o limiar de detecção a partir desses dados, substituindo o valor estimado em planejamento. Trata-se da maior incerteza técnica do projeto nesta fase.</w:t>
      </w:r>
    </w:p>
    <w:p w14:paraId="42EEA474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Mapear os eixos físicos do sensor na orientação definitiva de montagem, antes de fixar qualquer regra de classificação de golpe.</w:t>
      </w:r>
    </w:p>
    <w:p w14:paraId="5827D454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Integrar o alvo de contato piezoelétrico, que fornece confirmação de acerto independente da leitura inercial.</w:t>
      </w:r>
    </w:p>
    <w:p w14:paraId="0B09715C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 xml:space="preserve">Implementar os atuadores de feedback local (LED e </w:t>
      </w:r>
      <w:proofErr w:type="spellStart"/>
      <w:r>
        <w:t>buzzer</w:t>
      </w:r>
      <w:proofErr w:type="spellEnd"/>
      <w:r>
        <w:t>) e a máquina de estados completa, previstos para a segunda entrega.</w:t>
      </w:r>
    </w:p>
    <w:p w14:paraId="044E9DE8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Implementar o envio dos eventos por Wi-Fi para a API, com identificação do dispositivo e reenvio idempotente.</w:t>
      </w:r>
    </w:p>
    <w:p w14:paraId="570C8BB2" w14:textId="77777777" w:rsidR="00343762" w:rsidRDefault="00343762">
      <w:pPr>
        <w:spacing w:after="200"/>
      </w:pPr>
    </w:p>
    <w:p w14:paraId="17581145" w14:textId="77777777" w:rsidR="00343762" w:rsidRDefault="00000000">
      <w:pPr>
        <w:pStyle w:val="Ttulo1"/>
        <w:spacing w:before="360" w:after="180"/>
      </w:pPr>
      <w:r>
        <w:rPr>
          <w:b/>
          <w:bCs/>
          <w:color w:val="000000"/>
          <w:sz w:val="26"/>
          <w:szCs w:val="26"/>
        </w:rPr>
        <w:t>10 CONCLUSÃO</w:t>
      </w:r>
    </w:p>
    <w:p w14:paraId="289B433C" w14:textId="77777777" w:rsidR="00343762" w:rsidRDefault="00000000">
      <w:pPr>
        <w:spacing w:after="140" w:line="340" w:lineRule="auto"/>
        <w:ind w:firstLine="720"/>
        <w:jc w:val="both"/>
      </w:pPr>
      <w:r>
        <w:t xml:space="preserve">O circuito básico do módulo embarcado foi definido e a comunicação entre o ESP32-C3 </w:t>
      </w:r>
      <w:proofErr w:type="spellStart"/>
      <w:r>
        <w:t>SuperMini</w:t>
      </w:r>
      <w:proofErr w:type="spellEnd"/>
      <w:r>
        <w:t xml:space="preserve"> e o MPU6050 foi validada em ambiente de simulação, com o mapeamento de pinos e o endereçamento I2C documentados e reprodutíveis. O comportamento do dispositivo foi modelado em máquina de estados, estabelecendo a base para as etapas seguintes.</w:t>
      </w:r>
    </w:p>
    <w:p w14:paraId="676F0CFE" w14:textId="77777777" w:rsidR="00343762" w:rsidRDefault="00000000">
      <w:pPr>
        <w:spacing w:after="140" w:line="340" w:lineRule="auto"/>
        <w:ind w:firstLine="720"/>
        <w:jc w:val="both"/>
      </w:pPr>
      <w:r>
        <w:lastRenderedPageBreak/>
        <w:t>A máquina de estados de detecção de tacada foi implementada e identifica as etapas de preparação, impacto e recuperação do movimento, com cancelamento por tempo limite para descartar tentativas sem impacto. A classificação do tipo de golpe está funcional, porém carece de validação contra gabarito antes de ser considerada confiável.</w:t>
      </w:r>
    </w:p>
    <w:p w14:paraId="2A524EF5" w14:textId="77777777" w:rsidR="00343762" w:rsidRDefault="00000000">
      <w:pPr>
        <w:spacing w:after="140" w:line="340" w:lineRule="auto"/>
        <w:ind w:firstLine="720"/>
        <w:jc w:val="both"/>
      </w:pPr>
      <w:r>
        <w:t>A validação encontra-se, contudo, restrita ao que o simulador é capaz de reproduzir. As medições elétricas e a caracterização do sensor sob impacto real permanecem pendentes, e são justamente elas que determinarão os parâmetros definitivos de detecção. Os limiares adotados são reconhecidos como provisórios até que exista coleta de dados reais para sustentá-los.</w:t>
      </w:r>
    </w:p>
    <w:p w14:paraId="32ABC8F3" w14:textId="77777777" w:rsidR="00343762" w:rsidRDefault="00000000">
      <w:r>
        <w:br w:type="page"/>
      </w:r>
    </w:p>
    <w:p w14:paraId="0348D1BF" w14:textId="77777777" w:rsidR="00343762" w:rsidRDefault="00000000">
      <w:pPr>
        <w:pStyle w:val="Ttulo1"/>
        <w:spacing w:before="360" w:after="180"/>
      </w:pPr>
      <w:r>
        <w:rPr>
          <w:b/>
          <w:bCs/>
          <w:color w:val="000000"/>
          <w:sz w:val="26"/>
          <w:szCs w:val="26"/>
        </w:rPr>
        <w:lastRenderedPageBreak/>
        <w:t>APÊNDICE A — PROCEDIMENTO DE MEDIÇÃO ELÉTRICA</w:t>
      </w:r>
    </w:p>
    <w:p w14:paraId="1BA33A18" w14:textId="77777777" w:rsidR="00343762" w:rsidRDefault="00000000">
      <w:pPr>
        <w:spacing w:after="140" w:line="340" w:lineRule="auto"/>
        <w:ind w:firstLine="720"/>
        <w:jc w:val="both"/>
      </w:pPr>
      <w:r>
        <w:t>Procedimento adotado para o preenchimento da Seção 4, registrado para permitir a reprodução das medições.</w:t>
      </w:r>
    </w:p>
    <w:p w14:paraId="5FF87CEA" w14:textId="77777777" w:rsidR="00343762" w:rsidRDefault="00000000">
      <w:pPr>
        <w:pStyle w:val="Ttulo2"/>
        <w:spacing w:before="240" w:after="120"/>
      </w:pPr>
      <w:r>
        <w:rPr>
          <w:b/>
          <w:bCs/>
          <w:color w:val="000000"/>
          <w:sz w:val="24"/>
          <w:szCs w:val="24"/>
        </w:rPr>
        <w:t>A.1 Tensão de alimentação do MPU6050</w:t>
      </w:r>
    </w:p>
    <w:p w14:paraId="5ADD17D0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Montar o circuito e alimentar o conjunto pelo cabo USB-C, sem desconectar nada.</w:t>
      </w:r>
    </w:p>
    <w:p w14:paraId="6EE77B99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Selecionar no multímetro a função de tensão contínua, escala de 20 V.</w:t>
      </w:r>
    </w:p>
    <w:p w14:paraId="417D9225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Encostar a ponteira vermelha no pino VCC do sensor e a preta no GND, medindo em paralelo com o componente.</w:t>
      </w:r>
    </w:p>
    <w:p w14:paraId="095C6F22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Registrar o valor com duas casas decimais. Esperado: próximo de 3,3 V.</w:t>
      </w:r>
    </w:p>
    <w:p w14:paraId="3A202F16" w14:textId="77777777" w:rsidR="00343762" w:rsidRDefault="00343762">
      <w:pPr>
        <w:spacing w:after="200"/>
      </w:pPr>
    </w:p>
    <w:p w14:paraId="7FBB409F" w14:textId="77777777" w:rsidR="00343762" w:rsidRDefault="00000000">
      <w:pPr>
        <w:pStyle w:val="Ttulo2"/>
        <w:spacing w:before="240" w:after="120"/>
      </w:pPr>
      <w:r>
        <w:rPr>
          <w:b/>
          <w:bCs/>
          <w:color w:val="000000"/>
          <w:sz w:val="24"/>
          <w:szCs w:val="24"/>
        </w:rPr>
        <w:t>A.2 Corrente consumida pelo MPU6050</w:t>
      </w:r>
    </w:p>
    <w:p w14:paraId="4DAB079A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Desligar a alimentação antes de alterar a montagem.</w:t>
      </w:r>
    </w:p>
    <w:p w14:paraId="354F71E4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Interromper a linha VCC entre a placa e o sensor: o multímetro entra em série, no lugar do jumper removido.</w:t>
      </w:r>
    </w:p>
    <w:p w14:paraId="43D11497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 xml:space="preserve">Selecionar a função de corrente contínua, escala de </w:t>
      </w:r>
      <w:proofErr w:type="spellStart"/>
      <w:r>
        <w:t>mA</w:t>
      </w:r>
      <w:proofErr w:type="spellEnd"/>
      <w:r>
        <w:t>, e mover a ponteira vermelha para a entrada de corrente do instrumento.</w:t>
      </w:r>
    </w:p>
    <w:p w14:paraId="470FB9C0" w14:textId="77777777" w:rsidR="00343762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Religar a alimentação, aguardar a inicialização do firmware e registrar o valor com o sensor em operação.</w:t>
      </w:r>
    </w:p>
    <w:p w14:paraId="318057B2" w14:textId="1694D036" w:rsidR="00343762" w:rsidRDefault="00000000" w:rsidP="00377FF6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t>Desligar novamente antes de desfazer a ligação em série e restaurar o jumper.</w:t>
      </w:r>
    </w:p>
    <w:sectPr w:rsidR="00343762">
      <w:pgSz w:w="11906" w:h="16838"/>
      <w:pgMar w:top="1440" w:right="144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35937"/>
    <w:multiLevelType w:val="hybridMultilevel"/>
    <w:tmpl w:val="55F61630"/>
    <w:lvl w:ilvl="0" w:tplc="9FD2B6E4">
      <w:start w:val="1"/>
      <w:numFmt w:val="bullet"/>
      <w:lvlText w:val="●"/>
      <w:lvlJc w:val="left"/>
      <w:pPr>
        <w:ind w:left="720" w:hanging="360"/>
      </w:pPr>
    </w:lvl>
    <w:lvl w:ilvl="1" w:tplc="B8681FD0">
      <w:start w:val="1"/>
      <w:numFmt w:val="bullet"/>
      <w:lvlText w:val="○"/>
      <w:lvlJc w:val="left"/>
      <w:pPr>
        <w:ind w:left="1440" w:hanging="360"/>
      </w:pPr>
    </w:lvl>
    <w:lvl w:ilvl="2" w:tplc="F564C00E">
      <w:start w:val="1"/>
      <w:numFmt w:val="bullet"/>
      <w:lvlText w:val="■"/>
      <w:lvlJc w:val="left"/>
      <w:pPr>
        <w:ind w:left="2160" w:hanging="360"/>
      </w:pPr>
    </w:lvl>
    <w:lvl w:ilvl="3" w:tplc="5188276A">
      <w:start w:val="1"/>
      <w:numFmt w:val="bullet"/>
      <w:lvlText w:val="●"/>
      <w:lvlJc w:val="left"/>
      <w:pPr>
        <w:ind w:left="2880" w:hanging="360"/>
      </w:pPr>
    </w:lvl>
    <w:lvl w:ilvl="4" w:tplc="643EFB7C">
      <w:start w:val="1"/>
      <w:numFmt w:val="bullet"/>
      <w:lvlText w:val="○"/>
      <w:lvlJc w:val="left"/>
      <w:pPr>
        <w:ind w:left="3600" w:hanging="360"/>
      </w:pPr>
    </w:lvl>
    <w:lvl w:ilvl="5" w:tplc="80E075FE">
      <w:start w:val="1"/>
      <w:numFmt w:val="bullet"/>
      <w:lvlText w:val="■"/>
      <w:lvlJc w:val="left"/>
      <w:pPr>
        <w:ind w:left="4320" w:hanging="360"/>
      </w:pPr>
    </w:lvl>
    <w:lvl w:ilvl="6" w:tplc="16320006">
      <w:start w:val="1"/>
      <w:numFmt w:val="bullet"/>
      <w:lvlText w:val="●"/>
      <w:lvlJc w:val="left"/>
      <w:pPr>
        <w:ind w:left="5040" w:hanging="360"/>
      </w:pPr>
    </w:lvl>
    <w:lvl w:ilvl="7" w:tplc="4FD2B776">
      <w:start w:val="1"/>
      <w:numFmt w:val="bullet"/>
      <w:lvlText w:val="●"/>
      <w:lvlJc w:val="left"/>
      <w:pPr>
        <w:ind w:left="5760" w:hanging="360"/>
      </w:pPr>
    </w:lvl>
    <w:lvl w:ilvl="8" w:tplc="CC2C45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A03C86"/>
    <w:multiLevelType w:val="hybridMultilevel"/>
    <w:tmpl w:val="336870E2"/>
    <w:lvl w:ilvl="0" w:tplc="0766292A">
      <w:start w:val="1"/>
      <w:numFmt w:val="bullet"/>
      <w:lvlText w:val="•"/>
      <w:lvlJc w:val="left"/>
      <w:pPr>
        <w:ind w:left="460" w:hanging="260"/>
      </w:pPr>
    </w:lvl>
    <w:lvl w:ilvl="1" w:tplc="A9D4D2C6">
      <w:numFmt w:val="decimal"/>
      <w:lvlText w:val=""/>
      <w:lvlJc w:val="left"/>
    </w:lvl>
    <w:lvl w:ilvl="2" w:tplc="92AC644C">
      <w:numFmt w:val="decimal"/>
      <w:lvlText w:val=""/>
      <w:lvlJc w:val="left"/>
    </w:lvl>
    <w:lvl w:ilvl="3" w:tplc="44445292">
      <w:numFmt w:val="decimal"/>
      <w:lvlText w:val=""/>
      <w:lvlJc w:val="left"/>
    </w:lvl>
    <w:lvl w:ilvl="4" w:tplc="0BD0907A">
      <w:numFmt w:val="decimal"/>
      <w:lvlText w:val=""/>
      <w:lvlJc w:val="left"/>
    </w:lvl>
    <w:lvl w:ilvl="5" w:tplc="39E21450">
      <w:numFmt w:val="decimal"/>
      <w:lvlText w:val=""/>
      <w:lvlJc w:val="left"/>
    </w:lvl>
    <w:lvl w:ilvl="6" w:tplc="B8F4EE70">
      <w:numFmt w:val="decimal"/>
      <w:lvlText w:val=""/>
      <w:lvlJc w:val="left"/>
    </w:lvl>
    <w:lvl w:ilvl="7" w:tplc="BEB257C6">
      <w:numFmt w:val="decimal"/>
      <w:lvlText w:val=""/>
      <w:lvlJc w:val="left"/>
    </w:lvl>
    <w:lvl w:ilvl="8" w:tplc="B2C0DE62">
      <w:numFmt w:val="decimal"/>
      <w:lvlText w:val=""/>
      <w:lvlJc w:val="left"/>
    </w:lvl>
  </w:abstractNum>
  <w:num w:numId="1" w16cid:durableId="1336422401">
    <w:abstractNumId w:val="0"/>
    <w:lvlOverride w:ilvl="0">
      <w:startOverride w:val="1"/>
    </w:lvlOverride>
  </w:num>
  <w:num w:numId="2" w16cid:durableId="7498889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762"/>
    <w:rsid w:val="000D5A60"/>
    <w:rsid w:val="00335FA2"/>
    <w:rsid w:val="00343762"/>
    <w:rsid w:val="00377FF6"/>
    <w:rsid w:val="005B7FBC"/>
    <w:rsid w:val="00625ED2"/>
    <w:rsid w:val="006B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36A36"/>
  <w15:docId w15:val="{6E061645-2400-436F-B84E-8F1D33AC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2910</Words>
  <Characters>15719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Cristiane Souza</cp:lastModifiedBy>
  <cp:revision>4</cp:revision>
  <dcterms:created xsi:type="dcterms:W3CDTF">2026-09-13T04:16:00Z</dcterms:created>
  <dcterms:modified xsi:type="dcterms:W3CDTF">2026-09-22T15:10:00Z</dcterms:modified>
</cp:coreProperties>
</file>