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DOCUMENTO DE PROJETO DE EXTENSÃO 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1. DADOS GERAIS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Título do Projeto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SmartAce – Plataforma Inteligente de Treinamento de Tênis</w:t>
            </w:r>
          </w:p>
          <w:p>
            <w:pPr>
              <w:pStyle w:val="Normal"/>
              <w:spacing w:before="0" w:after="20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Integrantes da equipe</w:t>
      </w:r>
    </w:p>
    <w:p>
      <w:pPr>
        <w:pStyle w:val="Normal"/>
        <w:spacing w:lineRule="auto" w:line="240" w:before="0" w:after="0"/>
        <w:ind w:hanging="360" w:start="360"/>
        <w:rPr>
          <w:rFonts w:ascii="Arial" w:hAnsi="Arial" w:eastAsia="Arial" w:cs="Arial"/>
          <w:b/>
          <w:color w:themeColor="accent3" w:themeShade="80" w:val="0C3512"/>
          <w:sz w:val="20"/>
          <w:szCs w:val="20"/>
        </w:rPr>
      </w:pPr>
      <w:r>
        <w:rPr>
          <w:rFonts w:eastAsia="Arial" w:cs="Arial" w:ascii="Arial" w:hAnsi="Arial"/>
          <w:b/>
          <w:color w:themeColor="accent3" w:themeShade="80" w:val="0C3512"/>
          <w:sz w:val="16"/>
          <w:szCs w:val="16"/>
        </w:rPr>
        <w:t>Identificar o nome completo e o RA dos participantes do projeto</w:t>
      </w:r>
    </w:p>
    <w:tbl>
      <w:tblPr>
        <w:tblW w:w="9375" w:type="dxa"/>
        <w:jc w:val="start"/>
        <w:tblInd w:w="-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6675"/>
        <w:gridCol w:w="2700"/>
      </w:tblGrid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RA: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Guilherme Barioni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24026140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Iury Xavier da Silva Mangueira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24026311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Lilian Mercedes Paye Conde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24026462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Marcus Miranda Duque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24026080</w:t>
            </w:r>
          </w:p>
        </w:tc>
      </w:tr>
      <w:tr>
        <w:trPr>
          <w:trHeight w:val="440" w:hRule="atLeast"/>
        </w:trPr>
        <w:tc>
          <w:tcPr>
            <w:tcW w:w="66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Murilo de Souza Vieira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24025726</w:t>
            </w:r>
          </w:p>
        </w:tc>
      </w:tr>
    </w:tbl>
    <w:p>
      <w:pPr>
        <w:pStyle w:val="Normal"/>
        <w:spacing w:lineRule="auto" w:line="240" w:before="0" w:after="0"/>
        <w:ind w:star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499"/>
      </w:tblGrid>
      <w:tr>
        <w:trPr/>
        <w:tc>
          <w:tcPr>
            <w:tcW w:w="9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200"/>
              <w:jc w:val="both"/>
              <w:rPr>
                <w:b w:val="false"/>
                <w:bCs w:val="false"/>
                <w:color w:val="00000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Edson Ricardo Barbero, João Francisco Trencher Martins, Katia Milani Lara Bossi, Rodnil da Silva Moreira Lisboa, Victor Bruno Alexander Rosetti de Quiroz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Curso</w:t>
      </w:r>
    </w:p>
    <w:tbl>
      <w:tblPr>
        <w:tblW w:w="951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515"/>
      </w:tblGrid>
      <w:tr>
        <w:trPr/>
        <w:tc>
          <w:tcPr>
            <w:tcW w:w="9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Ciência da computação.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Linha de atuação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0C3512"/>
          <w:sz w:val="20"/>
          <w:szCs w:val="20"/>
        </w:rPr>
      </w:pPr>
      <w:r>
        <w:rPr>
          <w:rFonts w:eastAsia="Arial Unicode MS" w:cs="Arial Unicode MS" w:ascii="Arial Unicode MS" w:hAnsi="Arial Unicode MS"/>
          <w:b/>
          <w:color w:themeColor="accent3" w:themeShade="80" w:val="0C3512"/>
          <w:sz w:val="16"/>
          <w:szCs w:val="16"/>
        </w:rPr>
        <w:t>Identificar com ✓ uma ou mais linhas de atuação conforme</w:t>
      </w:r>
      <w:r>
        <w:rPr>
          <w:color w:themeColor="accent3" w:themeShade="80" w:val="0C3512"/>
        </w:rPr>
        <w:t xml:space="preserve"> </w:t>
      </w:r>
      <w:r>
        <w:rPr>
          <w:rFonts w:eastAsia="Arial" w:cs="Arial" w:ascii="Arial" w:hAnsi="Arial"/>
          <w:b/>
          <w:color w:themeColor="accent3" w:themeShade="80" w:val="0C3512"/>
          <w:sz w:val="16"/>
          <w:szCs w:val="16"/>
        </w:rPr>
        <w:t xml:space="preserve">projeto pedagógico de curso. </w:t>
      </w:r>
    </w:p>
    <w:tbl>
      <w:tblPr>
        <w:tblW w:w="9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4530"/>
        <w:gridCol w:w="4920"/>
      </w:tblGrid>
      <w:tr>
        <w:trPr/>
        <w:tc>
          <w:tcPr>
            <w:tcW w:w="4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3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val="000000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Tipo de projeto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0C3512"/>
          <w:sz w:val="16"/>
          <w:szCs w:val="16"/>
        </w:rPr>
      </w:pPr>
      <w:r>
        <w:rPr>
          <w:rFonts w:eastAsia="Arial Unicode MS" w:cs="Arial Unicode MS" w:ascii="Arial Unicode MS" w:hAnsi="Arial Unicode MS"/>
          <w:b/>
          <w:color w:themeColor="accent3" w:themeShade="80" w:val="0C3512"/>
          <w:sz w:val="16"/>
          <w:szCs w:val="16"/>
        </w:rPr>
        <w:t xml:space="preserve">Identificar com ✓ o tipo de projeto. </w:t>
      </w:r>
    </w:p>
    <w:tbl>
      <w:tblPr>
        <w:tblW w:w="9450" w:type="dxa"/>
        <w:jc w:val="start"/>
        <w:tblInd w:w="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450"/>
      </w:tblGrid>
      <w:tr>
        <w:trPr/>
        <w:tc>
          <w:tcPr>
            <w:tcW w:w="9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7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val="000000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>
      <w:pPr>
        <w:pStyle w:val="Normal"/>
        <w:spacing w:lineRule="auto" w:line="240"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Tema gerador</w:t>
      </w:r>
    </w:p>
    <w:tbl>
      <w:tblPr>
        <w:tblW w:w="935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9355"/>
      </w:tblGrid>
      <w:tr>
        <w:trPr/>
        <w:tc>
          <w:tcPr>
            <w:tcW w:w="9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  <w:t>Desenvolvimento de uma solução integrada de IoT e Robótica para criação e execução de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treinos gamificados de tênis para a empresa Smart Tennis Arena. </w:t>
            </w:r>
          </w:p>
        </w:tc>
      </w:tr>
    </w:tbl>
    <w:p>
      <w:pPr>
        <w:pStyle w:val="Normal"/>
        <w:spacing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 </w:t>
      </w:r>
      <w:r>
        <w:rPr>
          <w:rFonts w:eastAsia="Arial" w:cs="Arial" w:ascii="Arial" w:hAnsi="Arial"/>
          <w:b/>
          <w:sz w:val="20"/>
          <w:szCs w:val="20"/>
        </w:rPr>
        <w:t>Produto decorrente do projeto (opcional dependendo do tipo de projeto)</w:t>
      </w:r>
    </w:p>
    <w:tbl>
      <w:tblPr>
        <w:tblW w:w="9465" w:type="dxa"/>
        <w:jc w:val="start"/>
        <w:tblInd w:w="4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465"/>
      </w:tblGrid>
      <w:tr>
        <w:trPr/>
        <w:tc>
          <w:tcPr>
            <w:tcW w:w="9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hd w:val="clear" w:color="auto" w:fill="FFFFFF"/>
              <w:bidi w:val="0"/>
              <w:spacing w:before="0" w:after="140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projeto resulta em uma solução tecnológica denominada SmartAce, composta por aplicativo Android, protótipo de raquete com ESP32 e sensores inerciais, comunicação Bluetooth e serviços de backend para armazenamento e sincronização de dados. O aplicativo oferece treinos livres e guiados, criação de exercícios, registro de desempenho e proposta de ranking global. </w:t>
              <w:br/>
              <w:t xml:space="preserve">Link do projeto: </w:t>
            </w:r>
            <w:hyperlink r:id="rId2">
              <w:r>
                <w:rPr>
                  <w:rStyle w:val="Hyperlink"/>
                  <w:rFonts w:eastAsia="Arial" w:cs="Arial" w:ascii="Arial" w:hAnsi="Arial"/>
                  <w:b w:val="false"/>
                  <w:bCs w:val="false"/>
                  <w:color w:val="000000"/>
                  <w:sz w:val="20"/>
                  <w:szCs w:val="20"/>
                </w:rPr>
                <w:t>https://github.com/2026-2-NCC6/Projeto4</w:t>
              </w:r>
            </w:hyperlink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2. IDENTIFICAÇÃO DO CENÁRIO DE INTERVENÇÃO E HIPÓTESES DE SOLUÇÃO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 intervenção poderá ocorrer em quadras, clubes, escolas de tênis, projetos esportivos comunitários, em casa ou espaços universitários com área segura para prática. A solução foi concebida para utilizar componentes de baixo custo e um celular Android, permitindo avaliar sua viabilidade em ambientes com recursos limitados.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Público-alvo a ser atendido pelo projeto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 público-alvo são praticantes iniciantes e intermediários de tênis, estudantes, professores e treinadores, especialmente pessoas que não dispõem de equipamentos avançados para acompanhar seu desempenho. A solução também pode apoiar projetos esportivos educacionais e comunitários.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>
          <w:trHeight w:val="1365" w:hRule="atLeast"/>
        </w:trPr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 acompanhamento técnico do treinamento de tênis pode depender de equipamentos especializados, observação constante do treinador e registros manuais, recursos que nem sempre estão disponíveis em contextos educacionais ou comunitários. Isso dificulta acompanhar a frequência dos golpes, comparar sessões e oferecer feedback individualizado. O projeto delimita-se ao desenvolvimento de uma ferramenta acessível que registra golpes identificados por sensores na raquete e organiza informações de treino em um aplicativo.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  <w:t>Parte-se da hipótese de que a integração de sensores inerciais de baixo custo, ESP32, Bluetooth e aplicativo Android pode oferecer registro complementar do treinamento sem exigir equipamentos esportivos de alto custo. Treinos guiados, histórico de sessões, estatísticas e comparação de pontuações podem aumentar a clareza do feedback e a motivação. A solução prioriza operação local/offline, com sincronização de dados quando houver conexão.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3 DESCRIÇÃO DO PROJETO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0C3512"/>
          <w:sz w:val="16"/>
          <w:szCs w:val="16"/>
        </w:rPr>
      </w:pPr>
      <w:r>
        <w:rPr>
          <w:rFonts w:eastAsia="Arial" w:cs="Arial" w:ascii="Arial" w:hAnsi="Arial"/>
          <w:b/>
          <w:color w:themeColor="accent3" w:themeShade="80" w:val="0C3512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Resumo</w:t>
      </w:r>
    </w:p>
    <w:tbl>
      <w:tblPr>
        <w:tblW w:w="9356" w:type="dxa"/>
        <w:jc w:val="start"/>
        <w:tblInd w:w="-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 SmartAce propõe uma solução acessível para apoiar o treinamento de tênis por meio de um protótipo de raquete com ESP32 e sensores de movimento conectado por Bluetooth a um aplicativo Android. O projeto busca reduzir a dependência de equipamentos especializados e facilitar o acompanhamento da prática por jogadores, estudantes e treinadores. A metodologia inclui desenvolvimento incremental, integração de hardware e software, testes de comunicação e classificação de golpes, registro de sessões e avaliação com usuários de um espaço esportivo parceiro. O aplicativo contempla treinos livres e guiados, criação de exercícios, histórico e estatísticas, além de recursos de comparação de desempenho. Espera-se ampliar o acesso a feedbacks organizados, estimular a prática e produzir uma base para melhorias futuras.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trike/>
          <w:sz w:val="20"/>
          <w:szCs w:val="20"/>
        </w:rPr>
      </w:pPr>
      <w:r>
        <w:rPr>
          <w:rFonts w:eastAsia="Arial" w:cs="Arial" w:ascii="Arial" w:hAnsi="Arial"/>
          <w:b/>
          <w:strike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Introdução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 esporte pode contribuir para a saúde e o bem-estar, enquanto recursos digitais podem apoiar processos de aprendizagem e acompanhamento individual. Entretanto, ferramentas avançadas de análise esportiva podem exigir câmeras, computadores e infraestrutura que não estão disponíveis em todos os espaços. O SmartAce busca explorar uma alternativa de menor custo: sensores inerciais instalados na base do cabo da raquete enviam dados ao ESP32, que identifica movimentos e transmite os resultados por Bluetooth a um aplicativo Android. O aplicativo organiza treinos, exercícios e dados de desempenho, com possibilidade de sincronização por backend quando houver internet, mantendo a proposta de funcionamento offline.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Objetivos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Objetivo Geral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Desenvolver e avaliar uma solução de baixo custo para apoiar o acompanhamento de treinos de tênis por meio de sensores e aplicativo móvel.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Objetivos específicos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Integrar ESP32 e sensores inerciais para captar movimentos da raquete.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Transmitir por Bluetooth os golpes identificados ao aplicativo Android.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Disponibilizar treinos livres e guiados, criação de exercícios e registro do desempenho.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Organizar histórico e estatísticas de treino, prevendo sincronização de dados quando houver internet.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Métodos 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 execução é organizada em etapas.</w:t>
            </w:r>
          </w:p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1) Diagnóstico: selecionar, em conjunto com um espaço esportivo ou comunidade parceira, os participantes e as necessidades de acompanhamento do treino; utilizar conversa, entrevista breve ou questionário para registrar expectativas. </w:t>
            </w:r>
          </w:p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2) Preparação: explicar a proposta, obter consentimento dos participantes e definir procedimentos seguros de uso da raquete e do aplicativo. </w:t>
            </w:r>
          </w:p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3) Integração técnica: utilizar o protótipo com ESP32 e sensores inerciais, comunicação Bluetooth e aplicativo Android; verificar conexão, identificação de golpes, criação e execução de exercícios e armazenamento do histórico. </w:t>
            </w:r>
          </w:p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4) Testes de uso: conduzir sessões controladas de treino livre e guiado, comparando os registros do sistema com a observação do participante ou treinador e anotando erros e dificuldades. </w:t>
            </w:r>
          </w:p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5) Avaliação: recolher opiniões por questionário ou conversa, analisar facilidade de uso, estabilidade, utilidade dos dados e limitações. </w:t>
            </w:r>
          </w:p>
          <w:p>
            <w:pPr>
              <w:pStyle w:val="BodyText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6) Ajustes e devolutiva: corrigir problemas prioritários e apresentar os resultados à comunidade parceira. A sincronização com o backend será avaliada quando houver conectividade; a funcionalidade essencial deverá continuar disponível offline. A participação de uma instituição e a realização efetiva das sessões devem ser documentadas pela equipe.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Resultados (ou resultados esperados)</w:t>
      </w:r>
    </w:p>
    <w:tbl>
      <w:tblPr>
        <w:tblW w:w="936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Espera-se obter um protótipo integrado capaz de captar movimentos, transmitir dados por Bluetooth e registrar sessões de treino em aplicativo Android, com recursos para treinos livres e guiados, criação de exercícios, histórico e estatísticas. Espera-se também identificar limites de precisão na classificação dos golpes, melhorar a organização do feedback e oferecer aos praticantes e treinadores uma ferramenta complementar de acompanhamento. Para a dimensão extensionista, espera-se coletar percepções dos participantes e devolver à comunidade uma demonstração e orientações de uso. Os impactos serão avaliados por indicadores como funcionamento da conexão, proporção de golpes corretamente identificados nos testes, completude dos registros e avaliação de usabilidade.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Considerações finais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 SmartAce integra conhecimentos de computação, sensores e desenvolvimento móvel em uma proposta voltada ao acompanhamento do treinamento de tênis. A combinação de componentes acessíveis, funcionamento offline e organização dos dados pode contribuir para tornar o feedback esportivo mais disponível em diferentes contextos. A contribuição extensionista depende da escuta das necessidades da comunidade, de testes com usuários e da devolutiva dos resultados, etapas que devem ser registradas pela equipe. Como continuidade, recomenda-se ampliar a validação da classificação dos golpes, avaliar a usabilidade com diferentes perfis de praticantes, aperfeiçoar as estatísticas e o ranking e consolidar a parceria com espaços esportivos.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Referências 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BOWERS, CHRIS. ITF GLOBAL TENNIS REPORT: PARTICIPATION HITS 106 MILLION IN</w:t>
            </w:r>
          </w:p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FIVE YEARS. DISPONÍVEL EM: https://www.itftennis.com/en/news-and-media/articles/itf-</w:t>
            </w:r>
          </w:p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global-tennis-report-participation-hits-106-million-in-five-years/. ACESSO EM: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30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OUT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.. 2026.</w:t>
            </w:r>
          </w:p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ITF - ITF GLOBAL TENNIS REPORT 2021. DISPONÍVEL EM: http://itf.uberflip.com/i/1401406-</w:t>
            </w:r>
          </w:p>
          <w:p>
            <w:pPr>
              <w:pStyle w:val="Normal"/>
              <w:bidi w:val="0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itf-global-tennis-report-2021. ACESSO EM: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30 OUT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.. 2026.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ANEXO I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345"/>
      </w:tblGrid>
      <w:tr>
        <w:trPr/>
        <w:tc>
          <w:tcPr>
            <w:tcW w:w="9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4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3037"/>
        <w:gridCol w:w="6398"/>
      </w:tblGrid>
      <w:tr>
        <w:trPr/>
        <w:tc>
          <w:tcPr>
            <w:tcW w:w="3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Links: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3042"/>
        <w:gridCol w:w="6303"/>
      </w:tblGrid>
      <w:tr>
        <w:trPr/>
        <w:tc>
          <w:tcPr>
            <w:tcW w:w="3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ind w:start="-85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Versão 3.0 – 05/2026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 Unicode M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-1097915</wp:posOffset>
          </wp:positionH>
          <wp:positionV relativeFrom="paragraph">
            <wp:posOffset>-449580</wp:posOffset>
          </wp:positionV>
          <wp:extent cx="7578090" cy="10714990"/>
          <wp:effectExtent l="0" t="0" r="0" b="0"/>
          <wp:wrapNone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1071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-1097915</wp:posOffset>
          </wp:positionH>
          <wp:positionV relativeFrom="paragraph">
            <wp:posOffset>-449580</wp:posOffset>
          </wp:positionV>
          <wp:extent cx="7578090" cy="10714990"/>
          <wp:effectExtent l="0" t="0" r="0" b="0"/>
          <wp:wrapNone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1071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5f44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Aptos" w:cs=""/>
      <w:color w:val="auto"/>
      <w:kern w:val="0"/>
      <w:sz w:val="22"/>
      <w:szCs w:val="22"/>
      <w:lang w:val="pt-BR" w:eastAsia="en-US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2c423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basedOn w:val="DefaultParagraphFont"/>
    <w:link w:val="Heading1"/>
    <w:uiPriority w:val="9"/>
    <w:rsid w:val="002c423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rsid w:val="002c423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rsid w:val="002c423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rsid w:val="002c423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rsid w:val="002c423c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rsid w:val="002c423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rsid w:val="002c423c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rsid w:val="002c423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rsid w:val="002c423c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rsid w:val="002c423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rsid w:val="002c423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rsid w:val="002c423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423c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2c423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c423c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rsid w:val="002c423c"/>
    <w:rPr/>
  </w:style>
  <w:style w:type="character" w:styleId="RodapChar" w:customStyle="1">
    <w:name w:val="Rodapé Char"/>
    <w:basedOn w:val="DefaultParagraphFont"/>
    <w:link w:val="Footer"/>
    <w:uiPriority w:val="99"/>
    <w:rsid w:val="002c423c"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2c423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c423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c423c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423c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CabealhoChar"/>
    <w:uiPriority w:val="99"/>
    <w:unhideWhenUsed/>
    <w:rsid w:val="002c423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c423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2026-2-NCC6/Projeto4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LibreOffice/26.8.0.3$Linux_X86_64 LibreOffice_project/680$Build-3</Application>
  <AppVersion>15.0000</AppVersion>
  <Pages>4</Pages>
  <Words>1368</Words>
  <Characters>8640</Characters>
  <CharactersWithSpaces>9941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2026-05-05T14:04:00Z</dcterms:created>
  <dc:creator>Bruna Leal Ramos</dc:creator>
  <dc:description/>
  <dc:language>en-US</dc:language>
  <cp:lastModifiedBy/>
  <dcterms:modified xsi:type="dcterms:W3CDTF">2026-10-30T15:44:49Z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