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  <w:pBdr>
          <w:bottom w:val="single" w:sz="6" w:space="10" w:color="E7EAEE"/>
        </w:pBdr>
      </w:pPr>
      <w:r>
        <w:rPr>
          <w:rFonts w:ascii="Pretendard" w:hAnsi="Pretendard" w:eastAsia="Pretendard" w:cs="Pretendard"/>
          <w:b/>
          <w:color w:val="1F3A5F"/>
          <w:sz w:val="23"/>
        </w:rPr>
        <w:t>한국공학대학교 · 소프트웨어공학</w:t>
      </w:r>
    </w:p>
    <w:p>
      <w:pPr>
        <w:spacing w:before="2360"/>
        <w:jc w:val="center"/>
      </w:pPr>
      <w:r>
        <w:rPr>
          <w:rFonts w:ascii="Pretendard Medium" w:hAnsi="Pretendard Medium" w:eastAsia="Pretendard Medium" w:cs="Pretendard Medium"/>
          <w:b w:val="0"/>
          <w:color w:val="8A93A1"/>
          <w:sz w:val="22"/>
        </w:rPr>
        <w:t>2026학년도 1학기 팀 프로젝트</w:t>
      </w:r>
    </w:p>
    <w:p>
      <w:pPr>
        <w:spacing w:before="240" w:line="293" w:lineRule="auto"/>
        <w:jc w:val="center"/>
      </w:pPr>
      <w:r>
        <w:rPr>
          <w:rFonts w:ascii="Pretendard ExtraBold" w:hAnsi="Pretendard ExtraBold" w:eastAsia="Pretendard ExtraBold" w:cs="Pretendard ExtraBold"/>
          <w:b w:val="0"/>
          <w:color w:val="1A2230"/>
          <w:sz w:val="56"/>
          <w:spacing w:val="-8"/>
        </w:rPr>
        <w:t>서버 예약/할당</w:t>
        <w:br/>
      </w:r>
      <w:r>
        <w:rPr>
          <w:rFonts w:ascii="Pretendard ExtraBold" w:hAnsi="Pretendard ExtraBold" w:eastAsia="Pretendard ExtraBold" w:cs="Pretendard ExtraBold"/>
          <w:b w:val="0"/>
          <w:color w:val="1A2230"/>
          <w:sz w:val="56"/>
          <w:spacing w:val="-8"/>
        </w:rPr>
        <w:t>관리 시스템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</w:tblGrid>
      <w:tr>
        <w:trPr>
          <w:trHeight w:val="60" w:hRule="exact"/>
        </w:trPr>
        <w:tc>
          <w:tcPr>
            <w:tcW w:type="dxa" w:w="850"/>
            <w:shd w:val="clear" w:fill="1F3A5F"/>
          </w:tcPr>
          <w:p>
            <w:pPr>
              <w:spacing w:before="0" w:after="0"/>
            </w:pPr>
            <w:r>
              <w:rPr>
                <w:rFonts w:ascii="Pretendard" w:hAnsi="Pretendard" w:eastAsia="Pretendard" w:cs="Pretendard"/>
                <w:b w:val="0"/>
                <w:color w:val="1F3A5F"/>
                <w:sz w:val="2"/>
              </w:rPr>
            </w:r>
          </w:p>
        </w:tc>
      </w:tr>
    </w:tbl>
    <w:p>
      <w:pPr>
        <w:spacing w:before="240" w:line="360" w:lineRule="auto"/>
        <w:jc w:val="center"/>
      </w:pPr>
      <w:r>
        <w:rPr>
          <w:rFonts w:ascii="Pretendard Medium" w:hAnsi="Pretendard Medium" w:eastAsia="Pretendard Medium" w:cs="Pretendard Medium"/>
          <w:b w:val="0"/>
          <w:color w:val="5B6675"/>
          <w:sz w:val="24"/>
        </w:rPr>
        <w:t>예약 기반 자원 할당과</w:t>
        <w:br/>
      </w:r>
      <w:r>
        <w:rPr>
          <w:rFonts w:ascii="Pretendard Medium" w:hAnsi="Pretendard Medium" w:eastAsia="Pretendard Medium" w:cs="Pretendard Medium"/>
          <w:b w:val="0"/>
          <w:color w:val="5B6675"/>
          <w:sz w:val="24"/>
        </w:rPr>
        <w:t>AIOps 예측 운영</w:t>
      </w:r>
    </w:p>
    <w:p>
      <w:pPr>
        <w:spacing w:before="50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12" w:space="0" w:color="1F3A5F"/>
            </w:tcBorders>
          </w:tcPr>
          <w:p>
            <w:pPr>
              <w:spacing w:before="100" w:after="100"/>
            </w:pPr>
            <w:r>
              <w:rPr>
                <w:rFonts w:ascii="Pretendard SemiBold" w:hAnsi="Pretendard SemiBold" w:eastAsia="Pretendard SemiBold" w:cs="Pretendard SemiBold"/>
                <w:b w:val="0"/>
                <w:color w:val="8A93A1"/>
                <w:sz w:val="22"/>
              </w:rPr>
              <w:t>팀</w:t>
            </w:r>
          </w:p>
        </w:tc>
        <w:tc>
          <w:tcPr>
            <w:tcW w:type="dxa" w:w="7937"/>
            <w:tcBorders>
              <w:top w:val="single" w:sz="12" w:space="0" w:color="1F3A5F"/>
            </w:tcBorders>
          </w:tcPr>
          <w:p>
            <w:pPr>
              <w:spacing w:before="100" w:after="100"/>
              <w:jc w:val="right"/>
            </w:pPr>
            <w:r>
              <w:rPr>
                <w:rFonts w:ascii="Pretendard SemiBold" w:hAnsi="Pretendard SemiBold" w:eastAsia="Pretendard SemiBold" w:cs="Pretendard SemiBold"/>
                <w:b w:val="0"/>
                <w:color w:val="2A3442"/>
                <w:sz w:val="22"/>
              </w:rPr>
              <w:t>소프트웨어공학 4조</w:t>
            </w:r>
          </w:p>
        </w:tc>
      </w:tr>
      <w:tr>
        <w:tc>
          <w:tcPr>
            <w:tcW w:type="dxa" w:w="1701"/>
            <w:tcBorders>
              <w:top w:val="single" w:sz="6" w:space="0" w:color="E7EAEE"/>
            </w:tcBorders>
          </w:tcPr>
          <w:p>
            <w:pPr>
              <w:spacing w:before="100" w:after="100"/>
            </w:pPr>
            <w:r>
              <w:rPr>
                <w:rFonts w:ascii="Pretendard SemiBold" w:hAnsi="Pretendard SemiBold" w:eastAsia="Pretendard SemiBold" w:cs="Pretendard SemiBold"/>
                <w:b w:val="0"/>
                <w:color w:val="8A93A1"/>
                <w:sz w:val="22"/>
              </w:rPr>
              <w:t>팀원</w:t>
            </w:r>
          </w:p>
        </w:tc>
        <w:tc>
          <w:tcPr>
            <w:tcW w:type="dxa" w:w="7937"/>
            <w:tcBorders>
              <w:top w:val="single" w:sz="6" w:space="0" w:color="E7EAEE"/>
            </w:tcBorders>
          </w:tcPr>
          <w:p>
            <w:pPr>
              <w:spacing w:before="100" w:after="100"/>
              <w:jc w:val="right"/>
            </w:pPr>
            <w:r>
              <w:rPr>
                <w:rFonts w:ascii="Pretendard SemiBold" w:hAnsi="Pretendard SemiBold" w:eastAsia="Pretendard SemiBold" w:cs="Pretendard SemiBold"/>
                <w:b w:val="0"/>
                <w:color w:val="2A3442"/>
                <w:sz w:val="22"/>
              </w:rPr>
              <w:t>○○○(팀장) · ○○○ · ○○○</w:t>
            </w:r>
          </w:p>
        </w:tc>
      </w:tr>
      <w:tr>
        <w:tc>
          <w:tcPr>
            <w:tcW w:type="dxa" w:w="1701"/>
            <w:tcBorders>
              <w:top w:val="single" w:sz="6" w:space="0" w:color="E7EAEE"/>
            </w:tcBorders>
          </w:tcPr>
          <w:p>
            <w:pPr>
              <w:spacing w:before="100" w:after="100"/>
            </w:pPr>
            <w:r>
              <w:rPr>
                <w:rFonts w:ascii="Pretendard SemiBold" w:hAnsi="Pretendard SemiBold" w:eastAsia="Pretendard SemiBold" w:cs="Pretendard SemiBold"/>
                <w:b w:val="0"/>
                <w:color w:val="8A93A1"/>
                <w:sz w:val="22"/>
              </w:rPr>
              <w:t>제출일</w:t>
            </w:r>
          </w:p>
        </w:tc>
        <w:tc>
          <w:tcPr>
            <w:tcW w:type="dxa" w:w="7937"/>
            <w:tcBorders>
              <w:top w:val="single" w:sz="6" w:space="0" w:color="E7EAEE"/>
            </w:tcBorders>
          </w:tcPr>
          <w:p>
            <w:pPr>
              <w:spacing w:before="100" w:after="100"/>
              <w:jc w:val="right"/>
            </w:pPr>
            <w:r>
              <w:rPr>
                <w:rFonts w:ascii="Pretendard SemiBold" w:hAnsi="Pretendard SemiBold" w:eastAsia="Pretendard SemiBold" w:cs="Pretendard SemiBold"/>
                <w:b w:val="0"/>
                <w:color w:val="2A3442"/>
                <w:sz w:val="22"/>
              </w:rPr>
              <w:t>2026. 06.</w:t>
            </w:r>
          </w:p>
        </w:tc>
      </w:tr>
    </w:tbl>
    <w:p>
      <w:pPr>
        <w:sectPr>
          <w:pgSz w:w="11906" w:h="16838"/>
          <w:pgMar w:top="1247" w:right="1134" w:bottom="1247" w:left="1134" w:header="720" w:footer="720" w:gutter="0"/>
          <w:cols w:space="720"/>
          <w:docGrid w:linePitch="360"/>
        </w:sectPr>
      </w:pPr>
    </w:p>
    <w:p>
      <w:pPr>
        <w:spacing w:before="120" w:after="40"/>
        <w:pBdr>
          <w:bottom w:val="single" w:sz="16" w:space="8" w:color="1F3A5F"/>
        </w:pBdr>
      </w:pPr>
      <w:r>
        <w:rPr>
          <w:rFonts w:ascii="Pretendard ExtraBold" w:hAnsi="Pretendard ExtraBold" w:eastAsia="Pretendard ExtraBold" w:cs="Pretendard ExtraBold"/>
          <w:b w:val="0"/>
          <w:color w:val="1A2230"/>
          <w:sz w:val="36"/>
        </w:rPr>
        <w:t>목차</w:t>
      </w:r>
    </w:p>
    <w:p>
      <w:pPr>
        <w:spacing w:after="80"/>
      </w:pPr>
    </w:p>
    <w:p>
      <w:pPr>
        <w:tabs>
          <w:tab w:pos="9638" w:val="right" w:leader="dot"/>
        </w:tabs>
        <w:spacing w:before="70" w:after="70"/>
      </w:pP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요약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1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Ⅰ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개발 목표·배경 및 필요성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2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Ⅱ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유사 시스템 사례 분석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5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Ⅲ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개발 프로세스·프로젝트 계획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8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Ⅳ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요구사항 분석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11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Ⅴ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아키텍처 분석·전략설계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16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Ⅵ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상세설계 — 정적 모델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20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Ⅶ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상세설계 — 자료구조·알고리즘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24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Ⅷ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SOLID 원칙 적용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28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Ⅸ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디자인 패턴 적용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31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Ⅹ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테스트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34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Ⅺ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구현 결과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38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2"/>
        </w:rPr>
        <w:t xml:space="preserve">Ⅻ  </w:t>
      </w: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리스크 및 느낀점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41</w:t>
      </w:r>
    </w:p>
    <w:p>
      <w:pPr>
        <w:tabs>
          <w:tab w:pos="9638" w:val="right" w:leader="dot"/>
        </w:tabs>
        <w:spacing w:before="70" w:after="70"/>
      </w:pPr>
      <w:r>
        <w:rPr>
          <w:rFonts w:ascii="Pretendard SemiBold" w:hAnsi="Pretendard SemiBold" w:eastAsia="Pretendard SemiBold" w:cs="Pretendard SemiBold"/>
          <w:b w:val="0"/>
          <w:color w:val="1A2230"/>
          <w:sz w:val="22"/>
        </w:rPr>
        <w:t>부록</w:t>
      </w:r>
      <w:r>
        <w:rPr>
          <w:rFonts w:ascii="Pretendard" w:hAnsi="Pretendard" w:eastAsia="Pretendard" w:cs="Pretendard"/>
          <w:b w:val="0"/>
          <w:color w:val="8A93A1"/>
          <w:sz w:val="22"/>
        </w:rPr>
        <w:tab/>
        <w:t>44</w:t>
      </w:r>
    </w:p>
    <w:p>
      <w:pPr>
        <w:sectPr>
          <w:pgSz w:w="11906" w:h="16838"/>
          <w:pgMar w:top="1247" w:right="1134" w:bottom="1247" w:left="1134" w:header="720" w:footer="720" w:gutter="0"/>
          <w:cols w:space="720"/>
          <w:docGrid w:linePitch="360"/>
        </w:sectPr>
      </w:pPr>
    </w:p>
    <w:p>
      <w:pPr>
        <w:spacing w:after="40" w:before="120"/>
      </w:pPr>
      <w:r>
        <w:rPr>
          <w:rFonts w:ascii="Pretendard ExtraBold" w:hAnsi="Pretendard ExtraBold" w:eastAsia="Pretendard ExtraBold" w:cs="Pretendard ExtraBold"/>
          <w:b w:val="0"/>
          <w:color w:val="1F3A5F"/>
          <w:sz w:val="24"/>
        </w:rPr>
        <w:t>제6장</w:t>
      </w:r>
    </w:p>
    <w:p>
      <w:pPr>
        <w:spacing w:after="200"/>
        <w:pBdr>
          <w:bottom w:val="single" w:sz="6" w:space="10" w:color="E7EAEE"/>
        </w:pBdr>
      </w:pPr>
      <w:r>
        <w:rPr>
          <w:rFonts w:ascii="Pretendard ExtraBold" w:hAnsi="Pretendard ExtraBold" w:eastAsia="Pretendard ExtraBold" w:cs="Pretendard ExtraBold"/>
          <w:b w:val="0"/>
          <w:color w:val="1A2230"/>
          <w:sz w:val="46"/>
          <w:spacing w:val="-4"/>
        </w:rPr>
        <w:t>상세설계 — 정적 모델</w:t>
      </w:r>
    </w:p>
    <w:p>
      <w:pPr>
        <w:spacing w:before="260" w:after="60"/>
        <w:ind w:left="180"/>
        <w:pBdr>
          <w:left w:val="single" w:sz="24" w:space="8" w:color="1F3A5F"/>
        </w:pBdr>
      </w:pPr>
      <w:r>
        <w:rPr>
          <w:rFonts w:ascii="Pretendard" w:hAnsi="Pretendard" w:eastAsia="Pretendard" w:cs="Pretendard"/>
          <w:b/>
          <w:color w:val="1F3A5F"/>
          <w:sz w:val="30"/>
        </w:rPr>
        <w:t>6.1 레이어 구조</w:t>
      </w:r>
    </w:p>
    <w:p>
      <w:pPr>
        <w:spacing w:after="120" w:line="420" w:lineRule="auto"/>
        <w:jc w:val="both"/>
      </w:pPr>
      <w:r>
        <w:rPr>
          <w:rFonts w:ascii="Pretendard" w:hAnsi="Pretendard" w:eastAsia="Pretendard" w:cs="Pretendard"/>
          <w:b w:val="0"/>
          <w:color w:val="2A2F3A"/>
          <w:sz w:val="21"/>
        </w:rPr>
        <w:t>백엔드는 api · core · services · models · jobs 다섯 레이어로 구성된다. 라우터는 얇게 유지하고 비즈니스 로직은 services에 둔다. 각 레이어는 한 방향으로만 의존하여 변경의 파급을 줄인다.</w:t>
      </w:r>
    </w:p>
    <w:p>
      <w:pPr>
        <w:spacing w:before="200" w:after="40"/>
      </w:pPr>
      <w:r>
        <w:rPr>
          <w:rFonts w:ascii="Pretendard SemiBold" w:hAnsi="Pretendard SemiBold" w:eastAsia="Pretendard SemiBold" w:cs="Pretendard SemiBold"/>
          <w:b w:val="0"/>
          <w:color w:val="1A2230"/>
          <w:sz w:val="25"/>
        </w:rPr>
        <w:t>6.1.1 ORM 엔티티 17개</w:t>
      </w:r>
    </w:p>
    <w:p>
      <w:pPr>
        <w:spacing w:after="120" w:line="420" w:lineRule="auto"/>
        <w:jc w:val="both"/>
      </w:pPr>
      <w:r>
        <w:rPr>
          <w:rFonts w:ascii="Pretendard" w:hAnsi="Pretendard" w:eastAsia="Pretendard" w:cs="Pretendard"/>
          <w:b w:val="0"/>
          <w:color w:val="2A2F3A"/>
          <w:sz w:val="21"/>
        </w:rPr>
        <w:t>도메인은 17개 엔티티로 모델링하며, 예약(Reservation)·서버(Server)·한도(Quota)가 핵심 축이다. 동시성은 Server.version 낙관적 잠금으로 제어한다.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A5F"/>
            <w:tcBorders>
              <w:bottom w:val="single" w:sz="6" w:space="0" w:color="1F3A5F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/>
                <w:color w:val="FFFFFF"/>
                <w:sz w:val="20"/>
              </w:rPr>
              <w:t>엔티티</w:t>
            </w:r>
          </w:p>
        </w:tc>
        <w:tc>
          <w:tcPr>
            <w:tcW w:type="dxa" w:w="3213"/>
            <w:shd w:val="clear" w:fill="1F3A5F"/>
            <w:tcBorders>
              <w:bottom w:val="single" w:sz="6" w:space="0" w:color="1F3A5F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213"/>
            <w:shd w:val="clear" w:fill="1F3A5F"/>
            <w:tcBorders>
              <w:bottom w:val="single" w:sz="6" w:space="0" w:color="1F3A5F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/>
                <w:color w:val="FFFFFF"/>
                <w:sz w:val="20"/>
              </w:rPr>
              <w:t>키</w:t>
            </w:r>
          </w:p>
        </w:tc>
      </w:tr>
      <w:tr>
        <w:tc>
          <w:tcPr>
            <w:tcW w:type="dxa" w:w="3213"/>
            <w:tcBorders>
              <w:bottom w:val="single" w:sz="6" w:space="0" w:color="E7EAEE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 w:val="0"/>
                <w:color w:val="2A2F3A"/>
                <w:sz w:val="20"/>
              </w:rPr>
              <w:t>Reservation</w:t>
            </w:r>
          </w:p>
        </w:tc>
        <w:tc>
          <w:tcPr>
            <w:tcW w:type="dxa" w:w="3213"/>
            <w:tcBorders>
              <w:bottom w:val="single" w:sz="6" w:space="0" w:color="E7EAEE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 w:val="0"/>
                <w:color w:val="2A2F3A"/>
                <w:sz w:val="20"/>
              </w:rPr>
              <w:t>예약 단위 — 사용자·서버·기간</w:t>
            </w:r>
          </w:p>
        </w:tc>
        <w:tc>
          <w:tcPr>
            <w:tcW w:type="dxa" w:w="3213"/>
            <w:tcBorders>
              <w:bottom w:val="single" w:sz="6" w:space="0" w:color="E7EAEE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 w:val="0"/>
                <w:color w:val="2A2F3A"/>
                <w:sz w:val="20"/>
              </w:rPr>
              <w:t>PK · FK</w:t>
            </w:r>
          </w:p>
        </w:tc>
      </w:tr>
      <w:tr>
        <w:tc>
          <w:tcPr>
            <w:tcW w:type="dxa" w:w="3213"/>
            <w:shd w:val="clear" w:fill="F6F8FA"/>
            <w:tcBorders>
              <w:bottom w:val="single" w:sz="6" w:space="0" w:color="E7EAEE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 w:val="0"/>
                <w:color w:val="2A2F3A"/>
                <w:sz w:val="20"/>
              </w:rPr>
              <w:t>Server</w:t>
            </w:r>
          </w:p>
        </w:tc>
        <w:tc>
          <w:tcPr>
            <w:tcW w:type="dxa" w:w="3213"/>
            <w:shd w:val="clear" w:fill="F6F8FA"/>
            <w:tcBorders>
              <w:bottom w:val="single" w:sz="6" w:space="0" w:color="E7EAEE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 w:val="0"/>
                <w:color w:val="2A2F3A"/>
                <w:sz w:val="20"/>
              </w:rPr>
              <w:t>자원과 상태(가용·예약·사용중·점검)</w:t>
            </w:r>
          </w:p>
        </w:tc>
        <w:tc>
          <w:tcPr>
            <w:tcW w:type="dxa" w:w="3213"/>
            <w:shd w:val="clear" w:fill="F6F8FA"/>
            <w:tcBorders>
              <w:bottom w:val="single" w:sz="6" w:space="0" w:color="E7EAEE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 w:val="0"/>
                <w:color w:val="2A2F3A"/>
                <w:sz w:val="20"/>
              </w:rPr>
              <w:t>PK</w:t>
            </w:r>
          </w:p>
        </w:tc>
      </w:tr>
      <w:tr>
        <w:tc>
          <w:tcPr>
            <w:tcW w:type="dxa" w:w="3213"/>
            <w:tcBorders>
              <w:bottom w:val="single" w:sz="6" w:space="0" w:color="E7EAEE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 w:val="0"/>
                <w:color w:val="2A2F3A"/>
                <w:sz w:val="20"/>
              </w:rPr>
              <w:t>Quota</w:t>
            </w:r>
          </w:p>
        </w:tc>
        <w:tc>
          <w:tcPr>
            <w:tcW w:type="dxa" w:w="3213"/>
            <w:tcBorders>
              <w:bottom w:val="single" w:sz="6" w:space="0" w:color="E7EAEE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 w:val="0"/>
                <w:color w:val="2A2F3A"/>
                <w:sz w:val="20"/>
              </w:rPr>
              <w:t>사용자별 예약 한도와 사용량</w:t>
            </w:r>
          </w:p>
        </w:tc>
        <w:tc>
          <w:tcPr>
            <w:tcW w:type="dxa" w:w="3213"/>
            <w:tcBorders>
              <w:bottom w:val="single" w:sz="6" w:space="0" w:color="E7EAEE"/>
            </w:tcBorders>
          </w:tcPr>
          <w:p>
            <w:pPr>
              <w:spacing w:before="40" w:after="40"/>
            </w:pPr>
            <w:r>
              <w:rPr>
                <w:rFonts w:ascii="Pretendard" w:hAnsi="Pretendard" w:eastAsia="Pretendard" w:cs="Pretendard"/>
                <w:b w:val="0"/>
                <w:color w:val="2A2F3A"/>
                <w:sz w:val="20"/>
              </w:rPr>
              <w:t>PK · FK</w:t>
            </w:r>
          </w:p>
        </w:tc>
      </w:tr>
    </w:tbl>
    <w:p>
      <w:pPr>
        <w:spacing w:before="80" w:after="200"/>
      </w:pPr>
      <w:r>
        <w:rPr>
          <w:rFonts w:ascii="Pretendard" w:hAnsi="Pretendard" w:eastAsia="Pretendard" w:cs="Pretendard"/>
          <w:b/>
          <w:color w:val="1F3A5F"/>
          <w:sz w:val="20"/>
        </w:rPr>
        <w:t xml:space="preserve">표 6-1. </w:t>
      </w:r>
      <w:r>
        <w:rPr>
          <w:rFonts w:ascii="Pretendard" w:hAnsi="Pretendard" w:eastAsia="Pretendard" w:cs="Pretendard"/>
          <w:b w:val="0"/>
          <w:color w:val="8A93A1"/>
          <w:sz w:val="20"/>
        </w:rPr>
        <w:t>주요 엔티티</w:t>
      </w:r>
    </w:p>
    <w:p>
      <w:pPr>
        <w:spacing w:before="260" w:after="60"/>
        <w:ind w:left="180"/>
        <w:pBdr>
          <w:left w:val="single" w:sz="24" w:space="8" w:color="1F3A5F"/>
        </w:pBdr>
      </w:pPr>
      <w:r>
        <w:rPr>
          <w:rFonts w:ascii="Pretendard" w:hAnsi="Pretendard" w:eastAsia="Pretendard" w:cs="Pretendard"/>
          <w:b/>
          <w:color w:val="1F3A5F"/>
          <w:sz w:val="30"/>
        </w:rPr>
        <w:t>6.2 엔티티 관계 (ERD)</w:t>
      </w:r>
    </w:p>
    <w:p>
      <w:pPr>
        <w:spacing w:after="120" w:line="420" w:lineRule="auto"/>
        <w:jc w:val="both"/>
      </w:pPr>
      <w:r>
        <w:rPr>
          <w:rFonts w:ascii="Pretendard" w:hAnsi="Pretendard" w:eastAsia="Pretendard" w:cs="Pretendard"/>
          <w:b w:val="0"/>
          <w:color w:val="2A2F3A"/>
          <w:sz w:val="21"/>
        </w:rPr>
        <w:t>전체 17개 엔티티의 관계는 ERD(그림 6-1)로 나타낸다. 식별/비식별 관계와 카디널리티를 함께 표기하며, 외래키 행은 옅은 초록으로 구분한다.</w:t>
      </w:r>
    </w:p>
    <w:p>
      <w:pPr>
        <w:spacing w:before="80" w:after="200"/>
      </w:pPr>
      <w:r>
        <w:rPr>
          <w:rFonts w:ascii="Pretendard" w:hAnsi="Pretendard" w:eastAsia="Pretendard" w:cs="Pretendard"/>
          <w:b/>
          <w:color w:val="1F3A5F"/>
          <w:sz w:val="20"/>
        </w:rPr>
        <w:t xml:space="preserve">그림 6-1. </w:t>
      </w:r>
      <w:r>
        <w:rPr>
          <w:rFonts w:ascii="Pretendard" w:hAnsi="Pretendard" w:eastAsia="Pretendard" w:cs="Pretendard"/>
          <w:b w:val="0"/>
          <w:color w:val="8A93A1"/>
          <w:sz w:val="20"/>
        </w:rPr>
        <w:t>전체 ERD (17 엔티티) — 자리표시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Pretendard" w:hAnsi="Pretendard" w:eastAsia="Pretendard" w:cs="Pretendard"/>
          <w:sz w:val="18"/>
          <w:color w:val="8A93A1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6" w:space="6" w:color="E7EAEE"/>
      </w:pBdr>
    </w:pPr>
    <w:r>
      <w:rPr>
        <w:rFonts w:ascii="Pretendard" w:hAnsi="Pretendard" w:eastAsia="Pretendard" w:cs="Pretendard"/>
        <w:b w:val="0"/>
        <w:color w:val="8A93A1"/>
        <w:sz w:val="18"/>
      </w:rPr>
      <w:t>서버 예약/할당 관리 시스템</w:t>
    </w:r>
    <w:r>
      <w:rPr>
        <w:rFonts w:ascii="Pretendard" w:hAnsi="Pretendard" w:eastAsia="Pretendard" w:cs="Pretendard"/>
        <w:b w:val="0"/>
        <w:color w:val="8A93A1"/>
        <w:sz w:val="18"/>
      </w:rPr>
      <w:tab/>
      <w:t>제6장 상세설계 — 정적 모델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 w:cs="Pretendard"/>
      <w:color w:val="2A2F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