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쇼핑몰 주문 시스템 — 테스트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개요 및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본 문서는 쇼핑몰 주문 시스템의 테스트 전략과 테스트케이스를 정의한다. 모든 테스트케이스는 요구사항 명세서 및 유스케이스 명세에서 도출되었으며, 두 개발 방식(SW 공학 프로세스 적용 vs 바이브코딩)의 결과물을 동일한 기준으로 비교·채점하는 채점표로도 사용된다.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핵심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테스트케이스의 기대값(expected)은 구현 코드(LLM 생성물)가 아니라 본 명세에서 도출한다. 구현은 LLM에게 위임하되, 무엇을 어떤 기대값으로 검증할지는 본 계획서가 규정한다.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롤백·동시성처럼 단위 테스트(mock 기반)로는 거짓 안심이 되는 항목은 통합 테스트 레벨에서 검증한다.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테스트 레벨과 도구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360"/>
        <w:gridCol w:w="2300"/>
        <w:tblGridChange w:id="0">
          <w:tblGrid>
            <w:gridCol w:w="1700"/>
            <w:gridCol w:w="536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함수·메서드·클래스 단위를 격리 검증. 외부 의존성은 모킹.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JUnit 5, Mockito, AssertJ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여러 모듈이 DB와 함께 동작하는 흐름 검증(재고 차감, 결제 실패 롤백, 동시성).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@SpringBootTest, H2(인메모리) 또는 Testcontainers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유스케이스 시나리오를 처음부터 끝까지 검증(E2E), 성능·보안 포함.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@SpringBootTest (MockMvc)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인수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요구사항 명세를 기준으로 사용자 관점의 수용 여부 확인.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유스케이스 시나리오 기반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적용 기법 매핑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500"/>
        <w:gridCol w:w="5760"/>
        <w:tblGridChange w:id="0">
          <w:tblGrid>
            <w:gridCol w:w="2100"/>
            <w:gridCol w:w="15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동등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블랙박스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수량(음수/0/유효/초과), 환불 대상 주문 상태 그룹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경계값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블랙박스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 7일 기한, 재고 수량(N/N+1), 주문 수량 경계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결정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블랙박스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취소/환불 가능 여부의 조건 조합(상태 × 기한 × 부분환불 여부)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상태 기반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블랙박스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상태 전이표 전체(정상 전이 + 금지 전이)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분기 / 경로 커버리지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화이트박스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생성·환불 처리 로직 (구현 후 적용, 두 방식 커버리지 비교)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상향식(bottom-up): 재고·결제·주문 하위 모듈을 먼저 검증한 뒤 상위 흐름으로 조립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ageBreakBefore w:val="1"/>
        <w:rPr/>
      </w:pPr>
      <w:r w:rsidDel="00000000" w:rsidR="00000000" w:rsidRPr="00000000">
        <w:rPr>
          <w:b w:val="1"/>
          <w:bCs w:val="1"/>
          <w:rtl w:val="0"/>
        </w:rPr>
        <w:t xml:space="preserve">4. 테스트케이스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경계값 / 동등 분할 (단위, 블랙박스)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2900"/>
        <w:gridCol w:w="2360"/>
        <w:gridCol w:w="1400"/>
        <w:tblGridChange w:id="0">
          <w:tblGrid>
            <w:gridCol w:w="1000"/>
            <w:gridCol w:w="1700"/>
            <w:gridCol w:w="29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연결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사전조건 /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5개, 5개 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성공, 재고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5개, 6개 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실패(재고 부족)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0개, 1개 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실패(품절)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수량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 거부(무효 수량)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수량 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입력 거부(무효 수량)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 후 6일째 환불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환불요청 접수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 후 7일째 환불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환불요청 접수(경계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 후 8일째 환불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 거부(기한 초과)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항목 2종(확정가격×수량)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총액 = Σ(확정가격×수량)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확정가격 1,000 × 환불수량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 금액 =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결정 테이블 — 취소/환불 가능 여부 (단위~통합, 블랙박스)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400"/>
        <w:gridCol w:w="1100"/>
        <w:gridCol w:w="1500"/>
        <w:gridCol w:w="2860"/>
        <w:gridCol w:w="1500"/>
        <w:tblGridChange w:id="0">
          <w:tblGrid>
            <w:gridCol w:w="1000"/>
            <w:gridCol w:w="1400"/>
            <w:gridCol w:w="1100"/>
            <w:gridCol w:w="1500"/>
            <w:gridCol w:w="28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주문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7일 이내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이미 부분환불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 취소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전체 취소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취소·환불 모두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아니오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 요청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재환불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아니오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기한 초과로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TC-D07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 거부(배송완료 아님)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상태 전이 (통합, 상태 기반 / 블랙박스)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1900"/>
        <w:gridCol w:w="2360"/>
        <w:gridCol w:w="1500"/>
        <w:tblGridChange w:id="0">
          <w:tblGrid>
            <w:gridCol w:w="1000"/>
            <w:gridCol w:w="2600"/>
            <w:gridCol w:w="1900"/>
            <w:gridCol w:w="2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시작 상태 →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결제대기 → 결제완료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결제대기 → 취소완료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성공, 재고 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결제완료 → 배송준비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 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배송준비 → 배송중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 시스템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배송중 → 배송완료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 시스템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환불요청 → 부분환불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성공, 재고 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환불요청 → 배송완료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성공, 변경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 → 배송중 (역행)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임의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결제완료 → 배송완료 (건너뛰기)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임의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전이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배송중에서 전체 취소 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배송중에서 부분 환불 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동시성 (통합, 부하/경합)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2900"/>
        <w:gridCol w:w="2360"/>
        <w:gridCol w:w="1400"/>
        <w:tblGridChange w:id="0">
          <w:tblGrid>
            <w:gridCol w:w="1000"/>
            <w:gridCol w:w="1700"/>
            <w:gridCol w:w="29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연결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동시성 (비기능요구사항)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1개, 두 회원이 동시 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정확히 1건 성공, 1건 실패, 재고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동시성</w:t>
            </w:r>
          </w:p>
          <w:p w:rsidR="00000000" w:rsidDel="00000000" w:rsidP="00000000" w:rsidRDefault="00000000" w:rsidRPr="00000000" w14:paraId="000000E1">
            <w:pPr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(비기능요구사항)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N개, N+1건 동시 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정확히 N건 성공, 초과 1건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데이터 정합성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동시 주문 후 재고 수량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&lt; 0 발생하지 않음(초과 판매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4.5 권한 / 보안 (통합~시스템, 블랙박스)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2900"/>
        <w:gridCol w:w="2360"/>
        <w:gridCol w:w="1400"/>
        <w:tblGridChange w:id="0">
          <w:tblGrid>
            <w:gridCol w:w="1000"/>
            <w:gridCol w:w="1700"/>
            <w:gridCol w:w="29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연결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회원이 타인의 주문 ID로 조회 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일반 사용자가 관리자 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비회원이 장바구니/주문 기능 접근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접근 거부(로그인 요구)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회원가입 후 저장된 비밀번호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평문 아님(해시 저장)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이메일 중복으로 회원가입 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가입 거부(이메일 유일성)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70" w:before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4.6 정상 흐름 — 유스케이스 기능 테스트 (시스템/인수, 기능)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2900"/>
        <w:gridCol w:w="2360"/>
        <w:gridCol w:w="1400"/>
        <w:tblGridChange w:id="0">
          <w:tblGrid>
            <w:gridCol w:w="1000"/>
            <w:gridCol w:w="1700"/>
            <w:gridCol w:w="29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유스케이스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유효한 이메일/비밀번호로 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일반 사용자 계정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로그인/로그아웃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 로그인 후 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세션 시작 후 종료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상품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비회원이 상품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상품명·가격 표시(재고 미표시)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장바구니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상품 담기·수량 변경·삭제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장바구니 상태 정확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장바구니에서 주문·결제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차감, 결제완료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회원이 본인 주문 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항목·확정가격·총액·상태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주문 전체 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결제완료 주문 전체 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복원, 취소완료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부분 환불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배송완료 주문 부분 환불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환불요청 상태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환불 승인/거부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관리자가 환불요청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재고 복원, 부분환불, 환불금액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상품 가격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 가격 변경 후 기존 주문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기존 주문 항목 가격 불변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상품 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관리자가 결제완료 주문 출고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배송준비로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 상태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 시스템이 배송중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배송중으로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 시스템 / 인수 테스트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ef4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기능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유스케이스 시나리오를 E2E로 검증(가입 → 로그인 → 장바구니 → 주문 → 출고 → 배송완료 → 부분환불). 인수 기준은 요구사항 명세서.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성능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단순 조회 약 2초 이내, 주문 생성 약 5초 이내 응답. 동시 주문 부하 시 초과 판매가 발생하지 않음.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보안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권한 우회 시도(타인 주문 조회, 관리자 API 무단 호출), 비밀번호 해시 저장 여부 확인.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 구현(LLM) 지시사항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구현은 LLM에 위임하되, 아래 지시에 따라 본 계획서의 테스트케이스를 코드로 옮긴다. 기대값은 본 문서를 기준으로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계획서 4장의 테스트케이스를 JUnit 5 기반으로 구현한다. 각 케이스의 기대값(기대 결과)은 반드시 본 문서를 기준으로 하며, 구현 코드의 동작에 맞추어 기대값을 수정하지 않는다.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경계값 케이스(TC-B06~B08 등)는 @ParameterizedTest로 묶어 작성한다.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서비스 계층 단위 테스트는 리포지토리·결제·배송 의존성을 Mockito로 모킹한다.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결제 실패 롤백(TC-S02)과 동시성(TC-C01~C03)은 단위(mock) 테스트로 대체하지 않고 @SpringBootTest 통합 테스트로 구현한다. 동시성은 ExecutorService로 실제 동시 요청을 발생시켜 검증한다.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테스트 커버리지는 JaCoCo로 측정하며, 두 개발 방식의 분기 커버리지를 동일 기준으로 비교한다.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 커버리지 측정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JaCoCo로 라인·분기 커버리지를 측정한다. SW 공학 프로세스 적용 버전과 바이브코딩 버전에 동일한 테스트 스위트를 적용하여 분기 커버리지와 예외 케이스 통과율을 비교하고, 그 차이를 비교 실험의 정량 지표로 사용한다.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M8mID8nY+0ckLncSJqIXGKVEg==">CgMxLjA4AHIhMWIyOWdoUkNHSEJ2M1pvdmRmZzEybGhDaFlCc1oxdWJx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