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Malgun Gothic" w:hAnsi="Malgun Gothic" w:eastAsia="Malgun Gothic"/>
          <w:b/>
          <w:color w:val="2E74B5"/>
          <w:sz w:val="18"/>
        </w:rPr>
        <w:t>대조 문서</w:t>
      </w:r>
    </w:p>
    <w:p>
      <w:pPr>
        <w:spacing w:before="0" w:after="80" w:line="264" w:lineRule="auto"/>
      </w:pPr>
      <w:r>
        <w:rPr>
          <w:rFonts w:ascii="Malgun Gothic" w:hAnsi="Malgun Gothic" w:eastAsia="Malgun Gothic"/>
          <w:b/>
          <w:color w:val="142130"/>
          <w:sz w:val="46"/>
        </w:rPr>
        <w:t>푸른만 연안 잘피숲 생태 조사계획</w:t>
      </w:r>
    </w:p>
    <w:p>
      <w:pPr>
        <w:spacing w:before="0" w:after="240" w:line="264" w:lineRule="auto"/>
        <w:pBdr>
          <w:bottom w:val="single" w:sz="12" w:space="4" w:color="2E74B5"/>
        </w:pBdr>
      </w:pPr>
      <w:r>
        <w:rPr>
          <w:rFonts w:ascii="Malgun Gothic" w:hAnsi="Malgun Gothic" w:eastAsia="Malgun Gothic"/>
          <w:b w:val="0"/>
          <w:color w:val="5C6773"/>
          <w:sz w:val="23"/>
        </w:rPr>
        <w:t>해커톤 문서와 관계가 없어야 하는 독립 샘플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수행기관: </w:t>
      </w:r>
      <w:r>
        <w:rPr>
          <w:rFonts w:ascii="Malgun Gothic" w:hAnsi="Malgun Gothic" w:eastAsia="Malgun Gothic"/>
          <w:b w:val="0"/>
          <w:sz w:val="21"/>
        </w:rPr>
        <w:t>푸른만해양생태센터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조사명: </w:t>
      </w:r>
      <w:r>
        <w:rPr>
          <w:rFonts w:ascii="Malgun Gothic" w:hAnsi="Malgun Gothic" w:eastAsia="Malgun Gothic"/>
          <w:b w:val="0"/>
          <w:sz w:val="21"/>
        </w:rPr>
        <w:t>2026 잘피숲 계절 변화 조사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조사기간: </w:t>
      </w:r>
      <w:r>
        <w:rPr>
          <w:rFonts w:ascii="Malgun Gothic" w:hAnsi="Malgun Gothic" w:eastAsia="Malgun Gothic"/>
          <w:b w:val="0"/>
          <w:sz w:val="21"/>
        </w:rPr>
        <w:t>2026년 4월-10월</w:t>
      </w:r>
    </w:p>
    <w:p>
      <w:pPr>
        <w:spacing w:before="0" w:after="40" w:line="252" w:lineRule="auto"/>
      </w:pPr>
      <w:r>
        <w:rPr>
          <w:rFonts w:ascii="Malgun Gothic" w:hAnsi="Malgun Gothic" w:eastAsia="Malgun Gothic"/>
          <w:b/>
          <w:color w:val="1F4D78"/>
          <w:sz w:val="21"/>
        </w:rPr>
        <w:t xml:space="preserve">조사지역: </w:t>
      </w:r>
      <w:r>
        <w:rPr>
          <w:rFonts w:ascii="Malgun Gothic" w:hAnsi="Malgun Gothic" w:eastAsia="Malgun Gothic"/>
          <w:b w:val="0"/>
          <w:sz w:val="21"/>
        </w:rPr>
        <w:t>푸른만 동부 연안</w:t>
      </w:r>
    </w:p>
    <w:p>
      <w:pPr>
        <w:pStyle w:val="Heading1"/>
      </w:pPr>
      <w:r>
        <w:t>조사 목적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푸른만해양생태센터는 연안 잘피숲의 면적 변화와 어린 물고기 서식 밀도를 계절별로 측정한다.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조사팀은 수온, 염분, 수중 가시거리와 잘피 피복률을 동일 지점에서 반복 기록한다.</w:t>
      </w:r>
    </w:p>
    <w:p>
      <w:pPr>
        <w:pStyle w:val="Heading1"/>
      </w:pPr>
      <w:r>
        <w:t>조사 방법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잠수 조사원은 50미터 고정 구간을 촬영하고 표본 사진을 식생 분석 시스템에 등록한다.</w:t>
      </w:r>
    </w:p>
    <w:p>
      <w:pPr>
        <w:spacing w:before="0" w:after="140" w:line="264" w:lineRule="auto"/>
      </w:pPr>
      <w:r>
        <w:rPr>
          <w:rFonts w:ascii="Malgun Gothic" w:hAnsi="Malgun Gothic" w:eastAsia="Malgun Gothic"/>
          <w:b w:val="0"/>
          <w:sz w:val="22"/>
        </w:rPr>
        <w:t>최종 결과는 연안 복원 우선순위를 정하는 기초 자료로 사용되며 사이버보안 행사나 교육 프로그램과는 관련이 없다.</w:t>
      </w:r>
    </w:p>
    <w:p>
      <w:pPr>
        <w:spacing w:before="200" w:after="0" w:line="264" w:lineRule="auto"/>
      </w:pPr>
      <w:r>
        <w:rPr>
          <w:rFonts w:ascii="Malgun Gothic" w:hAnsi="Malgun Gothic" w:eastAsia="Malgun Gothic"/>
          <w:b w:val="0"/>
          <w:color w:val="5C6773"/>
          <w:sz w:val="18"/>
        </w:rPr>
        <w:t>문서 식별 메모: 이 파일의 제목, 기관명, 행사명과 문장 단위 근거를 관계 그래프 시연에 사용할 수 있습니다.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C6773"/>
        <w:sz w:val="16"/>
      </w:rPr>
      <w:t>시연용으로 제작된 합성 문서 - 실제 기관 또는 행사와 무관함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5C6773"/>
        <w:sz w:val="17"/>
      </w:rPr>
      <w:t>RELATIONSHIP GRAPH DEMO  |  SYNTHETIC SAMPLE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