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0"/>
      </w:pPr>
      <w:r>
        <w:rPr>
          <w:rFonts w:ascii="Calibri" w:hAnsi="Calibri" w:eastAsia="Malgun Gothic"/>
          <w:b/>
          <w:i w:val="0"/>
          <w:color w:val="2E74B5"/>
          <w:sz w:val="18"/>
        </w:rPr>
        <w:t>VALUE &amp; VIABILITY</w:t>
      </w:r>
    </w:p>
    <w:p>
      <w:pPr>
        <w:spacing w:before="0" w:after="40"/>
      </w:pPr>
      <w:r>
        <w:rPr>
          <w:rFonts w:ascii="Calibri" w:hAnsi="Calibri" w:eastAsia="Malgun Gothic"/>
          <w:b/>
          <w:i w:val="0"/>
          <w:color w:val="1F2937"/>
          <w:sz w:val="46"/>
        </w:rPr>
        <w:t>축산 재해 지원제도 매칭 서비스</w:t>
      </w:r>
    </w:p>
    <w:p>
      <w:pPr>
        <w:spacing w:before="0" w:after="140"/>
      </w:pPr>
      <w:r>
        <w:rPr>
          <w:rFonts w:ascii="Calibri" w:hAnsi="Calibri" w:eastAsia="Malgun Gothic"/>
          <w:b w:val="0"/>
          <w:i w:val="0"/>
          <w:color w:val="697386"/>
          <w:sz w:val="21"/>
        </w:rPr>
        <w:t>대상 사용자 · 기대 가치 · 운영 가능성 · 향후 발전 방향</w:t>
      </w:r>
    </w:p>
    <w:p>
      <w:pPr>
        <w:shd w:fill="EAF2F8"/>
        <w:keepLines/>
        <w:pBdr>
          <w:left w:val="single" w:sz="18" w:space="5" w:color="2E74B5"/>
        </w:pBdr>
        <w:spacing w:before="40" w:after="60" w:line="252" w:lineRule="auto"/>
        <w:ind w:left="120" w:right="120"/>
      </w:pPr>
      <w:r>
        <w:rPr>
          <w:rFonts w:ascii="Calibri" w:hAnsi="Calibri" w:eastAsia="Malgun Gothic"/>
          <w:b/>
          <w:i w:val="0"/>
          <w:color w:val="2E74B5"/>
          <w:sz w:val="17"/>
        </w:rPr>
        <w:t xml:space="preserve">한 문장 정의  </w:t>
      </w:r>
      <w:r>
        <w:rPr>
          <w:rFonts w:ascii="Calibri" w:hAnsi="Calibri" w:eastAsia="Malgun Gothic"/>
          <w:b w:val="0"/>
          <w:i w:val="0"/>
          <w:color w:val="1F2937"/>
          <w:sz w:val="17"/>
        </w:rPr>
        <w:t>정부 절차를 대체하지 않습니다. 읍·면·동 문 앞까지 함께 갑니다.</w:t>
      </w:r>
    </w:p>
    <w:p>
      <w:pPr>
        <w:pStyle w:val="Heading1"/>
        <w:keepNext/>
      </w:pPr>
      <w:r>
        <w:t>0. 서비스 요약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6DAE0"/>
          <w:left w:val="single" w:sz="4" w:color="D6DAE0"/>
          <w:bottom w:val="single" w:sz="4" w:color="D6DAE0"/>
          <w:right w:val="single" w:sz="4" w:color="D6DAE0"/>
          <w:insideH w:val="single" w:sz="4" w:color="D6DAE0"/>
          <w:insideV w:val="single" w:sz="4" w:color="D6DAE0"/>
        </w:tblBorders>
      </w:tblPr>
      <w:tblGrid>
        <w:gridCol w:w="1900"/>
        <w:gridCol w:w="8306"/>
      </w:tblGrid>
      <w:tr>
        <w:trPr>
          <w:tblHeader w:val="true"/>
          <w:cantSplit/>
        </w:trPr>
        <w:tc>
          <w:tcPr>
            <w:tcW w:type="dxa" w:w="1900"/>
            <w:shd w:fill="2E74B5"/>
            <w:tcMar>
              <w:top w:w="82" w:type="dxa"/>
              <w:start w:w="110" w:type="dxa"/>
              <w:bottom w:w="8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5"/>
              </w:rPr>
              <w:t>구분</w:t>
            </w:r>
          </w:p>
        </w:tc>
        <w:tc>
          <w:tcPr>
            <w:tcW w:type="dxa" w:w="8306"/>
            <w:shd w:fill="2E74B5"/>
            <w:tcMar>
              <w:top w:w="82" w:type="dxa"/>
              <w:start w:w="110" w:type="dxa"/>
              <w:bottom w:w="8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5"/>
              </w:rPr>
              <w:t>내용</w:t>
            </w:r>
          </w:p>
        </w:tc>
      </w:tr>
      <w:tr>
        <w:trPr>
          <w:cantSplit/>
        </w:trPr>
        <w:tc>
          <w:tcPr>
            <w:tcW w:type="dxa" w:w="19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문제</w:t>
            </w:r>
          </w:p>
        </w:tc>
        <w:tc>
          <w:tcPr>
            <w:tcW w:type="dxa" w:w="8306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자연재해를 입은 축산농가가 신청 가능한 지원제도와 선행 서류를 한 번에 파악하기 어렵다.</w:t>
            </w:r>
          </w:p>
        </w:tc>
      </w:tr>
      <w:tr>
        <w:trPr>
          <w:cantSplit/>
        </w:trPr>
        <w:tc>
          <w:tcPr>
            <w:tcW w:type="dxa" w:w="1900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서비스</w:t>
            </w:r>
          </w:p>
        </w:tc>
        <w:tc>
          <w:tcPr>
            <w:tcW w:type="dxa" w:w="8306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사진과 음성을 받아 제도를 규칙 기반으로 매칭하고, 신고 서류를 제출 직전 상태까지 준비한다.</w:t>
            </w:r>
          </w:p>
        </w:tc>
      </w:tr>
      <w:tr>
        <w:trPr>
          <w:cantSplit/>
        </w:trPr>
        <w:tc>
          <w:tcPr>
            <w:tcW w:type="dxa" w:w="19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제출 주체</w:t>
            </w:r>
          </w:p>
        </w:tc>
        <w:tc>
          <w:tcPr>
            <w:tcW w:type="dxa" w:w="8306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농가가 읍·면·동을 방문해 직접 제출한다.</w:t>
            </w:r>
          </w:p>
        </w:tc>
      </w:tr>
      <w:tr>
        <w:trPr>
          <w:cantSplit/>
        </w:trPr>
        <w:tc>
          <w:tcPr>
            <w:tcW w:type="dxa" w:w="1900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핵심 가치</w:t>
            </w:r>
          </w:p>
        </w:tc>
        <w:tc>
          <w:tcPr>
            <w:tcW w:type="dxa" w:w="8306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농가가 읍·면·동 문을 열기까지 걸리는 시간을 줄인다.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0-1. 서비스 경계: 하지 않는 것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6DAE0"/>
          <w:left w:val="single" w:sz="4" w:color="D6DAE0"/>
          <w:bottom w:val="single" w:sz="4" w:color="D6DAE0"/>
          <w:right w:val="single" w:sz="4" w:color="D6DAE0"/>
          <w:insideH w:val="single" w:sz="4" w:color="D6DAE0"/>
          <w:insideV w:val="single" w:sz="4" w:color="D6DAE0"/>
        </w:tblBorders>
      </w:tblPr>
      <w:tblGrid>
        <w:gridCol w:w="2650"/>
        <w:gridCol w:w="7556"/>
      </w:tblGrid>
      <w:tr>
        <w:trPr>
          <w:tblHeader w:val="true"/>
          <w:cantSplit/>
        </w:trPr>
        <w:tc>
          <w:tcPr>
            <w:tcW w:type="dxa" w:w="2650"/>
            <w:shd w:fill="2E74B5"/>
            <w:tcMar>
              <w:top w:w="82" w:type="dxa"/>
              <w:start w:w="110" w:type="dxa"/>
              <w:bottom w:w="8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5"/>
              </w:rPr>
              <w:t>제외 기능</w:t>
            </w:r>
          </w:p>
        </w:tc>
        <w:tc>
          <w:tcPr>
            <w:tcW w:type="dxa" w:w="7556"/>
            <w:shd w:fill="2E74B5"/>
            <w:tcMar>
              <w:top w:w="82" w:type="dxa"/>
              <w:start w:w="110" w:type="dxa"/>
              <w:bottom w:w="8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5"/>
              </w:rPr>
              <w:t>이유</w:t>
            </w:r>
          </w:p>
        </w:tc>
      </w:tr>
      <w:tr>
        <w:trPr>
          <w:cantSplit/>
        </w:trPr>
        <w:tc>
          <w:tcPr>
            <w:tcW w:type="dxa" w:w="265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정부 시스템에 직접 제출</w:t>
            </w:r>
          </w:p>
        </w:tc>
        <w:tc>
          <w:tcPr>
            <w:tcW w:type="dxa" w:w="7556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NDMS 입력은 담당 공무원의 업무이며 외부 공개 API가 확인되지 않았다.</w:t>
            </w:r>
          </w:p>
        </w:tc>
      </w:tr>
      <w:tr>
        <w:trPr>
          <w:cantSplit/>
        </w:trPr>
        <w:tc>
          <w:tcPr>
            <w:tcW w:type="dxa" w:w="2650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날씨 예보·경보</w:t>
            </w:r>
          </w:p>
        </w:tc>
        <w:tc>
          <w:tcPr>
            <w:tcW w:type="dxa" w:w="7556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농촌진흥청 가축사육 기상정보시스템이 무료로 제공 중이다.</w:t>
            </w:r>
          </w:p>
        </w:tc>
      </w:tr>
      <w:tr>
        <w:trPr>
          <w:cantSplit/>
        </w:trPr>
        <w:tc>
          <w:tcPr>
            <w:tcW w:type="dxa" w:w="265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손해평가</w:t>
            </w:r>
          </w:p>
        </w:tc>
        <w:tc>
          <w:tcPr>
            <w:tcW w:type="dxa" w:w="7556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가축·축사 손해평가는 법령상 손해평가인의 현장실사 사항이다.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대상 사용자</w:t>
      </w:r>
    </w:p>
    <w:p>
      <w:pPr>
        <w:pStyle w:val="Heading2"/>
        <w:keepNext/>
      </w:pPr>
      <w:r>
        <w:t>1-1. 핵심 사용자: 재해를 입은 축산 농가 경영주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6DAE0"/>
          <w:left w:val="single" w:sz="4" w:color="D6DAE0"/>
          <w:bottom w:val="single" w:sz="4" w:color="D6DAE0"/>
          <w:right w:val="single" w:sz="4" w:color="D6DAE0"/>
          <w:insideH w:val="single" w:sz="4" w:color="D6DAE0"/>
          <w:insideV w:val="single" w:sz="4" w:color="D6DAE0"/>
        </w:tblBorders>
      </w:tblPr>
      <w:tblGrid>
        <w:gridCol w:w="2750"/>
        <w:gridCol w:w="2050"/>
        <w:gridCol w:w="5406"/>
      </w:tblGrid>
      <w:tr>
        <w:trPr>
          <w:tblHeader w:val="true"/>
          <w:cantSplit/>
        </w:trPr>
        <w:tc>
          <w:tcPr>
            <w:tcW w:type="dxa" w:w="2750"/>
            <w:shd w:fill="2E74B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4"/>
              </w:rPr>
              <w:t>지표</w:t>
            </w:r>
          </w:p>
        </w:tc>
        <w:tc>
          <w:tcPr>
            <w:tcW w:type="dxa" w:w="2050"/>
            <w:shd w:fill="2E74B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4"/>
              </w:rPr>
              <w:t>수치</w:t>
            </w:r>
          </w:p>
        </w:tc>
        <w:tc>
          <w:tcPr>
            <w:tcW w:type="dxa" w:w="5406"/>
            <w:shd w:fill="2E74B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4"/>
              </w:rPr>
              <w:t>출처(기관 · 조사/문서 · 기준시점)</w:t>
            </w:r>
          </w:p>
        </w:tc>
      </w:tr>
      <w:tr>
        <w:trPr>
          <w:cantSplit/>
        </w:trPr>
        <w:tc>
          <w:tcPr>
            <w:tcW w:type="dxa" w:w="275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경영주 평균연령</w:t>
            </w:r>
          </w:p>
        </w:tc>
        <w:tc>
          <w:tcPr>
            <w:tcW w:type="dxa" w:w="205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67.7세</w:t>
            </w:r>
          </w:p>
        </w:tc>
        <w:tc>
          <w:tcPr>
            <w:tcW w:type="dxa" w:w="5406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697386"/>
                <w:sz w:val="13"/>
              </w:rPr>
              <w:t>국가데이터처 · 2025년 농림어업총조사(잠정) · 2026.4.28</w:t>
            </w:r>
          </w:p>
        </w:tc>
      </w:tr>
      <w:tr>
        <w:trPr>
          <w:cantSplit/>
        </w:trPr>
        <w:tc>
          <w:tcPr>
            <w:tcW w:type="dxa" w:w="275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60대 이상 경영주</w:t>
            </w:r>
          </w:p>
        </w:tc>
        <w:tc>
          <w:tcPr>
            <w:tcW w:type="dxa" w:w="205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78.8%</w:t>
            </w:r>
          </w:p>
        </w:tc>
        <w:tc>
          <w:tcPr>
            <w:tcW w:type="dxa" w:w="5406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697386"/>
                <w:sz w:val="13"/>
              </w:rPr>
              <w:t>국가데이터처 · 2025년 농림어업총조사(잠정) · 2026.4.28</w:t>
            </w:r>
          </w:p>
        </w:tc>
      </w:tr>
      <w:tr>
        <w:trPr>
          <w:cantSplit/>
        </w:trPr>
        <w:tc>
          <w:tcPr>
            <w:tcW w:type="dxa" w:w="275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70세 이상 경영주</w:t>
            </w:r>
          </w:p>
        </w:tc>
        <w:tc>
          <w:tcPr>
            <w:tcW w:type="dxa" w:w="205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44.1%</w:t>
            </w:r>
          </w:p>
        </w:tc>
        <w:tc>
          <w:tcPr>
            <w:tcW w:type="dxa" w:w="5406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697386"/>
                <w:sz w:val="13"/>
              </w:rPr>
              <w:t>국가데이터처 · 2025년 농림어업총조사(잠정) · 2026.4.28</w:t>
            </w:r>
          </w:p>
        </w:tc>
      </w:tr>
      <w:tr>
        <w:trPr>
          <w:cantSplit/>
        </w:trPr>
        <w:tc>
          <w:tcPr>
            <w:tcW w:type="dxa" w:w="275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40대 이하 경영주</w:t>
            </w:r>
          </w:p>
        </w:tc>
        <w:tc>
          <w:tcPr>
            <w:tcW w:type="dxa" w:w="205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5.5%</w:t>
            </w:r>
          </w:p>
        </w:tc>
        <w:tc>
          <w:tcPr>
            <w:tcW w:type="dxa" w:w="5406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697386"/>
                <w:sz w:val="13"/>
              </w:rPr>
              <w:t>국가데이터처 · 2025년 농림어업총조사(잠정) · 2026.4.28</w:t>
            </w:r>
          </w:p>
        </w:tc>
      </w:tr>
      <w:tr>
        <w:trPr>
          <w:cantSplit/>
        </w:trPr>
        <w:tc>
          <w:tcPr>
            <w:tcW w:type="dxa" w:w="275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농가 65세 이상 비중</w:t>
            </w:r>
          </w:p>
        </w:tc>
        <w:tc>
          <w:tcPr>
            <w:tcW w:type="dxa" w:w="205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51.3%</w:t>
              <w:br/>
              <w:t>(2020년 42.3%)</w:t>
            </w:r>
          </w:p>
        </w:tc>
        <w:tc>
          <w:tcPr>
            <w:tcW w:type="dxa" w:w="5406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697386"/>
                <w:sz w:val="13"/>
              </w:rPr>
              <w:t>국가데이터처 · 2025년 농림어업총조사(잠정) · 2026.4.28</w:t>
            </w:r>
          </w:p>
        </w:tc>
      </w:tr>
      <w:tr>
        <w:trPr>
          <w:cantSplit/>
        </w:trPr>
        <w:tc>
          <w:tcPr>
            <w:tcW w:type="dxa" w:w="275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농어민 디지털정보화 수준</w:t>
            </w:r>
          </w:p>
        </w:tc>
        <w:tc>
          <w:tcPr>
            <w:tcW w:type="dxa" w:w="205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일반국민 대비 78.9%</w:t>
            </w:r>
          </w:p>
        </w:tc>
        <w:tc>
          <w:tcPr>
            <w:tcW w:type="dxa" w:w="5406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697386"/>
                <w:sz w:val="13"/>
              </w:rPr>
              <w:t>과기정통부·NIA · 2022 디지털정보격차 실태조사 · 2022</w:t>
            </w:r>
          </w:p>
        </w:tc>
      </w:tr>
      <w:tr>
        <w:trPr>
          <w:cantSplit/>
        </w:trPr>
        <w:tc>
          <w:tcPr>
            <w:tcW w:type="dxa" w:w="275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고령층 디지털정보화 수준</w:t>
            </w:r>
          </w:p>
        </w:tc>
        <w:tc>
          <w:tcPr>
            <w:tcW w:type="dxa" w:w="205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일반국민 대비 69.9%</w:t>
            </w:r>
          </w:p>
        </w:tc>
        <w:tc>
          <w:tcPr>
            <w:tcW w:type="dxa" w:w="5406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697386"/>
                <w:sz w:val="13"/>
              </w:rPr>
              <w:t>과기정통부·NIA · 2022 디지털정보격차 실태조사 · 2022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1-2. 사용 맥락별 세분화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6DAE0"/>
          <w:left w:val="single" w:sz="4" w:color="D6DAE0"/>
          <w:bottom w:val="single" w:sz="4" w:color="D6DAE0"/>
          <w:right w:val="single" w:sz="4" w:color="D6DAE0"/>
          <w:insideH w:val="single" w:sz="4" w:color="D6DAE0"/>
          <w:insideV w:val="single" w:sz="4" w:color="D6DAE0"/>
        </w:tblBorders>
      </w:tblPr>
      <w:tblGrid>
        <w:gridCol w:w="2800"/>
        <w:gridCol w:w="3700"/>
        <w:gridCol w:w="3706"/>
      </w:tblGrid>
      <w:tr>
        <w:trPr>
          <w:tblHeader w:val="true"/>
          <w:cantSplit/>
        </w:trPr>
        <w:tc>
          <w:tcPr>
            <w:tcW w:type="dxa" w:w="2800"/>
            <w:shd w:fill="2E74B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4"/>
              </w:rPr>
              <w:t>구분</w:t>
            </w:r>
          </w:p>
        </w:tc>
        <w:tc>
          <w:tcPr>
            <w:tcW w:type="dxa" w:w="3700"/>
            <w:shd w:fill="2E74B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4"/>
              </w:rPr>
              <w:t>특성</w:t>
            </w:r>
          </w:p>
        </w:tc>
        <w:tc>
          <w:tcPr>
            <w:tcW w:type="dxa" w:w="3706"/>
            <w:shd w:fill="2E74B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4"/>
              </w:rPr>
              <w:t>서비스의 역할</w:t>
            </w:r>
          </w:p>
        </w:tc>
      </w:tr>
      <w:tr>
        <w:trPr>
          <w:cantSplit/>
        </w:trPr>
        <w:tc>
          <w:tcPr>
            <w:tcW w:type="dxa" w:w="28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A. 보험 가입 + 대규모</w:t>
            </w:r>
          </w:p>
        </w:tc>
        <w:tc>
          <w:tcPr>
            <w:tcW w:type="dxa" w:w="37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손해평가인 방문과 축협 지원 가능성이 높음</w:t>
            </w:r>
          </w:p>
        </w:tc>
        <w:tc>
          <w:tcPr>
            <w:tcW w:type="dxa" w:w="3706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보험 외 지자체·농협 지원 안내</w:t>
            </w:r>
          </w:p>
        </w:tc>
      </w:tr>
      <w:tr>
        <w:trPr>
          <w:cantSplit/>
        </w:trPr>
        <w:tc>
          <w:tcPr>
            <w:tcW w:type="dxa" w:w="280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B. 보험 가입 + 소규모</w:t>
            </w:r>
          </w:p>
        </w:tc>
        <w:tc>
          <w:tcPr>
            <w:tcW w:type="dxa" w:w="370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보험은 처리되나 부가 지원 인지가 낮음</w:t>
            </w:r>
          </w:p>
        </w:tc>
        <w:tc>
          <w:tcPr>
            <w:tcW w:type="dxa" w:w="3706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핵심 타겟</w:t>
            </w:r>
          </w:p>
        </w:tc>
      </w:tr>
      <w:tr>
        <w:trPr>
          <w:cantSplit/>
        </w:trPr>
        <w:tc>
          <w:tcPr>
            <w:tcW w:type="dxa" w:w="28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C. 보험 미가입</w:t>
            </w:r>
          </w:p>
        </w:tc>
        <w:tc>
          <w:tcPr>
            <w:tcW w:type="dxa" w:w="37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지자체 지원이 유일한 회수 경로</w:t>
            </w:r>
          </w:p>
        </w:tc>
        <w:tc>
          <w:tcPr>
            <w:tcW w:type="dxa" w:w="3706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최우선 타겟</w:t>
            </w:r>
          </w:p>
        </w:tc>
      </w:tr>
    </w:tbl>
    <w:p>
      <w:pPr>
        <w:spacing w:after="20"/>
      </w:pPr>
    </w:p>
    <w:p>
      <w:pPr>
        <w:spacing w:before="40" w:after="40" w:line="240" w:lineRule="auto"/>
      </w:pPr>
      <w:r>
        <w:rPr>
          <w:rFonts w:ascii="Calibri" w:hAnsi="Calibri" w:eastAsia="Malgun Gothic"/>
          <w:b w:val="0"/>
          <w:i w:val="0"/>
          <w:color w:val="697386"/>
          <w:sz w:val="13"/>
        </w:rPr>
        <w:t>구분 원칙: 보험 가입 여부와 경영 규모를 기준으로 상호 배타화. 규모 경계는 축종·지자체 기준 [확인 필요].</w:t>
      </w:r>
    </w:p>
    <w:p>
      <w:r>
        <w:br w:type="page"/>
      </w:r>
    </w:p>
    <w:p>
      <w:pPr>
        <w:pStyle w:val="Heading2"/>
        <w:keepNext/>
      </w:pPr>
      <w:r>
        <w:t>1-3. 보조 사용자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6DAE0"/>
          <w:left w:val="single" w:sz="4" w:color="D6DAE0"/>
          <w:bottom w:val="single" w:sz="4" w:color="D6DAE0"/>
          <w:right w:val="single" w:sz="4" w:color="D6DAE0"/>
          <w:insideH w:val="single" w:sz="4" w:color="D6DAE0"/>
          <w:insideV w:val="single" w:sz="4" w:color="D6DAE0"/>
        </w:tblBorders>
      </w:tblPr>
      <w:tblGrid>
        <w:gridCol w:w="2300"/>
        <w:gridCol w:w="4150"/>
        <w:gridCol w:w="3756"/>
      </w:tblGrid>
      <w:tr>
        <w:trPr>
          <w:tblHeader w:val="true"/>
          <w:cantSplit/>
        </w:trPr>
        <w:tc>
          <w:tcPr>
            <w:tcW w:type="dxa" w:w="2300"/>
            <w:shd w:fill="2E74B5"/>
            <w:tcMar>
              <w:top w:w="82" w:type="dxa"/>
              <w:start w:w="110" w:type="dxa"/>
              <w:bottom w:w="8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5"/>
              </w:rPr>
              <w:t>사용자</w:t>
            </w:r>
          </w:p>
        </w:tc>
        <w:tc>
          <w:tcPr>
            <w:tcW w:type="dxa" w:w="4150"/>
            <w:shd w:fill="2E74B5"/>
            <w:tcMar>
              <w:top w:w="82" w:type="dxa"/>
              <w:start w:w="110" w:type="dxa"/>
              <w:bottom w:w="8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5"/>
              </w:rPr>
              <w:t>사용 맥락</w:t>
            </w:r>
          </w:p>
        </w:tc>
        <w:tc>
          <w:tcPr>
            <w:tcW w:type="dxa" w:w="3756"/>
            <w:shd w:fill="2E74B5"/>
            <w:tcMar>
              <w:top w:w="82" w:type="dxa"/>
              <w:start w:w="110" w:type="dxa"/>
              <w:bottom w:w="8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5"/>
              </w:rPr>
              <w:t>설계 반영</w:t>
            </w:r>
          </w:p>
        </w:tc>
      </w:tr>
      <w:tr>
        <w:trPr>
          <w:cantSplit/>
        </w:trPr>
        <w:tc>
          <w:tcPr>
            <w:tcW w:type="dxa" w:w="23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자녀·가족</w:t>
            </w:r>
          </w:p>
        </w:tc>
        <w:tc>
          <w:tcPr>
            <w:tcW w:type="dxa" w:w="415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농가 경영주를 대신해 사전 등록과 피해 입력을 수행</w:t>
            </w:r>
          </w:p>
        </w:tc>
        <w:tc>
          <w:tcPr>
            <w:tcW w:type="dxa" w:w="3756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대리 조작 전제의 사전 등록 화면</w:t>
            </w:r>
          </w:p>
        </w:tc>
      </w:tr>
      <w:tr>
        <w:trPr>
          <w:cantSplit/>
        </w:trPr>
        <w:tc>
          <w:tcPr>
            <w:tcW w:type="dxa" w:w="2300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지역 축협 담당자</w:t>
            </w:r>
          </w:p>
        </w:tc>
        <w:tc>
          <w:tcPr>
            <w:tcW w:type="dxa" w:w="4150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지원 가능 제도와 처리 절차를 함께 확인</w:t>
            </w:r>
          </w:p>
        </w:tc>
        <w:tc>
          <w:tcPr>
            <w:tcW w:type="dxa" w:w="3756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농가 프로필 기반 상담 보조</w:t>
            </w:r>
          </w:p>
        </w:tc>
      </w:tr>
      <w:tr>
        <w:trPr>
          <w:cantSplit/>
        </w:trPr>
        <w:tc>
          <w:tcPr>
            <w:tcW w:type="dxa" w:w="23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읍·면·동 공무원</w:t>
            </w:r>
          </w:p>
        </w:tc>
        <w:tc>
          <w:tcPr>
            <w:tcW w:type="dxa" w:w="415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접수 전 누락 항목과 증빙 상태를 확인</w:t>
            </w:r>
          </w:p>
        </w:tc>
        <w:tc>
          <w:tcPr>
            <w:tcW w:type="dxa" w:w="3756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접수용 요약과 증빙 목록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1-4. 잠재 B2B 고객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6DAE0"/>
          <w:left w:val="single" w:sz="4" w:color="D6DAE0"/>
          <w:bottom w:val="single" w:sz="4" w:color="D6DAE0"/>
          <w:right w:val="single" w:sz="4" w:color="D6DAE0"/>
          <w:insideH w:val="single" w:sz="4" w:color="D6DAE0"/>
          <w:insideV w:val="single" w:sz="4" w:color="D6DAE0"/>
        </w:tblBorders>
      </w:tblPr>
      <w:tblGrid>
        <w:gridCol w:w="2050"/>
        <w:gridCol w:w="4300"/>
        <w:gridCol w:w="3856"/>
      </w:tblGrid>
      <w:tr>
        <w:trPr>
          <w:tblHeader w:val="true"/>
          <w:cantSplit/>
        </w:trPr>
        <w:tc>
          <w:tcPr>
            <w:tcW w:type="dxa" w:w="2050"/>
            <w:shd w:fill="2E74B5"/>
            <w:tcMar>
              <w:top w:w="82" w:type="dxa"/>
              <w:start w:w="110" w:type="dxa"/>
              <w:bottom w:w="8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5"/>
              </w:rPr>
              <w:t>고객</w:t>
            </w:r>
          </w:p>
        </w:tc>
        <w:tc>
          <w:tcPr>
            <w:tcW w:type="dxa" w:w="4300"/>
            <w:shd w:fill="2E74B5"/>
            <w:tcMar>
              <w:top w:w="82" w:type="dxa"/>
              <w:start w:w="110" w:type="dxa"/>
              <w:bottom w:w="8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5"/>
              </w:rPr>
              <w:t>도입 유인</w:t>
            </w:r>
          </w:p>
        </w:tc>
        <w:tc>
          <w:tcPr>
            <w:tcW w:type="dxa" w:w="3856"/>
            <w:shd w:fill="2E74B5"/>
            <w:tcMar>
              <w:top w:w="82" w:type="dxa"/>
              <w:start w:w="110" w:type="dxa"/>
              <w:bottom w:w="8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5"/>
              </w:rPr>
              <w:t>제공 가치</w:t>
            </w:r>
          </w:p>
        </w:tc>
      </w:tr>
      <w:tr>
        <w:trPr>
          <w:cantSplit/>
        </w:trPr>
        <w:tc>
          <w:tcPr>
            <w:tcW w:type="dxa" w:w="205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기초지자체</w:t>
            </w:r>
          </w:p>
        </w:tc>
        <w:tc>
          <w:tcPr>
            <w:tcW w:type="dxa" w:w="43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재해 직후 불완전 접수와 반복 문의를 줄일 필요</w:t>
            </w:r>
          </w:p>
        </w:tc>
        <w:tc>
          <w:tcPr>
            <w:tcW w:type="dxa" w:w="3856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지역 제도 데이터와 접수 전 체크</w:t>
            </w:r>
          </w:p>
        </w:tc>
      </w:tr>
      <w:tr>
        <w:trPr>
          <w:cantSplit/>
        </w:trPr>
        <w:tc>
          <w:tcPr>
            <w:tcW w:type="dxa" w:w="2050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지역 축협</w:t>
            </w:r>
          </w:p>
        </w:tc>
        <w:tc>
          <w:tcPr>
            <w:tcW w:type="dxa" w:w="4300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조합원 상담과 지원 안내의 일관성을 높일 필요</w:t>
            </w:r>
          </w:p>
        </w:tc>
        <w:tc>
          <w:tcPr>
            <w:tcW w:type="dxa" w:w="3856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상담 보조 화면과 제도 의존관계 안내</w:t>
            </w:r>
          </w:p>
        </w:tc>
      </w:tr>
      <w:tr>
        <w:trPr>
          <w:cantSplit/>
        </w:trPr>
        <w:tc>
          <w:tcPr>
            <w:tcW w:type="dxa" w:w="205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보험사</w:t>
            </w:r>
          </w:p>
        </w:tc>
        <w:tc>
          <w:tcPr>
            <w:tcW w:type="dxa" w:w="43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보험 외 공공지원 안내로 고객 대응 범위를 보완할 필요</w:t>
            </w:r>
          </w:p>
        </w:tc>
        <w:tc>
          <w:tcPr>
            <w:tcW w:type="dxa" w:w="3856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보험 보상과 별개인 제도 탐색 경로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1-5. 대상에서 제외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6DAE0"/>
          <w:left w:val="single" w:sz="4" w:color="D6DAE0"/>
          <w:bottom w:val="single" w:sz="4" w:color="D6DAE0"/>
          <w:right w:val="single" w:sz="4" w:color="D6DAE0"/>
          <w:insideH w:val="single" w:sz="4" w:color="D6DAE0"/>
          <w:insideV w:val="single" w:sz="4" w:color="D6DAE0"/>
        </w:tblBorders>
      </w:tblPr>
      <w:tblGrid>
        <w:gridCol w:w="2700"/>
        <w:gridCol w:w="7506"/>
      </w:tblGrid>
      <w:tr>
        <w:trPr>
          <w:tblHeader w:val="true"/>
          <w:cantSplit/>
        </w:trPr>
        <w:tc>
          <w:tcPr>
            <w:tcW w:type="dxa" w:w="2700"/>
            <w:shd w:fill="2E74B5"/>
            <w:tcMar>
              <w:top w:w="82" w:type="dxa"/>
              <w:start w:w="110" w:type="dxa"/>
              <w:bottom w:w="8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5"/>
              </w:rPr>
              <w:t>제외 대상</w:t>
            </w:r>
          </w:p>
        </w:tc>
        <w:tc>
          <w:tcPr>
            <w:tcW w:type="dxa" w:w="7506"/>
            <w:shd w:fill="2E74B5"/>
            <w:tcMar>
              <w:top w:w="82" w:type="dxa"/>
              <w:start w:w="110" w:type="dxa"/>
              <w:bottom w:w="8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5"/>
              </w:rPr>
              <w:t>제외 사유</w:t>
            </w:r>
          </w:p>
        </w:tc>
      </w:tr>
      <w:tr>
        <w:trPr>
          <w:cantSplit/>
        </w:trPr>
        <w:tc>
          <w:tcPr>
            <w:tcW w:type="dxa" w:w="27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경종(작물) 농가</w:t>
            </w:r>
          </w:p>
        </w:tc>
        <w:tc>
          <w:tcPr>
            <w:tcW w:type="dxa" w:w="7506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축종별 피해 항목과 지원 절차 검증에 범위를 집중한다.</w:t>
            </w:r>
          </w:p>
        </w:tc>
      </w:tr>
      <w:tr>
        <w:trPr>
          <w:cantSplit/>
        </w:trPr>
        <w:tc>
          <w:tcPr>
            <w:tcW w:type="dxa" w:w="2700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재해 전 예방 수요</w:t>
            </w:r>
          </w:p>
        </w:tc>
        <w:tc>
          <w:tcPr>
            <w:tcW w:type="dxa" w:w="7506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기상 예보·경보와 사육 위험 정보는 기존 공공 서비스가 제공한다.</w:t>
            </w:r>
          </w:p>
        </w:tc>
      </w:tr>
      <w:tr>
        <w:trPr>
          <w:cantSplit/>
        </w:trPr>
        <w:tc>
          <w:tcPr>
            <w:tcW w:type="dxa" w:w="27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손해평가 자체</w:t>
            </w:r>
          </w:p>
        </w:tc>
        <w:tc>
          <w:tcPr>
            <w:tcW w:type="dxa" w:w="7506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현장실사가 필요한 법정 업무로 서비스 권한 밖이다.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1-6. 대상 시장 맥락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6DAE0"/>
          <w:left w:val="single" w:sz="4" w:color="D6DAE0"/>
          <w:bottom w:val="single" w:sz="4" w:color="D6DAE0"/>
          <w:right w:val="single" w:sz="4" w:color="D6DAE0"/>
          <w:insideH w:val="single" w:sz="4" w:color="D6DAE0"/>
          <w:insideV w:val="single" w:sz="4" w:color="D6DAE0"/>
        </w:tblBorders>
      </w:tblPr>
      <w:tblGrid>
        <w:gridCol w:w="2650"/>
        <w:gridCol w:w="2200"/>
        <w:gridCol w:w="5356"/>
      </w:tblGrid>
      <w:tr>
        <w:trPr>
          <w:tblHeader w:val="true"/>
          <w:cantSplit/>
        </w:trPr>
        <w:tc>
          <w:tcPr>
            <w:tcW w:type="dxa" w:w="2650"/>
            <w:shd w:fill="2E74B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4"/>
              </w:rPr>
              <w:t>지표</w:t>
            </w:r>
          </w:p>
        </w:tc>
        <w:tc>
          <w:tcPr>
            <w:tcW w:type="dxa" w:w="2200"/>
            <w:shd w:fill="2E74B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4"/>
              </w:rPr>
              <w:t>수치</w:t>
            </w:r>
          </w:p>
        </w:tc>
        <w:tc>
          <w:tcPr>
            <w:tcW w:type="dxa" w:w="5356"/>
            <w:shd w:fill="2E74B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4"/>
              </w:rPr>
              <w:t>출처(기관 · 조사/문서 · 기준시점)</w:t>
            </w:r>
          </w:p>
        </w:tc>
      </w:tr>
      <w:tr>
        <w:trPr>
          <w:cantSplit/>
        </w:trPr>
        <w:tc>
          <w:tcPr>
            <w:tcW w:type="dxa" w:w="265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한우 사육 농장</w:t>
            </w:r>
          </w:p>
        </w:tc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72,389호</w:t>
              <w:br/>
              <w:t>(2026.6.1)</w:t>
            </w:r>
          </w:p>
        </w:tc>
        <w:tc>
          <w:tcPr>
            <w:tcW w:type="dxa" w:w="5356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697386"/>
                <w:sz w:val="13"/>
              </w:rPr>
              <w:t>국가데이터처 · 2026년 2분기 가축동향조사 · 2026.7.24</w:t>
            </w:r>
          </w:p>
        </w:tc>
      </w:tr>
      <w:tr>
        <w:trPr>
          <w:cantSplit/>
        </w:trPr>
        <w:tc>
          <w:tcPr>
            <w:tcW w:type="dxa" w:w="265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돼지 사육 마릿수</w:t>
            </w:r>
          </w:p>
        </w:tc>
        <w:tc>
          <w:tcPr>
            <w:tcW w:type="dxa" w:w="220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1,065.8만 마리</w:t>
            </w:r>
          </w:p>
        </w:tc>
        <w:tc>
          <w:tcPr>
            <w:tcW w:type="dxa" w:w="5356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697386"/>
                <w:sz w:val="13"/>
              </w:rPr>
              <w:t>국가데이터처 · 2026년 2분기 가축동향조사 · 2026.7.24</w:t>
            </w:r>
          </w:p>
        </w:tc>
      </w:tr>
      <w:tr>
        <w:trPr>
          <w:cantSplit/>
        </w:trPr>
        <w:tc>
          <w:tcPr>
            <w:tcW w:type="dxa" w:w="265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산란계 사육 마릿수</w:t>
            </w:r>
          </w:p>
        </w:tc>
        <w:tc>
          <w:tcPr>
            <w:tcW w:type="dxa" w:w="22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7,898.5만 마리</w:t>
            </w:r>
          </w:p>
        </w:tc>
        <w:tc>
          <w:tcPr>
            <w:tcW w:type="dxa" w:w="5356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697386"/>
                <w:sz w:val="13"/>
              </w:rPr>
              <w:t>국가데이터처 · 2026년 2분기 가축동향조사 · 2026.7.24</w:t>
            </w:r>
          </w:p>
        </w:tc>
      </w:tr>
      <w:tr>
        <w:trPr>
          <w:cantSplit/>
        </w:trPr>
        <w:tc>
          <w:tcPr>
            <w:tcW w:type="dxa" w:w="265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전체 농가</w:t>
            </w:r>
          </w:p>
        </w:tc>
        <w:tc>
          <w:tcPr>
            <w:tcW w:type="dxa" w:w="220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124만 2천 가구</w:t>
            </w:r>
          </w:p>
        </w:tc>
        <w:tc>
          <w:tcPr>
            <w:tcW w:type="dxa" w:w="5356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697386"/>
                <w:sz w:val="13"/>
              </w:rPr>
              <w:t>국가데이터처 · 2025년 농림어업총조사(잠정) · 기준시점 [확인 필요]</w:t>
            </w:r>
          </w:p>
        </w:tc>
      </w:tr>
    </w:tbl>
    <w:p>
      <w:pPr>
        <w:spacing w:after="20"/>
      </w:pPr>
    </w:p>
    <w:p>
      <w:pPr>
        <w:spacing w:before="40" w:after="40" w:line="240" w:lineRule="auto"/>
      </w:pPr>
      <w:r>
        <w:rPr>
          <w:rFonts w:ascii="Calibri" w:hAnsi="Calibri" w:eastAsia="Malgun Gothic"/>
          <w:b w:val="0"/>
          <w:i w:val="0"/>
          <w:color w:val="697386"/>
          <w:sz w:val="13"/>
        </w:rPr>
        <w:t>주의: 농장 수·가구 수·사육 마릿수는 단위가 달라 합산하거나 동일 시장 규모로 해석하지 않음.</w:t>
      </w:r>
    </w:p>
    <w:p>
      <w:pPr>
        <w:pStyle w:val="Heading1"/>
        <w:keepNext/>
      </w:pPr>
      <w:r>
        <w:t>2. 기대 가치</w:t>
      </w:r>
    </w:p>
    <w:p>
      <w:pPr>
        <w:pStyle w:val="Heading2"/>
        <w:keepNext/>
      </w:pPr>
      <w:r>
        <w:t>2-1. 사용자 가치: 기존 대비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6DAE0"/>
          <w:left w:val="single" w:sz="4" w:color="D6DAE0"/>
          <w:bottom w:val="single" w:sz="4" w:color="D6DAE0"/>
          <w:right w:val="single" w:sz="4" w:color="D6DAE0"/>
          <w:insideH w:val="single" w:sz="4" w:color="D6DAE0"/>
          <w:insideV w:val="single" w:sz="4" w:color="D6DAE0"/>
        </w:tblBorders>
      </w:tblPr>
      <w:tblGrid>
        <w:gridCol w:w="1700"/>
        <w:gridCol w:w="3950"/>
        <w:gridCol w:w="4556"/>
      </w:tblGrid>
      <w:tr>
        <w:trPr>
          <w:tblHeader w:val="true"/>
          <w:cantSplit/>
        </w:trPr>
        <w:tc>
          <w:tcPr>
            <w:tcW w:type="dxa" w:w="1700"/>
            <w:shd w:fill="2E74B5"/>
            <w:tcMar>
              <w:top w:w="82" w:type="dxa"/>
              <w:start w:w="110" w:type="dxa"/>
              <w:bottom w:w="8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5"/>
              </w:rPr>
              <w:t>축</w:t>
            </w:r>
          </w:p>
        </w:tc>
        <w:tc>
          <w:tcPr>
            <w:tcW w:type="dxa" w:w="3950"/>
            <w:shd w:fill="2E74B5"/>
            <w:tcMar>
              <w:top w:w="82" w:type="dxa"/>
              <w:start w:w="110" w:type="dxa"/>
              <w:bottom w:w="8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5"/>
              </w:rPr>
              <w:t>기존</w:t>
            </w:r>
          </w:p>
        </w:tc>
        <w:tc>
          <w:tcPr>
            <w:tcW w:type="dxa" w:w="4556"/>
            <w:shd w:fill="2E74B5"/>
            <w:tcMar>
              <w:top w:w="82" w:type="dxa"/>
              <w:start w:w="110" w:type="dxa"/>
              <w:bottom w:w="8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5"/>
              </w:rPr>
              <w:t>서비스 이용 시</w:t>
            </w:r>
          </w:p>
        </w:tc>
      </w:tr>
      <w:tr>
        <w:trPr>
          <w:cantSplit/>
        </w:trPr>
        <w:tc>
          <w:tcPr>
            <w:tcW w:type="dxa" w:w="17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입력 방식</w:t>
            </w:r>
          </w:p>
        </w:tc>
        <w:tc>
          <w:tcPr>
            <w:tcW w:type="dxa" w:w="395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서식 중심 작성</w:t>
            </w:r>
          </w:p>
        </w:tc>
        <w:tc>
          <w:tcPr>
            <w:tcW w:type="dxa" w:w="4556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사진 + 음성</w:t>
            </w:r>
          </w:p>
        </w:tc>
      </w:tr>
      <w:tr>
        <w:trPr>
          <w:cantSplit/>
        </w:trPr>
        <w:tc>
          <w:tcPr>
            <w:tcW w:type="dxa" w:w="1700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확인 항목</w:t>
            </w:r>
          </w:p>
        </w:tc>
        <w:tc>
          <w:tcPr>
            <w:tcW w:type="dxa" w:w="3950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신청 제도별 항목을 개별 확인</w:t>
            </w:r>
          </w:p>
        </w:tc>
        <w:tc>
          <w:tcPr>
            <w:tcW w:type="dxa" w:w="4556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폐사 수 · 피해 면적 · 발생일을 우선 확인</w:t>
            </w:r>
          </w:p>
        </w:tc>
      </w:tr>
      <w:tr>
        <w:trPr>
          <w:cantSplit/>
        </w:trPr>
        <w:tc>
          <w:tcPr>
            <w:tcW w:type="dxa" w:w="17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제도 탐색</w:t>
            </w:r>
          </w:p>
        </w:tc>
        <w:tc>
          <w:tcPr>
            <w:tcW w:type="dxa" w:w="395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이웃·구전 의존</w:t>
            </w:r>
          </w:p>
        </w:tc>
        <w:tc>
          <w:tcPr>
            <w:tcW w:type="dxa" w:w="4556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프로필과 피해정보 기반 규칙 매칭</w:t>
            </w:r>
          </w:p>
        </w:tc>
      </w:tr>
      <w:tr>
        <w:trPr>
          <w:cantSplit/>
        </w:trPr>
        <w:tc>
          <w:tcPr>
            <w:tcW w:type="dxa" w:w="1700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기한 관리</w:t>
            </w:r>
          </w:p>
        </w:tc>
        <w:tc>
          <w:tcPr>
            <w:tcW w:type="dxa" w:w="3950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창구별 개별 확인</w:t>
            </w:r>
          </w:p>
        </w:tc>
        <w:tc>
          <w:tcPr>
            <w:tcW w:type="dxa" w:w="4556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마감일을 한 화면에서 역산</w:t>
            </w:r>
          </w:p>
        </w:tc>
      </w:tr>
      <w:tr>
        <w:trPr>
          <w:cantSplit/>
        </w:trPr>
        <w:tc>
          <w:tcPr>
            <w:tcW w:type="dxa" w:w="17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증거 확보</w:t>
            </w:r>
          </w:p>
        </w:tc>
        <w:tc>
          <w:tcPr>
            <w:tcW w:type="dxa" w:w="395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사후 인식으로 증거가 소실될 수 있음</w:t>
            </w:r>
          </w:p>
        </w:tc>
        <w:tc>
          <w:tcPr>
            <w:tcW w:type="dxa" w:w="4556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촬영 시각·위치 기록을 보존</w:t>
            </w:r>
          </w:p>
        </w:tc>
      </w:tr>
    </w:tbl>
    <w:p>
      <w:pPr>
        <w:spacing w:after="20"/>
      </w:pPr>
    </w:p>
    <w:p>
      <w:pPr>
        <w:spacing w:before="40" w:after="40" w:line="240" w:lineRule="auto"/>
      </w:pPr>
      <w:r>
        <w:rPr>
          <w:rFonts w:ascii="Calibri" w:hAnsi="Calibri" w:eastAsia="Malgun Gothic"/>
          <w:b w:val="0"/>
          <w:i w:val="0"/>
          <w:color w:val="697386"/>
          <w:sz w:val="13"/>
        </w:rPr>
        <w:t>개선 폭은 측정 전이므로 시간 단축 수치나 미신청률·포기율을 주장하지 않음.</w:t>
      </w:r>
    </w:p>
    <w:p>
      <w:r>
        <w:br w:type="page"/>
      </w:r>
    </w:p>
    <w:p>
      <w:pPr>
        <w:pStyle w:val="Heading2"/>
        <w:keepNext/>
      </w:pPr>
      <w:r>
        <w:t>2-2. 정량 근거: 피해 규모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6DAE0"/>
          <w:left w:val="single" w:sz="4" w:color="D6DAE0"/>
          <w:bottom w:val="single" w:sz="4" w:color="D6DAE0"/>
          <w:right w:val="single" w:sz="4" w:color="D6DAE0"/>
          <w:insideH w:val="single" w:sz="4" w:color="D6DAE0"/>
          <w:insideV w:val="single" w:sz="4" w:color="D6DAE0"/>
        </w:tblBorders>
      </w:tblPr>
      <w:tblGrid>
        <w:gridCol w:w="2850"/>
        <w:gridCol w:w="2050"/>
        <w:gridCol w:w="5306"/>
      </w:tblGrid>
      <w:tr>
        <w:trPr>
          <w:tblHeader w:val="true"/>
          <w:cantSplit/>
        </w:trPr>
        <w:tc>
          <w:tcPr>
            <w:tcW w:type="dxa" w:w="2850"/>
            <w:shd w:fill="2E74B5"/>
            <w:tcMar>
              <w:top w:w="82" w:type="dxa"/>
              <w:start w:w="110" w:type="dxa"/>
              <w:bottom w:w="8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4"/>
              </w:rPr>
              <w:t>관측 범위</w:t>
            </w:r>
          </w:p>
        </w:tc>
        <w:tc>
          <w:tcPr>
            <w:tcW w:type="dxa" w:w="2050"/>
            <w:shd w:fill="2E74B5"/>
            <w:tcMar>
              <w:top w:w="82" w:type="dxa"/>
              <w:start w:w="110" w:type="dxa"/>
              <w:bottom w:w="8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4"/>
              </w:rPr>
              <w:t>수치</w:t>
            </w:r>
          </w:p>
        </w:tc>
        <w:tc>
          <w:tcPr>
            <w:tcW w:type="dxa" w:w="5306"/>
            <w:shd w:fill="2E74B5"/>
            <w:tcMar>
              <w:top w:w="82" w:type="dxa"/>
              <w:start w:w="110" w:type="dxa"/>
              <w:bottom w:w="8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4"/>
              </w:rPr>
              <w:t>출처(기관 · 조사/문서 · 기준시점)</w:t>
            </w:r>
          </w:p>
        </w:tc>
      </w:tr>
      <w:tr>
        <w:trPr>
          <w:cantSplit/>
        </w:trPr>
        <w:tc>
          <w:tcPr>
            <w:tcW w:type="dxa" w:w="285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2025년 폭염 가축 폐사 신고</w:t>
            </w:r>
          </w:p>
        </w:tc>
        <w:tc>
          <w:tcPr>
            <w:tcW w:type="dxa" w:w="205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146만 마리</w:t>
            </w:r>
          </w:p>
        </w:tc>
        <w:tc>
          <w:tcPr>
            <w:tcW w:type="dxa" w:w="5306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697386"/>
                <w:sz w:val="13"/>
              </w:rPr>
              <w:t>한국농촌경제연구원 · 여름철 폭우·폭염 피해 현황과 농업 부문 대응 과제 · 2025.8.27</w:t>
            </w:r>
          </w:p>
        </w:tc>
      </w:tr>
      <w:tr>
        <w:trPr>
          <w:cantSplit/>
        </w:trPr>
        <w:tc>
          <w:tcPr>
            <w:tcW w:type="dxa" w:w="2850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전국 누적 폐사</w:t>
            </w:r>
          </w:p>
        </w:tc>
        <w:tc>
          <w:tcPr>
            <w:tcW w:type="dxa" w:w="2050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97만 4천 마리</w:t>
              <w:br/>
              <w:t>(2025.7.25 기준)</w:t>
            </w:r>
          </w:p>
        </w:tc>
        <w:tc>
          <w:tcPr>
            <w:tcW w:type="dxa" w:w="5306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697386"/>
                <w:sz w:val="13"/>
              </w:rPr>
              <w:t>프레시안 · 전북도 자료 인용 보도 · 2025.7.26</w:t>
            </w:r>
          </w:p>
        </w:tc>
      </w:tr>
      <w:tr>
        <w:trPr>
          <w:cantSplit/>
        </w:trPr>
        <w:tc>
          <w:tcPr>
            <w:tcW w:type="dxa" w:w="285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전북 피해</w:t>
            </w:r>
          </w:p>
        </w:tc>
        <w:tc>
          <w:tcPr>
            <w:tcW w:type="dxa" w:w="205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401농가</w:t>
              <w:br/>
              <w:t>16만 6,453마리</w:t>
            </w:r>
          </w:p>
        </w:tc>
        <w:tc>
          <w:tcPr>
            <w:tcW w:type="dxa" w:w="5306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697386"/>
                <w:sz w:val="13"/>
              </w:rPr>
              <w:t>프레시안 · 전북도 자료 인용 보도 · 2025.7.26</w:t>
            </w:r>
          </w:p>
        </w:tc>
      </w:tr>
      <w:tr>
        <w:trPr>
          <w:cantSplit/>
        </w:trPr>
        <w:tc>
          <w:tcPr>
            <w:tcW w:type="dxa" w:w="2850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경기 평택 진위면 하북리 대설 접수</w:t>
            </w:r>
          </w:p>
        </w:tc>
        <w:tc>
          <w:tcPr>
            <w:tcW w:type="dxa" w:w="2050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113건</w:t>
              <w:br/>
              <w:t>(2024.12)</w:t>
            </w:r>
          </w:p>
        </w:tc>
        <w:tc>
          <w:tcPr>
            <w:tcW w:type="dxa" w:w="5306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697386"/>
                <w:sz w:val="13"/>
              </w:rPr>
              <w:t>농수축산신문 · 대설 피해 접수 보도 · 2024.12</w:t>
            </w:r>
          </w:p>
        </w:tc>
      </w:tr>
      <w:tr>
        <w:trPr>
          <w:cantSplit/>
        </w:trPr>
        <w:tc>
          <w:tcPr>
            <w:tcW w:type="dxa" w:w="285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경북 폭염 대응 투입</w:t>
            </w:r>
          </w:p>
        </w:tc>
        <w:tc>
          <w:tcPr>
            <w:tcW w:type="dxa" w:w="205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165억 원</w:t>
              <w:br/>
              <w:t>(2026년)</w:t>
            </w:r>
          </w:p>
        </w:tc>
        <w:tc>
          <w:tcPr>
            <w:tcW w:type="dxa" w:w="5306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697386"/>
                <w:sz w:val="13"/>
              </w:rPr>
              <w:t>대구MBC · 경북 폭염 대응 보도 · 2026.7.28</w:t>
            </w:r>
          </w:p>
        </w:tc>
      </w:tr>
    </w:tbl>
    <w:p>
      <w:pPr>
        <w:spacing w:after="20"/>
      </w:pPr>
    </w:p>
    <w:p>
      <w:pPr>
        <w:spacing w:before="40" w:after="40" w:line="240" w:lineRule="auto"/>
      </w:pPr>
      <w:r>
        <w:rPr>
          <w:rFonts w:ascii="Calibri" w:hAnsi="Calibri" w:eastAsia="Malgun Gothic"/>
          <w:b w:val="0"/>
          <w:i w:val="0"/>
          <w:color w:val="697386"/>
          <w:sz w:val="13"/>
        </w:rPr>
        <w:t>집계시점·지역·범위가 다른 수치이므로 상호 합산 또는 직접 비교하지 않음.</w:t>
      </w:r>
    </w:p>
    <w:p>
      <w:pPr>
        <w:pStyle w:val="Heading2"/>
        <w:keepNext/>
      </w:pPr>
      <w:r>
        <w:t>2-2. 정량 근거(계속): 지원제도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6DAE0"/>
          <w:left w:val="single" w:sz="4" w:color="D6DAE0"/>
          <w:bottom w:val="single" w:sz="4" w:color="D6DAE0"/>
          <w:right w:val="single" w:sz="4" w:color="D6DAE0"/>
          <w:insideH w:val="single" w:sz="4" w:color="D6DAE0"/>
          <w:insideV w:val="single" w:sz="4" w:color="D6DAE0"/>
        </w:tblBorders>
      </w:tblPr>
      <w:tblGrid>
        <w:gridCol w:w="2500"/>
        <w:gridCol w:w="3900"/>
        <w:gridCol w:w="3806"/>
      </w:tblGrid>
      <w:tr>
        <w:trPr>
          <w:tblHeader w:val="true"/>
          <w:cantSplit/>
        </w:trPr>
        <w:tc>
          <w:tcPr>
            <w:tcW w:type="dxa" w:w="2500"/>
            <w:shd w:fill="2E74B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4"/>
              </w:rPr>
              <w:t>제도</w:t>
            </w:r>
          </w:p>
        </w:tc>
        <w:tc>
          <w:tcPr>
            <w:tcW w:type="dxa" w:w="3900"/>
            <w:shd w:fill="2E74B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4"/>
              </w:rPr>
              <w:t>지원 내용</w:t>
            </w:r>
          </w:p>
        </w:tc>
        <w:tc>
          <w:tcPr>
            <w:tcW w:type="dxa" w:w="3806"/>
            <w:shd w:fill="2E74B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4"/>
              </w:rPr>
              <w:t>출처(기관 · 문서 · 기준시점)</w:t>
            </w:r>
          </w:p>
        </w:tc>
      </w:tr>
      <w:tr>
        <w:trPr>
          <w:cantSplit/>
        </w:trPr>
        <w:tc>
          <w:tcPr>
            <w:tcW w:type="dxa" w:w="25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3"/>
              </w:rPr>
              <w:t>폐사축 처리비</w:t>
            </w:r>
          </w:p>
        </w:tc>
        <w:tc>
          <w:tcPr>
            <w:tcW w:type="dxa" w:w="39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3"/>
              </w:rPr>
              <w:t>소 30만원/두 · 돼지 300원/kg · 닭 600원/kg</w:t>
            </w:r>
          </w:p>
        </w:tc>
        <w:tc>
          <w:tcPr>
            <w:tcW w:type="dxa" w:w="3806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697386"/>
                <w:sz w:val="13"/>
              </w:rPr>
              <w:t>안성시 · 지원상황실 운영 안내 · 2024.12</w:t>
            </w:r>
          </w:p>
        </w:tc>
      </w:tr>
      <w:tr>
        <w:trPr>
          <w:cantSplit/>
        </w:trPr>
        <w:tc>
          <w:tcPr>
            <w:tcW w:type="dxa" w:w="250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3"/>
              </w:rPr>
              <w:t>장비 지원</w:t>
            </w:r>
          </w:p>
        </w:tc>
        <w:tc>
          <w:tcPr>
            <w:tcW w:type="dxa" w:w="390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3"/>
              </w:rPr>
              <w:t>농가당 5대 이내</w:t>
            </w:r>
          </w:p>
        </w:tc>
        <w:tc>
          <w:tcPr>
            <w:tcW w:type="dxa" w:w="3806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697386"/>
                <w:sz w:val="13"/>
              </w:rPr>
              <w:t>안성시 · 지원상황실 운영 안내 · 2024.12</w:t>
            </w:r>
          </w:p>
        </w:tc>
      </w:tr>
      <w:tr>
        <w:trPr>
          <w:cantSplit/>
        </w:trPr>
        <w:tc>
          <w:tcPr>
            <w:tcW w:type="dxa" w:w="25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3"/>
              </w:rPr>
              <w:t>인건비 지원</w:t>
            </w:r>
          </w:p>
        </w:tc>
        <w:tc>
          <w:tcPr>
            <w:tcW w:type="dxa" w:w="39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3"/>
              </w:rPr>
              <w:t>농가당 100만원 이내</w:t>
            </w:r>
          </w:p>
        </w:tc>
        <w:tc>
          <w:tcPr>
            <w:tcW w:type="dxa" w:w="3806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697386"/>
                <w:sz w:val="13"/>
              </w:rPr>
              <w:t>안성시 · 지원상황실 운영 안내 · 2024.12</w:t>
            </w:r>
          </w:p>
        </w:tc>
      </w:tr>
      <w:tr>
        <w:trPr>
          <w:cantSplit/>
        </w:trPr>
        <w:tc>
          <w:tcPr>
            <w:tcW w:type="dxa" w:w="250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3"/>
              </w:rPr>
              <w:t>긴급생활안정자금(농협)</w:t>
            </w:r>
          </w:p>
        </w:tc>
        <w:tc>
          <w:tcPr>
            <w:tcW w:type="dxa" w:w="390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3"/>
              </w:rPr>
              <w:t>세대당 최대 1,000만원 · 무이자</w:t>
            </w:r>
          </w:p>
        </w:tc>
        <w:tc>
          <w:tcPr>
            <w:tcW w:type="dxa" w:w="3806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697386"/>
                <w:sz w:val="13"/>
              </w:rPr>
              <w:t>농림축산식품부 · 폭설 피해 지원 대책 · 2024.12</w:t>
            </w:r>
          </w:p>
        </w:tc>
      </w:tr>
      <w:tr>
        <w:trPr>
          <w:cantSplit/>
        </w:trPr>
        <w:tc>
          <w:tcPr>
            <w:tcW w:type="dxa" w:w="25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3"/>
              </w:rPr>
              <w:t>신용카드 결제대금 유예</w:t>
            </w:r>
          </w:p>
        </w:tc>
        <w:tc>
          <w:tcPr>
            <w:tcW w:type="dxa" w:w="39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3"/>
              </w:rPr>
              <w:t>최대 6개월</w:t>
            </w:r>
          </w:p>
        </w:tc>
        <w:tc>
          <w:tcPr>
            <w:tcW w:type="dxa" w:w="3806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697386"/>
                <w:sz w:val="13"/>
              </w:rPr>
              <w:t>농림축산식품부 · 폭설 피해 지원 대책 · 2024.12</w:t>
            </w:r>
          </w:p>
        </w:tc>
      </w:tr>
      <w:tr>
        <w:trPr>
          <w:cantSplit/>
        </w:trPr>
        <w:tc>
          <w:tcPr>
            <w:tcW w:type="dxa" w:w="250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3"/>
              </w:rPr>
              <w:t>재해 특별경영자금</w:t>
            </w:r>
          </w:p>
        </w:tc>
        <w:tc>
          <w:tcPr>
            <w:tcW w:type="dxa" w:w="390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3"/>
              </w:rPr>
              <w:t>최대 5억원 · 금리 1.5% · 4년(1년 거치 3년 균분상환)</w:t>
            </w:r>
          </w:p>
        </w:tc>
        <w:tc>
          <w:tcPr>
            <w:tcW w:type="dxa" w:w="3806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697386"/>
                <w:sz w:val="13"/>
              </w:rPr>
              <w:t>경기도 · 경기도중소기업육성자금 · 기준시점 [확인 필요]</w:t>
            </w:r>
          </w:p>
        </w:tc>
      </w:tr>
      <w:tr>
        <w:trPr>
          <w:cantSplit/>
        </w:trPr>
        <w:tc>
          <w:tcPr>
            <w:tcW w:type="dxa" w:w="25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3"/>
              </w:rPr>
              <w:t>접점 구분</w:t>
            </w:r>
          </w:p>
        </w:tc>
        <w:tc>
          <w:tcPr>
            <w:tcW w:type="dxa" w:w="39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3"/>
              </w:rPr>
              <w:t>축산지원·장비지원·랜더링·배출시설·건축물해체·축사재축 6개 + 농협 + 지역신용보증재단 = 8개</w:t>
            </w:r>
          </w:p>
        </w:tc>
        <w:tc>
          <w:tcPr>
            <w:tcW w:type="dxa" w:w="3806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697386"/>
                <w:sz w:val="13"/>
              </w:rPr>
              <w:t>안성시 · 지원상황실 운영 안내 · 2024.12</w:t>
            </w:r>
          </w:p>
        </w:tc>
      </w:tr>
    </w:tbl>
    <w:p>
      <w:pPr>
        <w:spacing w:after="20"/>
      </w:pPr>
    </w:p>
    <w:p>
      <w:pPr>
        <w:shd w:fill="EAF2F8"/>
        <w:keepLines/>
        <w:pBdr>
          <w:left w:val="single" w:sz="18" w:space="5" w:color="2E74B5"/>
        </w:pBdr>
        <w:spacing w:before="40" w:after="60" w:line="252" w:lineRule="auto"/>
        <w:ind w:left="120" w:right="120"/>
      </w:pPr>
      <w:r>
        <w:rPr>
          <w:rFonts w:ascii="Calibri" w:hAnsi="Calibri" w:eastAsia="Malgun Gothic"/>
          <w:b/>
          <w:i w:val="0"/>
          <w:color w:val="2E74B5"/>
          <w:sz w:val="17"/>
        </w:rPr>
        <w:t xml:space="preserve">핵심 의존관계  </w:t>
      </w:r>
      <w:r>
        <w:rPr>
          <w:rFonts w:ascii="Calibri" w:hAnsi="Calibri" w:eastAsia="Malgun Gothic"/>
          <w:b w:val="0"/>
          <w:i w:val="0"/>
          <w:color w:val="1F2937"/>
          <w:sz w:val="17"/>
        </w:rPr>
        <w:t>재해 특별경영자금은 ‘재해 중소기업 확인증’의 선발급이 전제다. 제도 간 선행 조건을 먼저 보여주는 것이 핵심 가치다.</w:t>
      </w:r>
    </w:p>
    <w:p>
      <w:pPr>
        <w:pStyle w:val="Heading2"/>
        <w:keepNext/>
      </w:pPr>
      <w:r>
        <w:t>2-3. 행정 가치 · 2-4. 사회적 가치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6DAE0"/>
          <w:left w:val="single" w:sz="4" w:color="D6DAE0"/>
          <w:bottom w:val="single" w:sz="4" w:color="D6DAE0"/>
          <w:right w:val="single" w:sz="4" w:color="D6DAE0"/>
          <w:insideH w:val="single" w:sz="4" w:color="D6DAE0"/>
          <w:insideV w:val="single" w:sz="4" w:color="D6DAE0"/>
        </w:tblBorders>
      </w:tblPr>
      <w:tblGrid>
        <w:gridCol w:w="2300"/>
        <w:gridCol w:w="4200"/>
        <w:gridCol w:w="3706"/>
      </w:tblGrid>
      <w:tr>
        <w:trPr>
          <w:tblHeader w:val="true"/>
          <w:cantSplit/>
        </w:trPr>
        <w:tc>
          <w:tcPr>
            <w:tcW w:type="dxa" w:w="2300"/>
            <w:shd w:fill="2E74B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4"/>
              </w:rPr>
              <w:t>가치 구분</w:t>
            </w:r>
          </w:p>
        </w:tc>
        <w:tc>
          <w:tcPr>
            <w:tcW w:type="dxa" w:w="4200"/>
            <w:shd w:fill="2E74B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4"/>
              </w:rPr>
              <w:t>기대 변화</w:t>
            </w:r>
          </w:p>
        </w:tc>
        <w:tc>
          <w:tcPr>
            <w:tcW w:type="dxa" w:w="3706"/>
            <w:shd w:fill="2E74B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4"/>
              </w:rPr>
              <w:t>측정·해석 경계</w:t>
            </w:r>
          </w:p>
        </w:tc>
      </w:tr>
      <w:tr>
        <w:trPr>
          <w:cantSplit/>
        </w:trPr>
        <w:tc>
          <w:tcPr>
            <w:tcW w:type="dxa" w:w="23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행정: 접수 품질</w:t>
            </w:r>
          </w:p>
        </w:tc>
        <w:tc>
          <w:tcPr>
            <w:tcW w:type="dxa" w:w="42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필수 정보와 증빙의 누락을 접수 전에 확인</w:t>
            </w:r>
          </w:p>
        </w:tc>
        <w:tc>
          <w:tcPr>
            <w:tcW w:type="dxa" w:w="3706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공무원의 최종 확인과 NDMS 입력은 유지</w:t>
            </w:r>
          </w:p>
        </w:tc>
      </w:tr>
      <w:tr>
        <w:trPr>
          <w:cantSplit/>
        </w:trPr>
        <w:tc>
          <w:tcPr>
            <w:tcW w:type="dxa" w:w="230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행정: 처리 보조</w:t>
            </w:r>
          </w:p>
        </w:tc>
        <w:tc>
          <w:tcPr>
            <w:tcW w:type="dxa" w:w="420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피해정보 구조화로 현장확인·NDMS 입력 준비 소요를 줄이는 방향</w:t>
            </w:r>
          </w:p>
        </w:tc>
        <w:tc>
          <w:tcPr>
            <w:tcW w:type="dxa" w:w="3706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손해평가·피해 판정은 대체하지 않음</w:t>
            </w:r>
          </w:p>
        </w:tc>
      </w:tr>
      <w:tr>
        <w:trPr>
          <w:cantSplit/>
        </w:trPr>
        <w:tc>
          <w:tcPr>
            <w:tcW w:type="dxa" w:w="23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행정: 문의 감소</w:t>
            </w:r>
          </w:p>
        </w:tc>
        <w:tc>
          <w:tcPr>
            <w:tcW w:type="dxa" w:w="42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창구·선행조건·준비서류를 한 번에 안내</w:t>
            </w:r>
          </w:p>
        </w:tc>
        <w:tc>
          <w:tcPr>
            <w:tcW w:type="dxa" w:w="3706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감소 폭은 실증 전 [확인 필요]</w:t>
            </w:r>
          </w:p>
        </w:tc>
      </w:tr>
      <w:tr>
        <w:trPr>
          <w:cantSplit/>
        </w:trPr>
        <w:tc>
          <w:tcPr>
            <w:tcW w:type="dxa" w:w="230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사회: 제도 접근성</w:t>
            </w:r>
          </w:p>
        </w:tc>
        <w:tc>
          <w:tcPr>
            <w:tcW w:type="dxa" w:w="420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고령·디지털 취약 농가의 탐색 장벽을 낮춤</w:t>
            </w:r>
          </w:p>
        </w:tc>
        <w:tc>
          <w:tcPr>
            <w:tcW w:type="dxa" w:w="3706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미신청률 공개 통계가 없어 효과 규모는 주장하지 않음</w:t>
            </w:r>
          </w:p>
        </w:tc>
      </w:tr>
      <w:tr>
        <w:trPr>
          <w:cantSplit/>
        </w:trPr>
        <w:tc>
          <w:tcPr>
            <w:tcW w:type="dxa" w:w="23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사회: 예산 집행</w:t>
            </w:r>
          </w:p>
        </w:tc>
        <w:tc>
          <w:tcPr>
            <w:tcW w:type="dxa" w:w="42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적격 농가가 신청 준비를 완료하도록 보조</w:t>
            </w:r>
          </w:p>
        </w:tc>
        <w:tc>
          <w:tcPr>
            <w:tcW w:type="dxa" w:w="3706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실집행률 변화는 향후 검증 항목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절차 사실과 서비스 위치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6DAE0"/>
          <w:left w:val="single" w:sz="4" w:color="D6DAE0"/>
          <w:bottom w:val="single" w:sz="4" w:color="D6DAE0"/>
          <w:right w:val="single" w:sz="4" w:color="D6DAE0"/>
          <w:insideH w:val="single" w:sz="4" w:color="D6DAE0"/>
          <w:insideV w:val="single" w:sz="4" w:color="D6DAE0"/>
        </w:tblBorders>
      </w:tblPr>
      <w:tblGrid>
        <w:gridCol w:w="3400"/>
        <w:gridCol w:w="3000"/>
        <w:gridCol w:w="3806"/>
      </w:tblGrid>
      <w:tr>
        <w:trPr>
          <w:tblHeader w:val="true"/>
          <w:cantSplit/>
        </w:trPr>
        <w:tc>
          <w:tcPr>
            <w:tcW w:type="dxa" w:w="3400"/>
            <w:shd w:fill="2E74B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4"/>
              </w:rPr>
              <w:t>절차 사실</w:t>
            </w:r>
          </w:p>
        </w:tc>
        <w:tc>
          <w:tcPr>
            <w:tcW w:type="dxa" w:w="3000"/>
            <w:shd w:fill="2E74B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4"/>
              </w:rPr>
              <w:t>서비스의 위치</w:t>
            </w:r>
          </w:p>
        </w:tc>
        <w:tc>
          <w:tcPr>
            <w:tcW w:type="dxa" w:w="3806"/>
            <w:shd w:fill="2E74B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4"/>
              </w:rPr>
              <w:t>출처(기관 · 문서 · 기준시점)</w:t>
            </w:r>
          </w:p>
        </w:tc>
      </w:tr>
      <w:tr>
        <w:trPr>
          <w:cantSplit/>
        </w:trPr>
        <w:tc>
          <w:tcPr>
            <w:tcW w:type="dxa" w:w="34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3"/>
              </w:rPr>
              <w:t>담당 공무원 현장 확인 후 피해사실확인서 발급</w:t>
            </w:r>
          </w:p>
        </w:tc>
        <w:tc>
          <w:tcPr>
            <w:tcW w:type="dxa" w:w="30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3"/>
              </w:rPr>
              <w:t>현장 확인 전 피해정보·증빙 정리</w:t>
            </w:r>
          </w:p>
        </w:tc>
        <w:tc>
          <w:tcPr>
            <w:tcW w:type="dxa" w:w="3806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697386"/>
                <w:sz w:val="13"/>
              </w:rPr>
              <w:t>한국농정신문 · 피해사실확인서 관련 보도 · 2024.8</w:t>
            </w:r>
          </w:p>
        </w:tc>
      </w:tr>
      <w:tr>
        <w:trPr>
          <w:cantSplit/>
        </w:trPr>
        <w:tc>
          <w:tcPr>
            <w:tcW w:type="dxa" w:w="340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3"/>
              </w:rPr>
              <w:t>NDMS 입력 시 현장확인 없이 피해사실확인서 발급 가능</w:t>
            </w:r>
          </w:p>
        </w:tc>
        <w:tc>
          <w:tcPr>
            <w:tcW w:type="dxa" w:w="300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3"/>
              </w:rPr>
              <w:t>농가 제출용 요약 제공</w:t>
            </w:r>
          </w:p>
        </w:tc>
        <w:tc>
          <w:tcPr>
            <w:tcW w:type="dxa" w:w="3806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697386"/>
                <w:sz w:val="13"/>
              </w:rPr>
              <w:t>한국농정신문 · 피해사실확인서 관련 보도 · 2024.8</w:t>
            </w:r>
          </w:p>
        </w:tc>
      </w:tr>
      <w:tr>
        <w:trPr>
          <w:cantSplit/>
        </w:trPr>
        <w:tc>
          <w:tcPr>
            <w:tcW w:type="dxa" w:w="34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3"/>
              </w:rPr>
              <w:t>기재 항목: 피해 대상·단위, 피해 규모, 소재지, 일시</w:t>
            </w:r>
          </w:p>
        </w:tc>
        <w:tc>
          <w:tcPr>
            <w:tcW w:type="dxa" w:w="30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3"/>
              </w:rPr>
              <w:t>음성·사진에서 항목 후보 추출 후 사용자 확인</w:t>
            </w:r>
          </w:p>
        </w:tc>
        <w:tc>
          <w:tcPr>
            <w:tcW w:type="dxa" w:w="3806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697386"/>
                <w:sz w:val="13"/>
              </w:rPr>
              <w:t>한국농정신문 · 피해사실확인서 관련 보도 · 2024.8</w:t>
            </w:r>
          </w:p>
        </w:tc>
      </w:tr>
      <w:tr>
        <w:trPr>
          <w:cantSplit/>
        </w:trPr>
        <w:tc>
          <w:tcPr>
            <w:tcW w:type="dxa" w:w="340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3"/>
              </w:rPr>
              <w:t>가축·축사 손해평가는 반드시 현장실사</w:t>
            </w:r>
          </w:p>
        </w:tc>
        <w:tc>
          <w:tcPr>
            <w:tcW w:type="dxa" w:w="300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3"/>
              </w:rPr>
              <w:t>평가 기능 제외</w:t>
            </w:r>
          </w:p>
        </w:tc>
        <w:tc>
          <w:tcPr>
            <w:tcW w:type="dxa" w:w="3806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697386"/>
                <w:sz w:val="13"/>
              </w:rPr>
              <w:t>농림축산식품부 · 농업재해보험 손해평가요령(고시) · 기준시점 [확인 필요]</w:t>
            </w:r>
          </w:p>
        </w:tc>
      </w:tr>
      <w:tr>
        <w:trPr>
          <w:cantSplit/>
        </w:trPr>
        <w:tc>
          <w:tcPr>
            <w:tcW w:type="dxa" w:w="34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3"/>
              </w:rPr>
              <w:t>2026년부터 손해평가 결과 이의 시 평가인력 교체 요구 가능</w:t>
            </w:r>
          </w:p>
        </w:tc>
        <w:tc>
          <w:tcPr>
            <w:tcW w:type="dxa" w:w="30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3"/>
              </w:rPr>
              <w:t>이의 절차를 안내하되 처리에는 관여하지 않음</w:t>
            </w:r>
          </w:p>
        </w:tc>
        <w:tc>
          <w:tcPr>
            <w:tcW w:type="dxa" w:w="3806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697386"/>
                <w:sz w:val="13"/>
              </w:rPr>
              <w:t>돼지와사람 · 손해평가 이의 관련 보도 · 2026.8</w:t>
            </w:r>
          </w:p>
        </w:tc>
      </w:tr>
      <w:tr>
        <w:trPr>
          <w:cantSplit/>
        </w:trPr>
        <w:tc>
          <w:tcPr>
            <w:tcW w:type="dxa" w:w="340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3"/>
              </w:rPr>
              <w:t>폐사축 처리비: 축협 신고 후 업체 이용·서류 제출</w:t>
            </w:r>
          </w:p>
        </w:tc>
        <w:tc>
          <w:tcPr>
            <w:tcW w:type="dxa" w:w="300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3"/>
              </w:rPr>
              <w:t>순서와 준비서류 안내</w:t>
            </w:r>
          </w:p>
        </w:tc>
        <w:tc>
          <w:tcPr>
            <w:tcW w:type="dxa" w:w="3806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697386"/>
                <w:sz w:val="13"/>
              </w:rPr>
              <w:t>서산시 · 폐사축 랜더링 처리비 지원사업 안내 · 기준시점 [확인 필요]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2-5. 주장하지 않는 것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6DAE0"/>
          <w:left w:val="single" w:sz="4" w:color="D6DAE0"/>
          <w:bottom w:val="single" w:sz="4" w:color="D6DAE0"/>
          <w:right w:val="single" w:sz="4" w:color="D6DAE0"/>
          <w:insideH w:val="single" w:sz="4" w:color="D6DAE0"/>
          <w:insideV w:val="single" w:sz="4" w:color="D6DAE0"/>
        </w:tblBorders>
      </w:tblPr>
      <w:tblGrid>
        <w:gridCol w:w="2700"/>
        <w:gridCol w:w="7506"/>
      </w:tblGrid>
      <w:tr>
        <w:trPr>
          <w:tblHeader w:val="true"/>
          <w:cantSplit/>
        </w:trPr>
        <w:tc>
          <w:tcPr>
            <w:tcW w:type="dxa" w:w="2700"/>
            <w:shd w:fill="2E74B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5"/>
              </w:rPr>
              <w:t>비주장 영역</w:t>
            </w:r>
          </w:p>
        </w:tc>
        <w:tc>
          <w:tcPr>
            <w:tcW w:type="dxa" w:w="7506"/>
            <w:shd w:fill="2E74B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5"/>
              </w:rPr>
              <w:t>문서의 입장</w:t>
            </w:r>
          </w:p>
        </w:tc>
      </w:tr>
      <w:tr>
        <w:trPr>
          <w:cantSplit/>
        </w:trPr>
        <w:tc>
          <w:tcPr>
            <w:tcW w:type="dxa" w:w="27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재해 예방</w:t>
            </w:r>
          </w:p>
        </w:tc>
        <w:tc>
          <w:tcPr>
            <w:tcW w:type="dxa" w:w="7506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재해 발생 이후 지원제도 탐색과 제출 준비에 한정</w:t>
            </w:r>
          </w:p>
        </w:tc>
      </w:tr>
      <w:tr>
        <w:trPr>
          <w:cantSplit/>
        </w:trPr>
        <w:tc>
          <w:tcPr>
            <w:tcW w:type="dxa" w:w="270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보상 금액 증액</w:t>
            </w:r>
          </w:p>
        </w:tc>
        <w:tc>
          <w:tcPr>
            <w:tcW w:type="dxa" w:w="7506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기존 제도의 적용 가능성과 계산 근거만 제시</w:t>
            </w:r>
          </w:p>
        </w:tc>
      </w:tr>
      <w:tr>
        <w:trPr>
          <w:cantSplit/>
        </w:trPr>
        <w:tc>
          <w:tcPr>
            <w:tcW w:type="dxa" w:w="27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심사 결과 영향</w:t>
            </w:r>
          </w:p>
        </w:tc>
        <w:tc>
          <w:tcPr>
            <w:tcW w:type="dxa" w:w="7506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판정·선정·지급 결정에 관여하지 않음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3. 운영 가능성</w:t>
      </w:r>
    </w:p>
    <w:p>
      <w:pPr>
        <w:shd w:fill="EAF2F8"/>
        <w:keepLines/>
        <w:pBdr>
          <w:left w:val="single" w:sz="18" w:space="5" w:color="2E74B5"/>
        </w:pBdr>
        <w:spacing w:before="40" w:after="60" w:line="252" w:lineRule="auto"/>
        <w:ind w:left="120" w:right="120"/>
      </w:pPr>
      <w:r>
        <w:rPr>
          <w:rFonts w:ascii="Calibri" w:hAnsi="Calibri" w:eastAsia="Malgun Gothic"/>
          <w:b/>
          <w:i w:val="0"/>
          <w:color w:val="2E74B5"/>
          <w:sz w:val="17"/>
        </w:rPr>
        <w:t xml:space="preserve">최대 운영 리스크  </w:t>
      </w:r>
      <w:r>
        <w:rPr>
          <w:rFonts w:ascii="Calibri" w:hAnsi="Calibri" w:eastAsia="Malgun Gothic"/>
          <w:b w:val="0"/>
          <w:i w:val="0"/>
          <w:color w:val="1F2937"/>
          <w:sz w:val="17"/>
        </w:rPr>
        <w:t>제도 데이터의 최신성이다. 모델 성능보다 출처·기준시점·선행조건의 갱신 체계가 서비스 신뢰도를 좌우한다.</w:t>
      </w:r>
    </w:p>
    <w:p>
      <w:pPr>
        <w:pStyle w:val="Heading2"/>
        <w:keepNext/>
      </w:pPr>
      <w:r>
        <w:t>3-1. 데이터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6DAE0"/>
          <w:left w:val="single" w:sz="4" w:color="D6DAE0"/>
          <w:bottom w:val="single" w:sz="4" w:color="D6DAE0"/>
          <w:right w:val="single" w:sz="4" w:color="D6DAE0"/>
          <w:insideH w:val="single" w:sz="4" w:color="D6DAE0"/>
          <w:insideV w:val="single" w:sz="4" w:color="D6DAE0"/>
        </w:tblBorders>
      </w:tblPr>
      <w:tblGrid>
        <w:gridCol w:w="2200"/>
        <w:gridCol w:w="4700"/>
        <w:gridCol w:w="3306"/>
      </w:tblGrid>
      <w:tr>
        <w:trPr>
          <w:tblHeader w:val="true"/>
          <w:cantSplit/>
        </w:trPr>
        <w:tc>
          <w:tcPr>
            <w:tcW w:type="dxa" w:w="2200"/>
            <w:shd w:fill="2E74B5"/>
            <w:tcMar>
              <w:top w:w="82" w:type="dxa"/>
              <w:start w:w="110" w:type="dxa"/>
              <w:bottom w:w="8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5"/>
              </w:rPr>
              <w:t>데이터 층</w:t>
            </w:r>
          </w:p>
        </w:tc>
        <w:tc>
          <w:tcPr>
            <w:tcW w:type="dxa" w:w="4700"/>
            <w:shd w:fill="2E74B5"/>
            <w:tcMar>
              <w:top w:w="82" w:type="dxa"/>
              <w:start w:w="110" w:type="dxa"/>
              <w:bottom w:w="8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5"/>
              </w:rPr>
              <w:t>운영 방식</w:t>
            </w:r>
          </w:p>
        </w:tc>
        <w:tc>
          <w:tcPr>
            <w:tcW w:type="dxa" w:w="3306"/>
            <w:shd w:fill="2E74B5"/>
            <w:tcMar>
              <w:top w:w="82" w:type="dxa"/>
              <w:start w:w="110" w:type="dxa"/>
              <w:bottom w:w="8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5"/>
              </w:rPr>
              <w:t>핵심 제약</w:t>
            </w:r>
          </w:p>
        </w:tc>
      </w:tr>
      <w:tr>
        <w:trPr>
          <w:cantSplit/>
        </w:trPr>
        <w:tc>
          <w:tcPr>
            <w:tcW w:type="dxa" w:w="22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제도 원문</w:t>
            </w:r>
          </w:p>
        </w:tc>
        <w:tc>
          <w:tcPr>
            <w:tcW w:type="dxa" w:w="47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기관·문서명·기준시점과 함께 저장</w:t>
            </w:r>
          </w:p>
        </w:tc>
        <w:tc>
          <w:tcPr>
            <w:tcW w:type="dxa" w:w="3306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지자체별 공고 변경</w:t>
            </w:r>
          </w:p>
        </w:tc>
      </w:tr>
      <w:tr>
        <w:trPr>
          <w:cantSplit/>
        </w:trPr>
        <w:tc>
          <w:tcPr>
            <w:tcW w:type="dxa" w:w="2200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자격·금액 규칙</w:t>
            </w:r>
          </w:p>
        </w:tc>
        <w:tc>
          <w:tcPr>
            <w:tcW w:type="dxa" w:w="4700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원문 근거를 규칙 테이블로 분리</w:t>
            </w:r>
          </w:p>
        </w:tc>
        <w:tc>
          <w:tcPr>
            <w:tcW w:type="dxa" w:w="3306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문구 해석과 예외 검수</w:t>
            </w:r>
          </w:p>
        </w:tc>
      </w:tr>
      <w:tr>
        <w:trPr>
          <w:cantSplit/>
        </w:trPr>
        <w:tc>
          <w:tcPr>
            <w:tcW w:type="dxa" w:w="22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선행 의존관계</w:t>
            </w:r>
          </w:p>
        </w:tc>
        <w:tc>
          <w:tcPr>
            <w:tcW w:type="dxa" w:w="47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필요 확인증·신고·현장확인을 순서로 표현</w:t>
            </w:r>
          </w:p>
        </w:tc>
        <w:tc>
          <w:tcPr>
            <w:tcW w:type="dxa" w:w="3306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창구 간 절차 변경</w:t>
            </w:r>
          </w:p>
        </w:tc>
      </w:tr>
      <w:tr>
        <w:trPr>
          <w:cantSplit/>
        </w:trPr>
        <w:tc>
          <w:tcPr>
            <w:tcW w:type="dxa" w:w="2200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농가 프로필</w:t>
            </w:r>
          </w:p>
        </w:tc>
        <w:tc>
          <w:tcPr>
            <w:tcW w:type="dxa" w:w="4700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축종·보험 가입 여부·지역·연락 수단을 사전 등록</w:t>
            </w:r>
          </w:p>
        </w:tc>
        <w:tc>
          <w:tcPr>
            <w:tcW w:type="dxa" w:w="3306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동의·최소수집·보관기간</w:t>
            </w:r>
          </w:p>
        </w:tc>
      </w:tr>
      <w:tr>
        <w:trPr>
          <w:cantSplit/>
        </w:trPr>
        <w:tc>
          <w:tcPr>
            <w:tcW w:type="dxa" w:w="22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피해 증빙</w:t>
            </w:r>
          </w:p>
        </w:tc>
        <w:tc>
          <w:tcPr>
            <w:tcW w:type="dxa" w:w="47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사진·음성·촬영 시각·위치와 사용자 확인값 보존</w:t>
            </w:r>
          </w:p>
        </w:tc>
        <w:tc>
          <w:tcPr>
            <w:tcW w:type="dxa" w:w="3306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오류 정정과 접근 통제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3-2. 기술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6DAE0"/>
          <w:left w:val="single" w:sz="4" w:color="D6DAE0"/>
          <w:bottom w:val="single" w:sz="4" w:color="D6DAE0"/>
          <w:right w:val="single" w:sz="4" w:color="D6DAE0"/>
          <w:insideH w:val="single" w:sz="4" w:color="D6DAE0"/>
          <w:insideV w:val="single" w:sz="4" w:color="D6DAE0"/>
        </w:tblBorders>
      </w:tblPr>
      <w:tblGrid>
        <w:gridCol w:w="2150"/>
        <w:gridCol w:w="5100"/>
        <w:gridCol w:w="2956"/>
      </w:tblGrid>
      <w:tr>
        <w:trPr>
          <w:tblHeader w:val="true"/>
          <w:cantSplit/>
        </w:trPr>
        <w:tc>
          <w:tcPr>
            <w:tcW w:type="dxa" w:w="2150"/>
            <w:shd w:fill="2E74B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5"/>
              </w:rPr>
              <w:t>기능</w:t>
            </w:r>
          </w:p>
        </w:tc>
        <w:tc>
          <w:tcPr>
            <w:tcW w:type="dxa" w:w="5100"/>
            <w:shd w:fill="2E74B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5"/>
              </w:rPr>
              <w:t>구현 방식</w:t>
            </w:r>
          </w:p>
        </w:tc>
        <w:tc>
          <w:tcPr>
            <w:tcW w:type="dxa" w:w="2956"/>
            <w:shd w:fill="2E74B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5"/>
              </w:rPr>
              <w:t>난이도·통제</w:t>
            </w:r>
          </w:p>
        </w:tc>
      </w:tr>
      <w:tr>
        <w:trPr>
          <w:cantSplit/>
        </w:trPr>
        <w:tc>
          <w:tcPr>
            <w:tcW w:type="dxa" w:w="215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사진 증빙</w:t>
            </w:r>
          </w:p>
        </w:tc>
        <w:tc>
          <w:tcPr>
            <w:tcW w:type="dxa" w:w="51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촬영 파일과 시각·위치 메타데이터 보존</w:t>
            </w:r>
          </w:p>
        </w:tc>
        <w:tc>
          <w:tcPr>
            <w:tcW w:type="dxa" w:w="2956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낮음 · 누락 안내</w:t>
            </w:r>
          </w:p>
        </w:tc>
      </w:tr>
      <w:tr>
        <w:trPr>
          <w:cantSplit/>
        </w:trPr>
        <w:tc>
          <w:tcPr>
            <w:tcW w:type="dxa" w:w="215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음성 입력</w:t>
            </w:r>
          </w:p>
        </w:tc>
        <w:tc>
          <w:tcPr>
            <w:tcW w:type="dxa" w:w="510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음성 인식 후 원문과 변환문을 함께 표시</w:t>
            </w:r>
          </w:p>
        </w:tc>
        <w:tc>
          <w:tcPr>
            <w:tcW w:type="dxa" w:w="2956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중간 · 사용자 재확인</w:t>
            </w:r>
          </w:p>
        </w:tc>
      </w:tr>
      <w:tr>
        <w:trPr>
          <w:cantSplit/>
        </w:trPr>
        <w:tc>
          <w:tcPr>
            <w:tcW w:type="dxa" w:w="215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핵심 항목 추출</w:t>
            </w:r>
          </w:p>
        </w:tc>
        <w:tc>
          <w:tcPr>
            <w:tcW w:type="dxa" w:w="51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정해진 스키마로 후보값 추출</w:t>
            </w:r>
          </w:p>
        </w:tc>
        <w:tc>
          <w:tcPr>
            <w:tcW w:type="dxa" w:w="2956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중간 · 필수 확인</w:t>
            </w:r>
          </w:p>
        </w:tc>
      </w:tr>
      <w:tr>
        <w:trPr>
          <w:cantSplit/>
        </w:trPr>
        <w:tc>
          <w:tcPr>
            <w:tcW w:type="dxa" w:w="215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제도 매칭</w:t>
            </w:r>
          </w:p>
        </w:tc>
        <w:tc>
          <w:tcPr>
            <w:tcW w:type="dxa" w:w="510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지역·축종·피해유형·선행조건을 규칙 엔진으로 판정</w:t>
            </w:r>
          </w:p>
        </w:tc>
        <w:tc>
          <w:tcPr>
            <w:tcW w:type="dxa" w:w="2956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중간 · 근거 원문 노출</w:t>
            </w:r>
          </w:p>
        </w:tc>
      </w:tr>
      <w:tr>
        <w:trPr>
          <w:cantSplit/>
        </w:trPr>
        <w:tc>
          <w:tcPr>
            <w:tcW w:type="dxa" w:w="215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금액 계산</w:t>
            </w:r>
          </w:p>
        </w:tc>
        <w:tc>
          <w:tcPr>
            <w:tcW w:type="dxa" w:w="51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제도별 산식의 결정론적 함수</w:t>
            </w:r>
          </w:p>
        </w:tc>
        <w:tc>
          <w:tcPr>
            <w:tcW w:type="dxa" w:w="2956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중간 · LLM 계산 배제</w:t>
            </w:r>
          </w:p>
        </w:tc>
      </w:tr>
      <w:tr>
        <w:trPr>
          <w:cantSplit/>
        </w:trPr>
        <w:tc>
          <w:tcPr>
            <w:tcW w:type="dxa" w:w="215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서류 준비</w:t>
            </w:r>
          </w:p>
        </w:tc>
        <w:tc>
          <w:tcPr>
            <w:tcW w:type="dxa" w:w="510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기관 서식 템플릿에 확인된 값을 배치</w:t>
            </w:r>
          </w:p>
        </w:tc>
        <w:tc>
          <w:tcPr>
            <w:tcW w:type="dxa" w:w="2956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중간 · 최종 검토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3-3. 제도·법적 제약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6DAE0"/>
          <w:left w:val="single" w:sz="4" w:color="D6DAE0"/>
          <w:bottom w:val="single" w:sz="4" w:color="D6DAE0"/>
          <w:right w:val="single" w:sz="4" w:color="D6DAE0"/>
          <w:insideH w:val="single" w:sz="4" w:color="D6DAE0"/>
          <w:insideV w:val="single" w:sz="4" w:color="D6DAE0"/>
        </w:tblBorders>
      </w:tblPr>
      <w:tblGrid>
        <w:gridCol w:w="2100"/>
        <w:gridCol w:w="4300"/>
        <w:gridCol w:w="3806"/>
      </w:tblGrid>
      <w:tr>
        <w:trPr>
          <w:tblHeader w:val="true"/>
          <w:cantSplit/>
        </w:trPr>
        <w:tc>
          <w:tcPr>
            <w:tcW w:type="dxa" w:w="2100"/>
            <w:shd w:fill="2E74B5"/>
            <w:tcMar>
              <w:top w:w="82" w:type="dxa"/>
              <w:start w:w="110" w:type="dxa"/>
              <w:bottom w:w="8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5"/>
              </w:rPr>
              <w:t>제약</w:t>
            </w:r>
          </w:p>
        </w:tc>
        <w:tc>
          <w:tcPr>
            <w:tcW w:type="dxa" w:w="4300"/>
            <w:shd w:fill="2E74B5"/>
            <w:tcMar>
              <w:top w:w="82" w:type="dxa"/>
              <w:start w:w="110" w:type="dxa"/>
              <w:bottom w:w="8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5"/>
              </w:rPr>
              <w:t>운영 원칙</w:t>
            </w:r>
          </w:p>
        </w:tc>
        <w:tc>
          <w:tcPr>
            <w:tcW w:type="dxa" w:w="3806"/>
            <w:shd w:fill="2E74B5"/>
            <w:tcMar>
              <w:top w:w="82" w:type="dxa"/>
              <w:start w:w="110" w:type="dxa"/>
              <w:bottom w:w="8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5"/>
              </w:rPr>
              <w:t>남는 책임</w:t>
            </w:r>
          </w:p>
        </w:tc>
      </w:tr>
      <w:tr>
        <w:trPr>
          <w:cantSplit/>
        </w:trPr>
        <w:tc>
          <w:tcPr>
            <w:tcW w:type="dxa" w:w="21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NDMS</w:t>
            </w:r>
          </w:p>
        </w:tc>
        <w:tc>
          <w:tcPr>
            <w:tcW w:type="dxa" w:w="43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농가 제출 준비까지만 지원</w:t>
            </w:r>
          </w:p>
        </w:tc>
        <w:tc>
          <w:tcPr>
            <w:tcW w:type="dxa" w:w="3806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공무원 입력과 행정 확인</w:t>
            </w:r>
          </w:p>
        </w:tc>
      </w:tr>
      <w:tr>
        <w:trPr>
          <w:cantSplit/>
        </w:trPr>
        <w:tc>
          <w:tcPr>
            <w:tcW w:type="dxa" w:w="2100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손해평가</w:t>
            </w:r>
          </w:p>
        </w:tc>
        <w:tc>
          <w:tcPr>
            <w:tcW w:type="dxa" w:w="4300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평가·판정 기능을 제공하지 않음</w:t>
            </w:r>
          </w:p>
        </w:tc>
        <w:tc>
          <w:tcPr>
            <w:tcW w:type="dxa" w:w="3806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손해평가인의 현장실사</w:t>
            </w:r>
          </w:p>
        </w:tc>
      </w:tr>
      <w:tr>
        <w:trPr>
          <w:cantSplit/>
        </w:trPr>
        <w:tc>
          <w:tcPr>
            <w:tcW w:type="dxa" w:w="21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개인정보</w:t>
            </w:r>
          </w:p>
        </w:tc>
        <w:tc>
          <w:tcPr>
            <w:tcW w:type="dxa" w:w="43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최소수집·명시적 동의·보관기간·삭제 절차</w:t>
            </w:r>
          </w:p>
        </w:tc>
        <w:tc>
          <w:tcPr>
            <w:tcW w:type="dxa" w:w="3806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운영 주체의 접근통제와 사고 대응</w:t>
            </w:r>
          </w:p>
        </w:tc>
      </w:tr>
      <w:tr>
        <w:trPr>
          <w:cantSplit/>
        </w:trPr>
        <w:tc>
          <w:tcPr>
            <w:tcW w:type="dxa" w:w="2100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AI 추출값</w:t>
            </w:r>
          </w:p>
        </w:tc>
        <w:tc>
          <w:tcPr>
            <w:tcW w:type="dxa" w:w="4300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원문·후보값·사용자 확인값을 구분</w:t>
            </w:r>
          </w:p>
        </w:tc>
        <w:tc>
          <w:tcPr>
            <w:tcW w:type="dxa" w:w="3806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사용자 확인과 정정 이력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3-4. 비용 구조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6DAE0"/>
          <w:left w:val="single" w:sz="4" w:color="D6DAE0"/>
          <w:bottom w:val="single" w:sz="4" w:color="D6DAE0"/>
          <w:right w:val="single" w:sz="4" w:color="D6DAE0"/>
          <w:insideH w:val="single" w:sz="4" w:color="D6DAE0"/>
          <w:insideV w:val="single" w:sz="4" w:color="D6DAE0"/>
        </w:tblBorders>
      </w:tblPr>
      <w:tblGrid>
        <w:gridCol w:w="2100"/>
        <w:gridCol w:w="4200"/>
        <w:gridCol w:w="3906"/>
      </w:tblGrid>
      <w:tr>
        <w:trPr>
          <w:tblHeader w:val="true"/>
          <w:cantSplit/>
        </w:trPr>
        <w:tc>
          <w:tcPr>
            <w:tcW w:type="dxa" w:w="2100"/>
            <w:shd w:fill="2E74B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5"/>
              </w:rPr>
              <w:t>비용 구분</w:t>
            </w:r>
          </w:p>
        </w:tc>
        <w:tc>
          <w:tcPr>
            <w:tcW w:type="dxa" w:w="4200"/>
            <w:shd w:fill="2E74B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5"/>
              </w:rPr>
              <w:t>구조</w:t>
            </w:r>
          </w:p>
        </w:tc>
        <w:tc>
          <w:tcPr>
            <w:tcW w:type="dxa" w:w="3906"/>
            <w:shd w:fill="2E74B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5"/>
              </w:rPr>
              <w:t>운영 판단</w:t>
            </w:r>
          </w:p>
        </w:tc>
      </w:tr>
      <w:tr>
        <w:trPr>
          <w:cantSplit/>
        </w:trPr>
        <w:tc>
          <w:tcPr>
            <w:tcW w:type="dxa" w:w="21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변동비</w:t>
            </w:r>
          </w:p>
        </w:tc>
        <w:tc>
          <w:tcPr>
            <w:tcW w:type="dxa" w:w="42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재해 발생기에 음성 처리·문서 생성 사용량이 집중</w:t>
            </w:r>
          </w:p>
        </w:tc>
        <w:tc>
          <w:tcPr>
            <w:tcW w:type="dxa" w:w="3906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계절 편중으로 평시 상시 인프라 부담은 낮음</w:t>
            </w:r>
          </w:p>
        </w:tc>
      </w:tr>
      <w:tr>
        <w:trPr>
          <w:cantSplit/>
        </w:trPr>
        <w:tc>
          <w:tcPr>
            <w:tcW w:type="dxa" w:w="210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고정비</w:t>
            </w:r>
          </w:p>
        </w:tc>
        <w:tc>
          <w:tcPr>
            <w:tcW w:type="dxa" w:w="420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제도 데이터 조사·검수·갱신</w:t>
            </w:r>
          </w:p>
        </w:tc>
        <w:tc>
          <w:tcPr>
            <w:tcW w:type="dxa" w:w="3906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가장 큰 지속비용</w:t>
            </w:r>
          </w:p>
        </w:tc>
      </w:tr>
      <w:tr>
        <w:trPr>
          <w:cantSplit/>
        </w:trPr>
        <w:tc>
          <w:tcPr>
            <w:tcW w:type="dxa" w:w="21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현장비</w:t>
            </w:r>
          </w:p>
        </w:tc>
        <w:tc>
          <w:tcPr>
            <w:tcW w:type="dxa" w:w="42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농가 인터뷰·동행 검증·축협 교육</w:t>
            </w:r>
          </w:p>
        </w:tc>
        <w:tc>
          <w:tcPr>
            <w:tcW w:type="dxa" w:w="3906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지역 확장 시 반복 발생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3-5. 유통 채널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6DAE0"/>
          <w:left w:val="single" w:sz="4" w:color="D6DAE0"/>
          <w:bottom w:val="single" w:sz="4" w:color="D6DAE0"/>
          <w:right w:val="single" w:sz="4" w:color="D6DAE0"/>
          <w:insideH w:val="single" w:sz="4" w:color="D6DAE0"/>
          <w:insideV w:val="single" w:sz="4" w:color="D6DAE0"/>
        </w:tblBorders>
      </w:tblPr>
      <w:tblGrid>
        <w:gridCol w:w="2100"/>
        <w:gridCol w:w="3650"/>
        <w:gridCol w:w="4456"/>
      </w:tblGrid>
      <w:tr>
        <w:trPr>
          <w:tblHeader w:val="true"/>
          <w:cantSplit/>
        </w:trPr>
        <w:tc>
          <w:tcPr>
            <w:tcW w:type="dxa" w:w="2100"/>
            <w:shd w:fill="2E74B5"/>
            <w:tcMar>
              <w:top w:w="82" w:type="dxa"/>
              <w:start w:w="110" w:type="dxa"/>
              <w:bottom w:w="8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5"/>
              </w:rPr>
              <w:t>채널</w:t>
            </w:r>
          </w:p>
        </w:tc>
        <w:tc>
          <w:tcPr>
            <w:tcW w:type="dxa" w:w="3650"/>
            <w:shd w:fill="2E74B5"/>
            <w:tcMar>
              <w:top w:w="82" w:type="dxa"/>
              <w:start w:w="110" w:type="dxa"/>
              <w:bottom w:w="8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5"/>
              </w:rPr>
              <w:t>역할</w:t>
            </w:r>
          </w:p>
        </w:tc>
        <w:tc>
          <w:tcPr>
            <w:tcW w:type="dxa" w:w="4456"/>
            <w:shd w:fill="2E74B5"/>
            <w:tcMar>
              <w:top w:w="82" w:type="dxa"/>
              <w:start w:w="110" w:type="dxa"/>
              <w:bottom w:w="8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5"/>
              </w:rPr>
              <w:t>현실적 장벽·대응</w:t>
            </w:r>
          </w:p>
        </w:tc>
      </w:tr>
      <w:tr>
        <w:trPr>
          <w:cantSplit/>
        </w:trPr>
        <w:tc>
          <w:tcPr>
            <w:tcW w:type="dxa" w:w="21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웹앱</w:t>
            </w:r>
          </w:p>
        </w:tc>
        <w:tc>
          <w:tcPr>
            <w:tcW w:type="dxa" w:w="365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빠른 기능·수요 검증</w:t>
            </w:r>
          </w:p>
        </w:tc>
        <w:tc>
          <w:tcPr>
            <w:tcW w:type="dxa" w:w="4456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설치 없이 접근하되 입력 중 이탈 확인</w:t>
            </w:r>
          </w:p>
        </w:tc>
      </w:tr>
      <w:tr>
        <w:trPr>
          <w:cantSplit/>
        </w:trPr>
        <w:tc>
          <w:tcPr>
            <w:tcW w:type="dxa" w:w="2100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카카오톡 채널</w:t>
            </w:r>
          </w:p>
        </w:tc>
        <w:tc>
          <w:tcPr>
            <w:tcW w:type="dxa" w:w="3650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실서비스의 유력 진입점</w:t>
            </w:r>
          </w:p>
        </w:tc>
        <w:tc>
          <w:tcPr>
            <w:tcW w:type="dxa" w:w="4456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익숙한 대화 흐름과 가족 공유</w:t>
            </w:r>
          </w:p>
        </w:tc>
      </w:tr>
      <w:tr>
        <w:trPr>
          <w:cantSplit/>
        </w:trPr>
        <w:tc>
          <w:tcPr>
            <w:tcW w:type="dxa" w:w="21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ARS</w:t>
            </w:r>
          </w:p>
        </w:tc>
        <w:tc>
          <w:tcPr>
            <w:tcW w:type="dxa" w:w="365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최고령층의 음성 접근</w:t>
            </w:r>
          </w:p>
        </w:tc>
        <w:tc>
          <w:tcPr>
            <w:tcW w:type="dxa" w:w="4456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상담 인계와 녹취 동의 설계</w:t>
            </w:r>
          </w:p>
        </w:tc>
      </w:tr>
      <w:tr>
        <w:trPr>
          <w:cantSplit/>
        </w:trPr>
        <w:tc>
          <w:tcPr>
            <w:tcW w:type="dxa" w:w="2100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축협·지자체 배포</w:t>
            </w:r>
          </w:p>
        </w:tc>
        <w:tc>
          <w:tcPr>
            <w:tcW w:type="dxa" w:w="3650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신뢰 기반 오프라인 유통</w:t>
            </w:r>
          </w:p>
        </w:tc>
        <w:tc>
          <w:tcPr>
            <w:tcW w:type="dxa" w:w="4456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담당자 교육과 제도 갱신 책임 합의</w:t>
            </w:r>
          </w:p>
        </w:tc>
      </w:tr>
    </w:tbl>
    <w:p>
      <w:pPr>
        <w:spacing w:after="20"/>
      </w:pPr>
    </w:p>
    <w:p>
      <w:pPr>
        <w:spacing w:before="40" w:after="40" w:line="240" w:lineRule="auto"/>
      </w:pPr>
      <w:r>
        <w:rPr>
          <w:rFonts w:ascii="Calibri" w:hAnsi="Calibri" w:eastAsia="Malgun Gothic"/>
          <w:b w:val="0"/>
          <w:i w:val="0"/>
          <w:color w:val="697386"/>
          <w:sz w:val="13"/>
        </w:rPr>
        <w:t>70세 이상 경영주 44.1%를 감안해 앱 설치와 본인인증을 현실적 장벽으로 전제함. 출처: 국가데이터처 · 2025년 농림어업총조사(잠정) · 2026.4.28.</w:t>
      </w:r>
    </w:p>
    <w:p>
      <w:pPr>
        <w:pStyle w:val="Heading2"/>
        <w:keepNext/>
      </w:pPr>
      <w:r>
        <w:t>경쟁·인접 서비스와의 경계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6DAE0"/>
          <w:left w:val="single" w:sz="4" w:color="D6DAE0"/>
          <w:bottom w:val="single" w:sz="4" w:color="D6DAE0"/>
          <w:right w:val="single" w:sz="4" w:color="D6DAE0"/>
          <w:insideH w:val="single" w:sz="4" w:color="D6DAE0"/>
          <w:insideV w:val="single" w:sz="4" w:color="D6DAE0"/>
        </w:tblBorders>
      </w:tblPr>
      <w:tblGrid>
        <w:gridCol w:w="2250"/>
        <w:gridCol w:w="4950"/>
        <w:gridCol w:w="3006"/>
      </w:tblGrid>
      <w:tr>
        <w:trPr>
          <w:tblHeader w:val="true"/>
          <w:cantSplit/>
        </w:trPr>
        <w:tc>
          <w:tcPr>
            <w:tcW w:type="dxa" w:w="2250"/>
            <w:shd w:fill="2E74B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3"/>
              </w:rPr>
              <w:t>서비스</w:t>
            </w:r>
          </w:p>
        </w:tc>
        <w:tc>
          <w:tcPr>
            <w:tcW w:type="dxa" w:w="4950"/>
            <w:shd w:fill="2E74B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3"/>
              </w:rPr>
              <w:t>기존 제공 범위 / 본 서비스의 위치</w:t>
            </w:r>
          </w:p>
        </w:tc>
        <w:tc>
          <w:tcPr>
            <w:tcW w:type="dxa" w:w="3006"/>
            <w:shd w:fill="2E74B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3"/>
              </w:rPr>
              <w:t>출처(기관 · 문서 · 기준시점)</w:t>
            </w:r>
          </w:p>
        </w:tc>
      </w:tr>
      <w:tr>
        <w:trPr>
          <w:cantSplit/>
        </w:trPr>
        <w:tc>
          <w:tcPr>
            <w:tcW w:type="dxa" w:w="225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3"/>
              </w:rPr>
              <w:t>농업e지</w:t>
            </w:r>
          </w:p>
        </w:tc>
        <w:tc>
          <w:tcPr>
            <w:tcW w:type="dxa" w:w="495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3"/>
              </w:rPr>
              <w:t>2025.1 1단계 개통, GIS 농지 기반 경영체 관리·맞춤형 보조금 안내. 2025.11부터 비대면 신청. 본인인증 필요 / 본 서비스는 축산 재해 직후 준비 구간에 특화</w:t>
            </w:r>
          </w:p>
        </w:tc>
        <w:tc>
          <w:tcPr>
            <w:tcW w:type="dxa" w:w="3006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697386"/>
                <w:sz w:val="12"/>
              </w:rPr>
              <w:t>농림축산식품부 · 농업e지 보도자료 · 2025.11</w:t>
            </w:r>
          </w:p>
        </w:tc>
      </w:tr>
      <w:tr>
        <w:trPr>
          <w:cantSplit/>
        </w:trPr>
        <w:tc>
          <w:tcPr>
            <w:tcW w:type="dxa" w:w="225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3"/>
              </w:rPr>
              <w:t>가축사육 기상정보시스템</w:t>
            </w:r>
          </w:p>
        </w:tc>
        <w:tc>
          <w:tcPr>
            <w:tcW w:type="dxa" w:w="495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3"/>
              </w:rPr>
              <w:t>가축더위지수 5단계·3시간 단위·위험 문자·무료 / 본 서비스는 예보 이후 피해 신고 준비에 한정</w:t>
            </w:r>
          </w:p>
        </w:tc>
        <w:tc>
          <w:tcPr>
            <w:tcW w:type="dxa" w:w="3006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697386"/>
                <w:sz w:val="12"/>
              </w:rPr>
              <w:t>농촌진흥청 · 가축사육 기상정보시스템 · 기준시점 [확인 필요]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4. 향후 발전 방향</w:t>
      </w:r>
    </w:p>
    <w:p>
      <w:pPr>
        <w:pStyle w:val="Heading2"/>
        <w:keepNext/>
      </w:pPr>
      <w:r>
        <w:t>4-1. 단계별 실행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6DAE0"/>
          <w:left w:val="single" w:sz="4" w:color="D6DAE0"/>
          <w:bottom w:val="single" w:sz="4" w:color="D6DAE0"/>
          <w:right w:val="single" w:sz="4" w:color="D6DAE0"/>
          <w:insideH w:val="single" w:sz="4" w:color="D6DAE0"/>
          <w:insideV w:val="single" w:sz="4" w:color="D6DAE0"/>
        </w:tblBorders>
      </w:tblPr>
      <w:tblGrid>
        <w:gridCol w:w="2300"/>
        <w:gridCol w:w="4900"/>
        <w:gridCol w:w="3006"/>
      </w:tblGrid>
      <w:tr>
        <w:trPr>
          <w:tblHeader w:val="true"/>
          <w:cantSplit/>
        </w:trPr>
        <w:tc>
          <w:tcPr>
            <w:tcW w:type="dxa" w:w="2300"/>
            <w:shd w:fill="2E74B5"/>
            <w:tcMar>
              <w:top w:w="82" w:type="dxa"/>
              <w:start w:w="110" w:type="dxa"/>
              <w:bottom w:w="8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4"/>
              </w:rPr>
              <w:t>단계</w:t>
            </w:r>
          </w:p>
        </w:tc>
        <w:tc>
          <w:tcPr>
            <w:tcW w:type="dxa" w:w="4900"/>
            <w:shd w:fill="2E74B5"/>
            <w:tcMar>
              <w:top w:w="82" w:type="dxa"/>
              <w:start w:w="110" w:type="dxa"/>
              <w:bottom w:w="8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4"/>
              </w:rPr>
              <w:t>구체적 실행 항목</w:t>
            </w:r>
          </w:p>
        </w:tc>
        <w:tc>
          <w:tcPr>
            <w:tcW w:type="dxa" w:w="3006"/>
            <w:shd w:fill="2E74B5"/>
            <w:tcMar>
              <w:top w:w="82" w:type="dxa"/>
              <w:start w:w="110" w:type="dxa"/>
              <w:bottom w:w="8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4"/>
              </w:rPr>
              <w:t>다음 단계 진입 기준</w:t>
            </w:r>
          </w:p>
        </w:tc>
      </w:tr>
      <w:tr>
        <w:trPr>
          <w:cantSplit/>
        </w:trPr>
        <w:tc>
          <w:tcPr>
            <w:tcW w:type="dxa" w:w="23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단기 검증</w:t>
              <w:br/>
              <w:t>기간 [확인 필요]</w:t>
            </w:r>
          </w:p>
        </w:tc>
        <w:tc>
          <w:tcPr>
            <w:tcW w:type="dxa" w:w="49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단일 시·군 제도 데이터 완성 · 농가 인터뷰 표본 [확인 필요] · 카카오톡 채널 전환 · 실제 재해 사례 동행 검증</w:t>
            </w:r>
          </w:p>
        </w:tc>
        <w:tc>
          <w:tcPr>
            <w:tcW w:type="dxa" w:w="3006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적격 제도 누락·항목 추출 오류·현장 이탈 지점 확인</w:t>
            </w:r>
          </w:p>
        </w:tc>
      </w:tr>
      <w:tr>
        <w:trPr>
          <w:cantSplit/>
        </w:trPr>
        <w:tc>
          <w:tcPr>
            <w:tcW w:type="dxa" w:w="2300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중기 확장</w:t>
              <w:br/>
              <w:t>기간 [확인 필요]</w:t>
            </w:r>
          </w:p>
        </w:tc>
        <w:tc>
          <w:tcPr>
            <w:tcW w:type="dxa" w:w="4900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지역·재해 유형·대상·기능 축을 분리해 확장 · 축협·지자체 배포 체계 검증</w:t>
            </w:r>
          </w:p>
        </w:tc>
        <w:tc>
          <w:tcPr>
            <w:tcW w:type="dxa" w:w="3006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지역별 데이터 갱신 책임과 운영비 부담 주체 합의</w:t>
            </w:r>
          </w:p>
        </w:tc>
      </w:tr>
      <w:tr>
        <w:trPr>
          <w:cantSplit/>
        </w:trPr>
        <w:tc>
          <w:tcPr>
            <w:tcW w:type="dxa" w:w="23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장기 구조 전환</w:t>
            </w:r>
          </w:p>
        </w:tc>
        <w:tc>
          <w:tcPr>
            <w:tcW w:type="dxa" w:w="49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농업e지 보완 위치의 공공 협력 · B2B 라이선스 · 제도 의존관계 데이터 자산화 · 인접 병목 탐색</w:t>
            </w:r>
          </w:p>
        </w:tc>
        <w:tc>
          <w:tcPr>
            <w:tcW w:type="dxa" w:w="3006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공공성과 수익모델의 역할 분리</w:t>
            </w:r>
          </w:p>
        </w:tc>
      </w:tr>
    </w:tbl>
    <w:p>
      <w:pPr>
        <w:spacing w:after="20"/>
      </w:pPr>
    </w:p>
    <w:p>
      <w:pPr>
        <w:spacing w:before="40" w:after="40" w:line="240" w:lineRule="auto"/>
      </w:pPr>
      <w:r>
        <w:rPr>
          <w:rFonts w:ascii="Calibri" w:hAnsi="Calibri" w:eastAsia="Malgun Gothic"/>
          <w:b w:val="0"/>
          <w:i w:val="0"/>
          <w:color w:val="697386"/>
          <w:sz w:val="13"/>
        </w:rPr>
        <w:t>기간과 인터뷰 표본은 수치 근거 절에 없어 [확인 필요]로 유지. 숫자 확정 전 실행 항목만 제시함.</w:t>
      </w:r>
    </w:p>
    <w:p>
      <w:pPr>
        <w:pStyle w:val="Heading2"/>
        <w:keepNext/>
      </w:pPr>
      <w:r>
        <w:t>4-2. 중기 확장 축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6DAE0"/>
          <w:left w:val="single" w:sz="4" w:color="D6DAE0"/>
          <w:bottom w:val="single" w:sz="4" w:color="D6DAE0"/>
          <w:right w:val="single" w:sz="4" w:color="D6DAE0"/>
          <w:insideH w:val="single" w:sz="4" w:color="D6DAE0"/>
          <w:insideV w:val="single" w:sz="4" w:color="D6DAE0"/>
        </w:tblBorders>
      </w:tblPr>
      <w:tblGrid>
        <w:gridCol w:w="2000"/>
        <w:gridCol w:w="4800"/>
        <w:gridCol w:w="3406"/>
      </w:tblGrid>
      <w:tr>
        <w:trPr>
          <w:tblHeader w:val="true"/>
          <w:cantSplit/>
        </w:trPr>
        <w:tc>
          <w:tcPr>
            <w:tcW w:type="dxa" w:w="2000"/>
            <w:shd w:fill="2E74B5"/>
            <w:tcMar>
              <w:top w:w="82" w:type="dxa"/>
              <w:start w:w="110" w:type="dxa"/>
              <w:bottom w:w="8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5"/>
              </w:rPr>
              <w:t>확장 축</w:t>
            </w:r>
          </w:p>
        </w:tc>
        <w:tc>
          <w:tcPr>
            <w:tcW w:type="dxa" w:w="4800"/>
            <w:shd w:fill="2E74B5"/>
            <w:tcMar>
              <w:top w:w="82" w:type="dxa"/>
              <w:start w:w="110" w:type="dxa"/>
              <w:bottom w:w="8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5"/>
              </w:rPr>
              <w:t>확장 내용</w:t>
            </w:r>
          </w:p>
        </w:tc>
        <w:tc>
          <w:tcPr>
            <w:tcW w:type="dxa" w:w="3406"/>
            <w:shd w:fill="2E74B5"/>
            <w:tcMar>
              <w:top w:w="82" w:type="dxa"/>
              <w:start w:w="110" w:type="dxa"/>
              <w:bottom w:w="8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5"/>
              </w:rPr>
              <w:t>범위 통제</w:t>
            </w:r>
          </w:p>
        </w:tc>
      </w:tr>
      <w:tr>
        <w:trPr>
          <w:cantSplit/>
        </w:trPr>
        <w:tc>
          <w:tcPr>
            <w:tcW w:type="dxa" w:w="20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지역</w:t>
            </w:r>
          </w:p>
        </w:tc>
        <w:tc>
          <w:tcPr>
            <w:tcW w:type="dxa" w:w="48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검증 시·군에서 인접 시·군으로 제도 데이터 확대</w:t>
            </w:r>
          </w:p>
        </w:tc>
        <w:tc>
          <w:tcPr>
            <w:tcW w:type="dxa" w:w="3406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지역별 원문·기준시점 분리</w:t>
            </w:r>
          </w:p>
        </w:tc>
      </w:tr>
      <w:tr>
        <w:trPr>
          <w:cantSplit/>
        </w:trPr>
        <w:tc>
          <w:tcPr>
            <w:tcW w:type="dxa" w:w="2000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재해 유형</w:t>
            </w:r>
          </w:p>
        </w:tc>
        <w:tc>
          <w:tcPr>
            <w:tcW w:type="dxa" w:w="4800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폭염·대설에서 다른 자연재해로 피해 항목 확대</w:t>
            </w:r>
          </w:p>
        </w:tc>
        <w:tc>
          <w:tcPr>
            <w:tcW w:type="dxa" w:w="3406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재해별 증빙·기한을 별도 검증</w:t>
            </w:r>
          </w:p>
        </w:tc>
      </w:tr>
      <w:tr>
        <w:trPr>
          <w:cantSplit/>
        </w:trPr>
        <w:tc>
          <w:tcPr>
            <w:tcW w:type="dxa" w:w="20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대상</w:t>
            </w:r>
          </w:p>
        </w:tc>
        <w:tc>
          <w:tcPr>
            <w:tcW w:type="dxa" w:w="48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축종과 경영 규모별 프로필 세분화</w:t>
            </w:r>
          </w:p>
        </w:tc>
        <w:tc>
          <w:tcPr>
            <w:tcW w:type="dxa" w:w="3406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경종 농가는 제외 유지</w:t>
            </w:r>
          </w:p>
        </w:tc>
      </w:tr>
      <w:tr>
        <w:trPr>
          <w:cantSplit/>
        </w:trPr>
        <w:tc>
          <w:tcPr>
            <w:tcW w:type="dxa" w:w="2000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기능</w:t>
            </w:r>
          </w:p>
        </w:tc>
        <w:tc>
          <w:tcPr>
            <w:tcW w:type="dxa" w:w="4800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사전 등록·매칭·기한 역산·서식 준비를 순차 고도화</w:t>
            </w:r>
          </w:p>
        </w:tc>
        <w:tc>
          <w:tcPr>
            <w:tcW w:type="dxa" w:w="3406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판정·평가 권한은 확장하지 않음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4-3. 장기 구조 전환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6DAE0"/>
          <w:left w:val="single" w:sz="4" w:color="D6DAE0"/>
          <w:bottom w:val="single" w:sz="4" w:color="D6DAE0"/>
          <w:right w:val="single" w:sz="4" w:color="D6DAE0"/>
          <w:insideH w:val="single" w:sz="4" w:color="D6DAE0"/>
          <w:insideV w:val="single" w:sz="4" w:color="D6DAE0"/>
        </w:tblBorders>
      </w:tblPr>
      <w:tblGrid>
        <w:gridCol w:w="2200"/>
        <w:gridCol w:w="5050"/>
        <w:gridCol w:w="2956"/>
      </w:tblGrid>
      <w:tr>
        <w:trPr>
          <w:tblHeader w:val="true"/>
          <w:cantSplit/>
        </w:trPr>
        <w:tc>
          <w:tcPr>
            <w:tcW w:type="dxa" w:w="2200"/>
            <w:shd w:fill="2E74B5"/>
            <w:tcMar>
              <w:top w:w="82" w:type="dxa"/>
              <w:start w:w="110" w:type="dxa"/>
              <w:bottom w:w="8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4"/>
              </w:rPr>
              <w:t>방향</w:t>
            </w:r>
          </w:p>
        </w:tc>
        <w:tc>
          <w:tcPr>
            <w:tcW w:type="dxa" w:w="5050"/>
            <w:shd w:fill="2E74B5"/>
            <w:tcMar>
              <w:top w:w="82" w:type="dxa"/>
              <w:start w:w="110" w:type="dxa"/>
              <w:bottom w:w="8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4"/>
              </w:rPr>
              <w:t>실행</w:t>
            </w:r>
          </w:p>
        </w:tc>
        <w:tc>
          <w:tcPr>
            <w:tcW w:type="dxa" w:w="2956"/>
            <w:shd w:fill="2E74B5"/>
            <w:tcMar>
              <w:top w:w="82" w:type="dxa"/>
              <w:start w:w="110" w:type="dxa"/>
              <w:bottom w:w="8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4"/>
              </w:rPr>
              <w:t>출처(수치가 있는 경우)</w:t>
            </w:r>
          </w:p>
        </w:tc>
      </w:tr>
      <w:tr>
        <w:trPr>
          <w:cantSplit/>
        </w:trPr>
        <w:tc>
          <w:tcPr>
            <w:tcW w:type="dxa" w:w="22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공공 협력</w:t>
            </w:r>
          </w:p>
        </w:tc>
        <w:tc>
          <w:tcPr>
            <w:tcW w:type="dxa" w:w="505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농업e지의 일반 보조금 안내를 보완하는 축산 재해 직후 준비 계층으로 위치</w:t>
            </w:r>
          </w:p>
        </w:tc>
        <w:tc>
          <w:tcPr>
            <w:tcW w:type="dxa" w:w="2956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697386"/>
                <w:sz w:val="13"/>
              </w:rPr>
              <w:t>농림축산식품부 · 농업e지 보도자료 · 2025.11</w:t>
            </w:r>
          </w:p>
        </w:tc>
      </w:tr>
      <w:tr>
        <w:trPr>
          <w:cantSplit/>
        </w:trPr>
        <w:tc>
          <w:tcPr>
            <w:tcW w:type="dxa" w:w="2200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B2B 라이선스</w:t>
            </w:r>
          </w:p>
        </w:tc>
        <w:tc>
          <w:tcPr>
            <w:tcW w:type="dxa" w:w="5050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지자체·축협·보험사에 지역 제도 데이터와 상담 보조 화면 제공</w:t>
            </w:r>
          </w:p>
        </w:tc>
        <w:tc>
          <w:tcPr>
            <w:tcW w:type="dxa" w:w="2956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697386"/>
                <w:sz w:val="13"/>
              </w:rPr>
              <w:t>-</w:t>
            </w:r>
          </w:p>
        </w:tc>
      </w:tr>
      <w:tr>
        <w:trPr>
          <w:cantSplit/>
        </w:trPr>
        <w:tc>
          <w:tcPr>
            <w:tcW w:type="dxa" w:w="22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데이터 자산화</w:t>
            </w:r>
          </w:p>
        </w:tc>
        <w:tc>
          <w:tcPr>
            <w:tcW w:type="dxa" w:w="505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제도 조건·필요 서류·선행 의존관계·변경 이력을 구조화</w:t>
            </w:r>
          </w:p>
        </w:tc>
        <w:tc>
          <w:tcPr>
            <w:tcW w:type="dxa" w:w="2956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697386"/>
                <w:sz w:val="13"/>
              </w:rPr>
              <w:t>-</w:t>
            </w:r>
          </w:p>
        </w:tc>
      </w:tr>
      <w:tr>
        <w:trPr>
          <w:cantSplit/>
        </w:trPr>
        <w:tc>
          <w:tcPr>
            <w:tcW w:type="dxa" w:w="2200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인접 병목</w:t>
            </w:r>
          </w:p>
        </w:tc>
        <w:tc>
          <w:tcPr>
            <w:tcW w:type="dxa" w:w="5050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폐사축 처리 흐름과 처리시설 수용 가능성 탐색</w:t>
            </w:r>
          </w:p>
        </w:tc>
        <w:tc>
          <w:tcPr>
            <w:tcW w:type="dxa" w:w="2956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697386"/>
                <w:sz w:val="13"/>
              </w:rPr>
              <w:t>농업인신문 · 랜더링 처리시설 보도(전국 25곳) · 2020.12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4-4. 확장하지 않을 방향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6DAE0"/>
          <w:left w:val="single" w:sz="4" w:color="D6DAE0"/>
          <w:bottom w:val="single" w:sz="4" w:color="D6DAE0"/>
          <w:right w:val="single" w:sz="4" w:color="D6DAE0"/>
          <w:insideH w:val="single" w:sz="4" w:color="D6DAE0"/>
          <w:insideV w:val="single" w:sz="4" w:color="D6DAE0"/>
        </w:tblBorders>
      </w:tblPr>
      <w:tblGrid>
        <w:gridCol w:w="2700"/>
        <w:gridCol w:w="7506"/>
      </w:tblGrid>
      <w:tr>
        <w:trPr>
          <w:tblHeader w:val="true"/>
          <w:cantSplit/>
        </w:trPr>
        <w:tc>
          <w:tcPr>
            <w:tcW w:type="dxa" w:w="2700"/>
            <w:shd w:fill="2E74B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5"/>
              </w:rPr>
              <w:t>비확장 영역</w:t>
            </w:r>
          </w:p>
        </w:tc>
        <w:tc>
          <w:tcPr>
            <w:tcW w:type="dxa" w:w="7506"/>
            <w:shd w:fill="2E74B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5"/>
              </w:rPr>
              <w:t>이유</w:t>
            </w:r>
          </w:p>
        </w:tc>
      </w:tr>
      <w:tr>
        <w:trPr>
          <w:cantSplit/>
        </w:trPr>
        <w:tc>
          <w:tcPr>
            <w:tcW w:type="dxa" w:w="27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기상 예보</w:t>
            </w:r>
          </w:p>
        </w:tc>
        <w:tc>
          <w:tcPr>
            <w:tcW w:type="dxa" w:w="7506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무료 공공 서비스와 기능이 중복됨</w:t>
            </w:r>
          </w:p>
        </w:tc>
      </w:tr>
      <w:tr>
        <w:trPr>
          <w:cantSplit/>
        </w:trPr>
        <w:tc>
          <w:tcPr>
            <w:tcW w:type="dxa" w:w="270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보험 판매·중개</w:t>
            </w:r>
          </w:p>
        </w:tc>
        <w:tc>
          <w:tcPr>
            <w:tcW w:type="dxa" w:w="7506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규제와 이해상충 가능성이 있어 제도 안내와 분리</w:t>
            </w:r>
          </w:p>
        </w:tc>
      </w:tr>
      <w:tr>
        <w:trPr>
          <w:cantSplit/>
        </w:trPr>
        <w:tc>
          <w:tcPr>
            <w:tcW w:type="dxa" w:w="27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손해평가 대행</w:t>
            </w:r>
          </w:p>
        </w:tc>
        <w:tc>
          <w:tcPr>
            <w:tcW w:type="dxa" w:w="7506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법령상 현장실사와 자격 영역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핵심 리스크 및 대응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6DAE0"/>
          <w:left w:val="single" w:sz="4" w:color="D6DAE0"/>
          <w:bottom w:val="single" w:sz="4" w:color="D6DAE0"/>
          <w:right w:val="single" w:sz="4" w:color="D6DAE0"/>
          <w:insideH w:val="single" w:sz="4" w:color="D6DAE0"/>
          <w:insideV w:val="single" w:sz="4" w:color="D6DAE0"/>
        </w:tblBorders>
      </w:tblPr>
      <w:tblGrid>
        <w:gridCol w:w="3000"/>
        <w:gridCol w:w="1300"/>
        <w:gridCol w:w="5906"/>
      </w:tblGrid>
      <w:tr>
        <w:trPr>
          <w:tblHeader w:val="true"/>
          <w:cantSplit/>
        </w:trPr>
        <w:tc>
          <w:tcPr>
            <w:tcW w:type="dxa" w:w="3000"/>
            <w:shd w:fill="2E74B5"/>
            <w:tcMar>
              <w:top w:w="82" w:type="dxa"/>
              <w:start w:w="110" w:type="dxa"/>
              <w:bottom w:w="8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5"/>
              </w:rPr>
              <w:t>리스크</w:t>
            </w:r>
          </w:p>
        </w:tc>
        <w:tc>
          <w:tcPr>
            <w:tcW w:type="dxa" w:w="1300"/>
            <w:shd w:fill="2E74B5"/>
            <w:tcMar>
              <w:top w:w="82" w:type="dxa"/>
              <w:start w:w="110" w:type="dxa"/>
              <w:bottom w:w="8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5"/>
              </w:rPr>
              <w:t>수준</w:t>
            </w:r>
          </w:p>
        </w:tc>
        <w:tc>
          <w:tcPr>
            <w:tcW w:type="dxa" w:w="5906"/>
            <w:shd w:fill="2E74B5"/>
            <w:tcMar>
              <w:top w:w="82" w:type="dxa"/>
              <w:start w:w="110" w:type="dxa"/>
              <w:bottom w:w="8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5"/>
              </w:rPr>
              <w:t>대응</w:t>
            </w:r>
          </w:p>
        </w:tc>
      </w:tr>
      <w:tr>
        <w:trPr>
          <w:cantSplit/>
        </w:trPr>
        <w:tc>
          <w:tcPr>
            <w:tcW w:type="dxa" w:w="30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제도 데이터 노후화</w:t>
            </w:r>
          </w:p>
        </w:tc>
        <w:tc>
          <w:tcPr>
            <w:tcW w:type="dxa" w:w="13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높음</w:t>
            </w:r>
          </w:p>
        </w:tc>
        <w:tc>
          <w:tcPr>
            <w:tcW w:type="dxa" w:w="5906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출처·기준시점 병기, 담당자·주기·변경 이력 중심의 갱신 프로세스</w:t>
            </w:r>
          </w:p>
        </w:tc>
      </w:tr>
      <w:tr>
        <w:trPr>
          <w:cantSplit/>
        </w:trPr>
        <w:tc>
          <w:tcPr>
            <w:tcW w:type="dxa" w:w="3000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농업e지의 축산 영역 확장</w:t>
            </w:r>
          </w:p>
        </w:tc>
        <w:tc>
          <w:tcPr>
            <w:tcW w:type="dxa" w:w="1300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중간</w:t>
            </w:r>
          </w:p>
        </w:tc>
        <w:tc>
          <w:tcPr>
            <w:tcW w:type="dxa" w:w="5906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재해 직후 준비 구간에 특화하고 보완·협력 가능성을 열어둠</w:t>
            </w:r>
          </w:p>
        </w:tc>
      </w:tr>
      <w:tr>
        <w:trPr>
          <w:cantSplit/>
        </w:trPr>
        <w:tc>
          <w:tcPr>
            <w:tcW w:type="dxa" w:w="30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고령층 채널 접근 실패</w:t>
            </w:r>
          </w:p>
        </w:tc>
        <w:tc>
          <w:tcPr>
            <w:tcW w:type="dxa" w:w="13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높음</w:t>
            </w:r>
          </w:p>
        </w:tc>
        <w:tc>
          <w:tcPr>
            <w:tcW w:type="dxa" w:w="5906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카카오톡·ARS 전환, 가족·축협 대리 조작</w:t>
            </w:r>
          </w:p>
        </w:tc>
      </w:tr>
      <w:tr>
        <w:trPr>
          <w:cantSplit/>
        </w:trPr>
        <w:tc>
          <w:tcPr>
            <w:tcW w:type="dxa" w:w="3000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AI 추출 오류</w:t>
            </w:r>
          </w:p>
        </w:tc>
        <w:tc>
          <w:tcPr>
            <w:tcW w:type="dxa" w:w="1300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중간</w:t>
            </w:r>
          </w:p>
        </w:tc>
        <w:tc>
          <w:tcPr>
            <w:tcW w:type="dxa" w:w="5906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폐사 수·피해 면적·발생일의 사용자 확인을 필수화</w:t>
            </w:r>
          </w:p>
        </w:tc>
      </w:tr>
      <w:tr>
        <w:trPr>
          <w:cantSplit/>
        </w:trPr>
        <w:tc>
          <w:tcPr>
            <w:tcW w:type="dxa" w:w="30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재해 미발생 시 이용 없음</w:t>
            </w:r>
          </w:p>
        </w:tc>
        <w:tc>
          <w:tcPr>
            <w:tcW w:type="dxa" w:w="13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구조적</w:t>
            </w:r>
          </w:p>
        </w:tc>
        <w:tc>
          <w:tcPr>
            <w:tcW w:type="dxa" w:w="5906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5"/>
              </w:rPr>
              <w:t>평시 사전 등록 유도와 계절 알림</w:t>
            </w:r>
          </w:p>
        </w:tc>
      </w:tr>
    </w:tbl>
    <w:p>
      <w:pPr>
        <w:spacing w:after="20"/>
      </w:pPr>
    </w:p>
    <w:p>
      <w:pPr>
        <w:shd w:fill="F2F4F7"/>
        <w:keepLines/>
        <w:pBdr>
          <w:left w:val="single" w:sz="18" w:space="5" w:color="2E74B5"/>
        </w:pBdr>
        <w:spacing w:before="40" w:after="60" w:line="252" w:lineRule="auto"/>
        <w:ind w:left="120" w:right="120"/>
      </w:pPr>
      <w:r>
        <w:rPr>
          <w:rFonts w:ascii="Calibri" w:hAnsi="Calibri" w:eastAsia="Malgun Gothic"/>
          <w:b/>
          <w:i w:val="0"/>
          <w:color w:val="2E74B5"/>
          <w:sz w:val="17"/>
        </w:rPr>
        <w:t xml:space="preserve">리스크 해석  </w:t>
      </w:r>
      <w:r>
        <w:rPr>
          <w:rFonts w:ascii="Calibri" w:hAnsi="Calibri" w:eastAsia="Malgun Gothic"/>
          <w:b w:val="0"/>
          <w:i w:val="0"/>
          <w:color w:val="1F2937"/>
          <w:sz w:val="17"/>
        </w:rPr>
        <w:t>최대 리스크는 데이터 최신성과 채널 접근이다. 재해 발생 여부는 통제할 수 없으므로 평시 등록만으로 수요 불확실성이 해소된다고 보지 않는다.</w:t>
      </w:r>
    </w:p>
    <w:p>
      <w:r>
        <w:br w:type="page"/>
      </w:r>
    </w:p>
    <w:p>
      <w:pPr>
        <w:pStyle w:val="Heading1"/>
        <w:keepNext/>
      </w:pPr>
      <w:r>
        <w:t>부록. 출처 목록</w:t>
      </w:r>
    </w:p>
    <w:p>
      <w:pPr>
        <w:spacing w:before="0" w:after="0" w:line="240" w:lineRule="auto"/>
      </w:pPr>
      <w:r>
        <w:rPr>
          <w:rFonts w:ascii="Calibri" w:hAnsi="Calibri" w:eastAsia="Malgun Gothic"/>
          <w:b w:val="0"/>
          <w:i w:val="0"/>
          <w:color w:val="1F2937"/>
          <w:sz w:val="16"/>
        </w:rPr>
        <w:t>브리프의 수치·절차·경쟁 정보에 사용한 출처를 기관·문서명·발표일(또는 기준시점) 순으로 정리했다. 제공 자료에 문서명이나 시점이 없는 경우 [확인 필요]로 표시했다.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6DAE0"/>
          <w:left w:val="single" w:sz="4" w:color="D6DAE0"/>
          <w:bottom w:val="single" w:sz="4" w:color="D6DAE0"/>
          <w:right w:val="single" w:sz="4" w:color="D6DAE0"/>
          <w:insideH w:val="single" w:sz="4" w:color="D6DAE0"/>
          <w:insideV w:val="single" w:sz="4" w:color="D6DAE0"/>
        </w:tblBorders>
      </w:tblPr>
      <w:tblGrid>
        <w:gridCol w:w="2700"/>
        <w:gridCol w:w="4950"/>
        <w:gridCol w:w="2556"/>
      </w:tblGrid>
      <w:tr>
        <w:trPr>
          <w:tblHeader w:val="true"/>
          <w:cantSplit/>
        </w:trPr>
        <w:tc>
          <w:tcPr>
            <w:tcW w:type="dxa" w:w="2700"/>
            <w:shd w:fill="2E74B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4"/>
              </w:rPr>
              <w:t>기관</w:t>
            </w:r>
          </w:p>
        </w:tc>
        <w:tc>
          <w:tcPr>
            <w:tcW w:type="dxa" w:w="4950"/>
            <w:shd w:fill="2E74B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4"/>
              </w:rPr>
              <w:t>문서·조사명</w:t>
            </w:r>
          </w:p>
        </w:tc>
        <w:tc>
          <w:tcPr>
            <w:tcW w:type="dxa" w:w="2556"/>
            <w:shd w:fill="2E74B5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4"/>
              </w:rPr>
              <w:t>발표일·기준시점</w:t>
            </w:r>
          </w:p>
        </w:tc>
      </w:tr>
      <w:tr>
        <w:trPr>
          <w:cantSplit/>
        </w:trPr>
        <w:tc>
          <w:tcPr>
            <w:tcW w:type="dxa" w:w="27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한국농촌경제연구원</w:t>
            </w:r>
          </w:p>
        </w:tc>
        <w:tc>
          <w:tcPr>
            <w:tcW w:type="dxa" w:w="495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여름철 폭우·폭염 피해 현황과 농업 부문 대응 과제</w:t>
            </w:r>
          </w:p>
        </w:tc>
        <w:tc>
          <w:tcPr>
            <w:tcW w:type="dxa" w:w="2556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697386"/>
                <w:sz w:val="13"/>
              </w:rPr>
              <w:t>2025.8.27</w:t>
            </w:r>
          </w:p>
        </w:tc>
      </w:tr>
      <w:tr>
        <w:trPr>
          <w:cantSplit/>
        </w:trPr>
        <w:tc>
          <w:tcPr>
            <w:tcW w:type="dxa" w:w="270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프레시안</w:t>
            </w:r>
          </w:p>
        </w:tc>
        <w:tc>
          <w:tcPr>
            <w:tcW w:type="dxa" w:w="495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전국·전북 폭염 폐사 보도(전북도 자료)</w:t>
            </w:r>
          </w:p>
        </w:tc>
        <w:tc>
          <w:tcPr>
            <w:tcW w:type="dxa" w:w="2556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697386"/>
                <w:sz w:val="13"/>
              </w:rPr>
              <w:t>2025.7.26</w:t>
              <w:br/>
              <w:t>자료 기준 2025.7.25</w:t>
            </w:r>
          </w:p>
        </w:tc>
      </w:tr>
      <w:tr>
        <w:trPr>
          <w:cantSplit/>
        </w:trPr>
        <w:tc>
          <w:tcPr>
            <w:tcW w:type="dxa" w:w="27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농수축산신문</w:t>
            </w:r>
          </w:p>
        </w:tc>
        <w:tc>
          <w:tcPr>
            <w:tcW w:type="dxa" w:w="495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경기 평택 진위면 하북리 대설 피해 접수 보도</w:t>
            </w:r>
          </w:p>
        </w:tc>
        <w:tc>
          <w:tcPr>
            <w:tcW w:type="dxa" w:w="2556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697386"/>
                <w:sz w:val="13"/>
              </w:rPr>
              <w:t>2024.12</w:t>
            </w:r>
          </w:p>
        </w:tc>
      </w:tr>
      <w:tr>
        <w:trPr>
          <w:cantSplit/>
        </w:trPr>
        <w:tc>
          <w:tcPr>
            <w:tcW w:type="dxa" w:w="270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대구MBC</w:t>
            </w:r>
          </w:p>
        </w:tc>
        <w:tc>
          <w:tcPr>
            <w:tcW w:type="dxa" w:w="495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경북 폭염 대응 165억 원 투입 보도</w:t>
            </w:r>
          </w:p>
        </w:tc>
        <w:tc>
          <w:tcPr>
            <w:tcW w:type="dxa" w:w="2556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697386"/>
                <w:sz w:val="13"/>
              </w:rPr>
              <w:t>2026.7.28</w:t>
            </w:r>
          </w:p>
        </w:tc>
      </w:tr>
      <w:tr>
        <w:trPr>
          <w:cantSplit/>
        </w:trPr>
        <w:tc>
          <w:tcPr>
            <w:tcW w:type="dxa" w:w="27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국가데이터처</w:t>
            </w:r>
          </w:p>
        </w:tc>
        <w:tc>
          <w:tcPr>
            <w:tcW w:type="dxa" w:w="495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2025년 농림어업총조사(잠정)</w:t>
            </w:r>
          </w:p>
        </w:tc>
        <w:tc>
          <w:tcPr>
            <w:tcW w:type="dxa" w:w="2556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697386"/>
                <w:sz w:val="13"/>
              </w:rPr>
              <w:t>2026.4.28</w:t>
            </w:r>
          </w:p>
        </w:tc>
      </w:tr>
      <w:tr>
        <w:trPr>
          <w:cantSplit/>
        </w:trPr>
        <w:tc>
          <w:tcPr>
            <w:tcW w:type="dxa" w:w="270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과학기술정보통신부·NIA</w:t>
            </w:r>
          </w:p>
        </w:tc>
        <w:tc>
          <w:tcPr>
            <w:tcW w:type="dxa" w:w="495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2022 디지털정보격차 실태조사</w:t>
            </w:r>
          </w:p>
        </w:tc>
        <w:tc>
          <w:tcPr>
            <w:tcW w:type="dxa" w:w="2556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697386"/>
                <w:sz w:val="13"/>
              </w:rPr>
              <w:t>2022</w:t>
            </w:r>
          </w:p>
        </w:tc>
      </w:tr>
      <w:tr>
        <w:trPr>
          <w:cantSplit/>
        </w:trPr>
        <w:tc>
          <w:tcPr>
            <w:tcW w:type="dxa" w:w="27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국가데이터처</w:t>
            </w:r>
          </w:p>
        </w:tc>
        <w:tc>
          <w:tcPr>
            <w:tcW w:type="dxa" w:w="495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2026년 2분기 가축동향조사</w:t>
            </w:r>
          </w:p>
        </w:tc>
        <w:tc>
          <w:tcPr>
            <w:tcW w:type="dxa" w:w="2556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697386"/>
                <w:sz w:val="13"/>
              </w:rPr>
              <w:t>2026.7.24</w:t>
              <w:br/>
              <w:t>사육 농장 기준 2026.6.1</w:t>
            </w:r>
          </w:p>
        </w:tc>
      </w:tr>
      <w:tr>
        <w:trPr>
          <w:cantSplit/>
        </w:trPr>
        <w:tc>
          <w:tcPr>
            <w:tcW w:type="dxa" w:w="270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농업인신문</w:t>
            </w:r>
          </w:p>
        </w:tc>
        <w:tc>
          <w:tcPr>
            <w:tcW w:type="dxa" w:w="495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전국 랜더링 처리시설 관련 보도</w:t>
            </w:r>
          </w:p>
        </w:tc>
        <w:tc>
          <w:tcPr>
            <w:tcW w:type="dxa" w:w="2556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697386"/>
                <w:sz w:val="13"/>
              </w:rPr>
              <w:t>2020.12</w:t>
            </w:r>
          </w:p>
        </w:tc>
      </w:tr>
      <w:tr>
        <w:trPr>
          <w:cantSplit/>
        </w:trPr>
        <w:tc>
          <w:tcPr>
            <w:tcW w:type="dxa" w:w="27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안성시</w:t>
            </w:r>
          </w:p>
        </w:tc>
        <w:tc>
          <w:tcPr>
            <w:tcW w:type="dxa" w:w="495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지원상황실 운영 안내</w:t>
            </w:r>
          </w:p>
        </w:tc>
        <w:tc>
          <w:tcPr>
            <w:tcW w:type="dxa" w:w="2556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697386"/>
                <w:sz w:val="13"/>
              </w:rPr>
              <w:t>2024.12</w:t>
            </w:r>
          </w:p>
        </w:tc>
      </w:tr>
      <w:tr>
        <w:trPr>
          <w:cantSplit/>
        </w:trPr>
        <w:tc>
          <w:tcPr>
            <w:tcW w:type="dxa" w:w="270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농림축산식품부</w:t>
            </w:r>
          </w:p>
        </w:tc>
        <w:tc>
          <w:tcPr>
            <w:tcW w:type="dxa" w:w="495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폭설 피해 지원 대책</w:t>
            </w:r>
          </w:p>
        </w:tc>
        <w:tc>
          <w:tcPr>
            <w:tcW w:type="dxa" w:w="2556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697386"/>
                <w:sz w:val="13"/>
              </w:rPr>
              <w:t>2024.12</w:t>
            </w:r>
          </w:p>
        </w:tc>
      </w:tr>
      <w:tr>
        <w:trPr>
          <w:cantSplit/>
        </w:trPr>
        <w:tc>
          <w:tcPr>
            <w:tcW w:type="dxa" w:w="27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경기도</w:t>
            </w:r>
          </w:p>
        </w:tc>
        <w:tc>
          <w:tcPr>
            <w:tcW w:type="dxa" w:w="495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경기도중소기업육성자금</w:t>
            </w:r>
          </w:p>
        </w:tc>
        <w:tc>
          <w:tcPr>
            <w:tcW w:type="dxa" w:w="2556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697386"/>
                <w:sz w:val="13"/>
              </w:rPr>
              <w:t>[확인 필요]</w:t>
            </w:r>
          </w:p>
        </w:tc>
      </w:tr>
      <w:tr>
        <w:trPr>
          <w:cantSplit/>
        </w:trPr>
        <w:tc>
          <w:tcPr>
            <w:tcW w:type="dxa" w:w="270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한국농정신문</w:t>
            </w:r>
          </w:p>
        </w:tc>
        <w:tc>
          <w:tcPr>
            <w:tcW w:type="dxa" w:w="495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피해사실확인서 발급 절차 관련 보도</w:t>
            </w:r>
          </w:p>
        </w:tc>
        <w:tc>
          <w:tcPr>
            <w:tcW w:type="dxa" w:w="2556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697386"/>
                <w:sz w:val="13"/>
              </w:rPr>
              <w:t>2024.8</w:t>
            </w:r>
          </w:p>
        </w:tc>
      </w:tr>
      <w:tr>
        <w:trPr>
          <w:cantSplit/>
        </w:trPr>
        <w:tc>
          <w:tcPr>
            <w:tcW w:type="dxa" w:w="27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농림축산식품부</w:t>
            </w:r>
          </w:p>
        </w:tc>
        <w:tc>
          <w:tcPr>
            <w:tcW w:type="dxa" w:w="495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농업재해보험 손해평가요령(고시)</w:t>
            </w:r>
          </w:p>
        </w:tc>
        <w:tc>
          <w:tcPr>
            <w:tcW w:type="dxa" w:w="2556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697386"/>
                <w:sz w:val="13"/>
              </w:rPr>
              <w:t>[확인 필요]</w:t>
            </w:r>
          </w:p>
        </w:tc>
      </w:tr>
      <w:tr>
        <w:trPr>
          <w:cantSplit/>
        </w:trPr>
        <w:tc>
          <w:tcPr>
            <w:tcW w:type="dxa" w:w="270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돼지와사람</w:t>
            </w:r>
          </w:p>
        </w:tc>
        <w:tc>
          <w:tcPr>
            <w:tcW w:type="dxa" w:w="495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손해평가 결과 이의 시 평가인력 교체 요구 관련 보도</w:t>
            </w:r>
          </w:p>
        </w:tc>
        <w:tc>
          <w:tcPr>
            <w:tcW w:type="dxa" w:w="2556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697386"/>
                <w:sz w:val="13"/>
              </w:rPr>
              <w:t>2026.8</w:t>
            </w:r>
          </w:p>
        </w:tc>
      </w:tr>
      <w:tr>
        <w:trPr>
          <w:cantSplit/>
        </w:trPr>
        <w:tc>
          <w:tcPr>
            <w:tcW w:type="dxa" w:w="27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서산시</w:t>
            </w:r>
          </w:p>
        </w:tc>
        <w:tc>
          <w:tcPr>
            <w:tcW w:type="dxa" w:w="495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폐사축 랜더링 처리비 지원사업 안내</w:t>
            </w:r>
          </w:p>
        </w:tc>
        <w:tc>
          <w:tcPr>
            <w:tcW w:type="dxa" w:w="2556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697386"/>
                <w:sz w:val="13"/>
              </w:rPr>
              <w:t>[확인 필요]</w:t>
            </w:r>
          </w:p>
        </w:tc>
      </w:tr>
      <w:tr>
        <w:trPr>
          <w:cantSplit/>
        </w:trPr>
        <w:tc>
          <w:tcPr>
            <w:tcW w:type="dxa" w:w="270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농림축산식품부</w:t>
            </w:r>
          </w:p>
        </w:tc>
        <w:tc>
          <w:tcPr>
            <w:tcW w:type="dxa" w:w="4950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농업e지 보도자료</w:t>
            </w:r>
          </w:p>
        </w:tc>
        <w:tc>
          <w:tcPr>
            <w:tcW w:type="dxa" w:w="2556"/>
            <w:shd w:fill="FAFAFB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697386"/>
                <w:sz w:val="13"/>
              </w:rPr>
              <w:t>2025.11</w:t>
            </w:r>
          </w:p>
        </w:tc>
      </w:tr>
      <w:tr>
        <w:trPr>
          <w:cantSplit/>
        </w:trPr>
        <w:tc>
          <w:tcPr>
            <w:tcW w:type="dxa" w:w="270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농촌진흥청</w:t>
            </w:r>
          </w:p>
        </w:tc>
        <w:tc>
          <w:tcPr>
            <w:tcW w:type="dxa" w:w="4950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가축사육 기상정보시스템</w:t>
            </w:r>
          </w:p>
        </w:tc>
        <w:tc>
          <w:tcPr>
            <w:tcW w:type="dxa" w:w="2556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697386"/>
                <w:sz w:val="13"/>
              </w:rPr>
              <w:t>[확인 필요]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자료 사용 경계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6DAE0"/>
          <w:left w:val="single" w:sz="4" w:color="D6DAE0"/>
          <w:bottom w:val="single" w:sz="4" w:color="D6DAE0"/>
          <w:right w:val="single" w:sz="4" w:color="D6DAE0"/>
          <w:insideH w:val="single" w:sz="4" w:color="D6DAE0"/>
          <w:insideV w:val="single" w:sz="4" w:color="D6DAE0"/>
        </w:tblBorders>
      </w:tblPr>
      <w:tblGrid>
        <w:gridCol w:w="2600"/>
        <w:gridCol w:w="7606"/>
      </w:tblGrid>
      <w:tr>
        <w:trPr>
          <w:tblHeader w:val="true"/>
          <w:cantSplit/>
        </w:trPr>
        <w:tc>
          <w:tcPr>
            <w:tcW w:type="dxa" w:w="2600"/>
            <w:shd w:fill="2E74B5"/>
            <w:tcMar>
              <w:top w:w="82" w:type="dxa"/>
              <w:start w:w="110" w:type="dxa"/>
              <w:bottom w:w="8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5"/>
              </w:rPr>
              <w:t>구분</w:t>
            </w:r>
          </w:p>
        </w:tc>
        <w:tc>
          <w:tcPr>
            <w:tcW w:type="dxa" w:w="7606"/>
            <w:shd w:fill="2E74B5"/>
            <w:tcMar>
              <w:top w:w="82" w:type="dxa"/>
              <w:start w:w="110" w:type="dxa"/>
              <w:bottom w:w="8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FFFFFF"/>
                <w:sz w:val="15"/>
              </w:rPr>
              <w:t>적용 원칙</w:t>
            </w:r>
          </w:p>
        </w:tc>
      </w:tr>
      <w:tr>
        <w:trPr>
          <w:cantSplit/>
        </w:trPr>
        <w:tc>
          <w:tcPr>
            <w:tcW w:type="dxa" w:w="26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사용하지 않은 수치</w:t>
            </w:r>
          </w:p>
        </w:tc>
        <w:tc>
          <w:tcPr>
            <w:tcW w:type="dxa" w:w="7606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가축재해보험 가입률, 지원제도 미신청률·포기율, 농작물보험 가입률의 축산 전용, 측정되지 않은 시간 개선폭</w:t>
            </w:r>
          </w:p>
        </w:tc>
      </w:tr>
      <w:tr>
        <w:trPr>
          <w:cantSplit/>
        </w:trPr>
        <w:tc>
          <w:tcPr>
            <w:tcW w:type="dxa" w:w="2600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수치 해석</w:t>
            </w:r>
          </w:p>
        </w:tc>
        <w:tc>
          <w:tcPr>
            <w:tcW w:type="dxa" w:w="7606"/>
            <w:shd w:fill="FAFAFB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집계시점·지역·단위가 다른 피해·시장 수치는 합산하지 않음</w:t>
            </w:r>
          </w:p>
        </w:tc>
      </w:tr>
      <w:tr>
        <w:trPr>
          <w:cantSplit/>
        </w:trPr>
        <w:tc>
          <w:tcPr>
            <w:tcW w:type="dxa" w:w="26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확인 필요</w:t>
            </w:r>
          </w:p>
        </w:tc>
        <w:tc>
          <w:tcPr>
            <w:tcW w:type="dxa" w:w="7606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F2937"/>
                <w:sz w:val="14"/>
              </w:rPr>
              <w:t>제공 자료에 문서명·발표일·실행 일정 수치가 없는 항목은 원문 확인 전 확정하지 않음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765" w:right="850" w:bottom="709" w:left="850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b w:val="0"/>
        <w:i w:val="0"/>
        <w:color w:val="697386"/>
        <w:sz w:val="14"/>
      </w:rPr>
      <w:t xml:space="preserve">해커톤 제출물  |  </w:t>
    </w:r>
    <w:r>
      <w:rPr>
        <w:rFonts w:ascii="Calibri" w:hAnsi="Calibri" w:eastAsia="Malgun Gothic"/>
        <w:b w:val="0"/>
        <w:i w:val="0"/>
        <w:color w:val="697386"/>
        <w:sz w:val="1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 w:eastAsia="Malgun Gothic"/>
        <w:b w:val="0"/>
        <w:i w:val="0"/>
        <w:color w:val="697386"/>
        <w:sz w:val="14"/>
      </w:rPr>
      <w:t>VALUE &amp; VIABILITY  |  축산 재해 지원제도 매칭 서비스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52" w:lineRule="auto"/>
    </w:pPr>
    <w:rPr>
      <w:rFonts w:ascii="Calibri" w:hAnsi="Calibri" w:eastAsia="Malgun Gothic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40" w:lineRule="auto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 w:line="240" w:lineRule="auto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 w:line="240" w:lineRule="auto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Value &amp; Viability - 축산 재해 지원제도 매칭 서비스</dc:title>
  <dc:subject>대상 사용자, 기대 가치, 운영 가능성과 향후 발전 방향</dc:subject>
  <dc:creator/>
  <cp:keywords>축산, 재해지원, 지원제도, 해커톤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