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Muhammad lqbal</w:t>
            </w:r>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getting additional idea for my project.</w:t>
      </w:r>
    </w:p>
    <w:p w14:paraId="279656C0" w14:textId="391EB48B" w:rsidR="00972057" w:rsidRDefault="00DB141F" w:rsidP="00DB141F">
      <w:pPr>
        <w:sectPr w:rsidR="00972057" w:rsidSect="00DB141F">
          <w:headerReference w:type="default" r:id="rId9"/>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36B1DFE7" w14:textId="2B435750" w:rsidR="00DE0CAF" w:rsidRDefault="002A6D06" w:rsidP="002A6D06">
          <w:pPr>
            <w:pBdr>
              <w:top w:val="nil"/>
              <w:left w:val="nil"/>
              <w:bottom w:val="nil"/>
              <w:right w:val="nil"/>
              <w:between w:val="nil"/>
            </w:pBdr>
            <w:tabs>
              <w:tab w:val="right" w:leader="dot" w:pos="9016"/>
            </w:tabs>
            <w:spacing w:after="100"/>
          </w:pPr>
          <w:r>
            <w:rPr>
              <w:rFonts w:hint="eastAsia"/>
            </w:rPr>
            <w:t>1.</w:t>
          </w:r>
          <w:hyperlink w:anchor="_heading=h.gjdgxs">
            <w:r w:rsidR="0076014E" w:rsidRPr="002A6D06">
              <w:rPr>
                <w:rFonts w:hint="eastAsia"/>
                <w:color w:val="000000"/>
              </w:rPr>
              <w:t>Project Title</w:t>
            </w:r>
            <w:r w:rsidR="00EB3B8D" w:rsidRPr="002A6D06">
              <w:rPr>
                <w:color w:val="000000"/>
              </w:rPr>
              <w:tab/>
            </w:r>
            <w:r w:rsidR="00DE0CAF">
              <w:rPr>
                <w:rFonts w:hint="eastAsia"/>
                <w:color w:val="000000"/>
              </w:rPr>
              <w:t>4</w:t>
            </w:r>
          </w:hyperlink>
        </w:p>
        <w:p w14:paraId="5E15FFCD" w14:textId="3AD15F91" w:rsidR="00DB141F" w:rsidRPr="00DE0CAF" w:rsidRDefault="002A6D06" w:rsidP="002A6D06">
          <w:pPr>
            <w:pBdr>
              <w:top w:val="nil"/>
              <w:left w:val="nil"/>
              <w:bottom w:val="nil"/>
              <w:right w:val="nil"/>
              <w:between w:val="nil"/>
            </w:pBdr>
            <w:tabs>
              <w:tab w:val="right" w:leader="dot" w:pos="9016"/>
            </w:tabs>
            <w:spacing w:after="100"/>
            <w:rPr>
              <w:rFonts w:ascii="Aptos" w:hAnsi="Aptos" w:cs="Aptos"/>
              <w:color w:val="000000"/>
              <w:sz w:val="24"/>
              <w:szCs w:val="24"/>
            </w:rPr>
          </w:pPr>
          <w:r>
            <w:rPr>
              <w:rFonts w:hint="eastAsia"/>
            </w:rPr>
            <w:t>2.</w:t>
          </w:r>
          <w:r>
            <w:t xml:space="preserve"> </w:t>
          </w:r>
          <w:r w:rsidR="00DB141F">
            <w:fldChar w:fldCharType="begin"/>
          </w:r>
          <w:r w:rsidR="00DB141F">
            <w:instrText xml:space="preserve"> TOC \h \u \z \t "Heading 1,1,Heading 2,2,Heading 3,3,"</w:instrText>
          </w:r>
          <w:r w:rsidR="00DB141F">
            <w:fldChar w:fldCharType="separate"/>
          </w:r>
          <w:hyperlink w:anchor="_heading=h.gjdgxs">
            <w:r w:rsidR="00DB141F" w:rsidRPr="002A6D06">
              <w:rPr>
                <w:color w:val="000000"/>
              </w:rPr>
              <w:t>Introduction</w:t>
            </w:r>
            <w:r w:rsidR="00DB141F" w:rsidRPr="002A6D06">
              <w:rPr>
                <w:color w:val="000000"/>
              </w:rPr>
              <w:tab/>
            </w:r>
            <w:r w:rsidR="00DE0CAF">
              <w:rPr>
                <w:rFonts w:hint="eastAsia"/>
                <w:color w:val="000000"/>
              </w:rPr>
              <w:t>4</w:t>
            </w:r>
          </w:hyperlink>
        </w:p>
        <w:p w14:paraId="0D033EE8" w14:textId="413AE3CD" w:rsidR="00DB141F" w:rsidRDefault="002A6D06" w:rsidP="00DB141F">
          <w:pPr>
            <w:pBdr>
              <w:top w:val="nil"/>
              <w:left w:val="nil"/>
              <w:bottom w:val="nil"/>
              <w:right w:val="nil"/>
              <w:between w:val="nil"/>
            </w:pBdr>
            <w:tabs>
              <w:tab w:val="right" w:leader="dot" w:pos="9016"/>
            </w:tabs>
            <w:spacing w:after="100"/>
          </w:pPr>
          <w:r>
            <w:rPr>
              <w:rFonts w:hint="eastAsia"/>
            </w:rPr>
            <w:t xml:space="preserve">3. </w:t>
          </w:r>
          <w:r w:rsidR="00297214">
            <w:rPr>
              <w:rFonts w:hint="eastAsia"/>
            </w:rPr>
            <w:t>Problem Definition</w:t>
          </w:r>
        </w:p>
        <w:p w14:paraId="69427178" w14:textId="37244520" w:rsidR="00FD5AE1" w:rsidRPr="00FD5AE1" w:rsidRDefault="002A6D06" w:rsidP="00FD5AE1">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 xml:space="preserve">3-1. </w:t>
          </w:r>
          <w:r w:rsidR="00FD5AE1">
            <w:rPr>
              <w:rFonts w:hint="eastAsia"/>
            </w:rPr>
            <w:t>Problem Definition</w:t>
          </w:r>
          <w:hyperlink w:anchor="_heading=h.30j0zll">
            <w:r w:rsidR="00FD5AE1">
              <w:rPr>
                <w:color w:val="000000"/>
              </w:rPr>
              <w:tab/>
            </w:r>
            <w:r w:rsidR="00DE0CAF">
              <w:rPr>
                <w:rFonts w:hint="eastAsia"/>
                <w:color w:val="000000"/>
              </w:rPr>
              <w:t>4</w:t>
            </w:r>
          </w:hyperlink>
        </w:p>
        <w:p w14:paraId="5090FF2E" w14:textId="3C0EB9DD" w:rsidR="00DB141F" w:rsidRDefault="002A6D06"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r>
            <w:rPr>
              <w:rFonts w:hint="eastAsia"/>
            </w:rPr>
            <w:t xml:space="preserve">3-2. </w:t>
          </w:r>
          <w:hyperlink w:anchor="_heading=h.1fob9te">
            <w:r w:rsidR="00C27623">
              <w:rPr>
                <w:rFonts w:hint="eastAsia"/>
                <w:color w:val="000000"/>
              </w:rPr>
              <w:t>Excerpt</w:t>
            </w:r>
          </w:hyperlink>
          <w:hyperlink w:anchor="_heading=h.30j0zll">
            <w:r w:rsidR="00C27623">
              <w:rPr>
                <w:color w:val="000000"/>
              </w:rPr>
              <w:tab/>
            </w:r>
            <w:r w:rsidR="00225F9B">
              <w:rPr>
                <w:rFonts w:hint="eastAsia"/>
                <w:color w:val="000000"/>
              </w:rPr>
              <w:t>5</w:t>
            </w:r>
          </w:hyperlink>
        </w:p>
        <w:p w14:paraId="1A857A91" w14:textId="20A7A69A" w:rsidR="00561757"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4. </w:t>
          </w:r>
          <w:r w:rsidR="00297214">
            <w:rPr>
              <w:rFonts w:ascii="Aptos" w:hAnsi="Aptos" w:cs="Aptos" w:hint="eastAsia"/>
              <w:color w:val="000000"/>
              <w:sz w:val="24"/>
              <w:szCs w:val="24"/>
            </w:rPr>
            <w:t>Aim and Objectives</w:t>
          </w:r>
          <w:hyperlink w:anchor="_heading=h.30j0zll">
            <w:r w:rsidR="00297214">
              <w:rPr>
                <w:color w:val="000000"/>
              </w:rPr>
              <w:tab/>
              <w:t>1</w:t>
            </w:r>
          </w:hyperlink>
        </w:p>
        <w:p w14:paraId="03625086" w14:textId="2717D2E7"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5. </w:t>
          </w:r>
          <w:r w:rsidR="00297214">
            <w:rPr>
              <w:rFonts w:ascii="Aptos" w:hAnsi="Aptos" w:cs="Aptos" w:hint="eastAsia"/>
              <w:color w:val="000000"/>
              <w:sz w:val="24"/>
              <w:szCs w:val="24"/>
            </w:rPr>
            <w:t>Scopes</w:t>
          </w:r>
          <w:hyperlink w:anchor="_heading=h.30j0zll">
            <w:r w:rsidR="00297214">
              <w:rPr>
                <w:color w:val="000000"/>
              </w:rPr>
              <w:tab/>
              <w:t>1</w:t>
            </w:r>
          </w:hyperlink>
        </w:p>
        <w:p w14:paraId="4042E04E" w14:textId="4FB5CEB5"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6. </w:t>
          </w:r>
          <w:r w:rsidR="00297214">
            <w:rPr>
              <w:rFonts w:ascii="Aptos" w:hAnsi="Aptos" w:cs="Aptos" w:hint="eastAsia"/>
              <w:color w:val="000000"/>
              <w:sz w:val="24"/>
              <w:szCs w:val="24"/>
            </w:rPr>
            <w:t>Methodology</w:t>
          </w:r>
          <w:hyperlink w:anchor="_heading=h.30j0zll">
            <w:r w:rsidR="00297214">
              <w:rPr>
                <w:color w:val="000000"/>
              </w:rPr>
              <w:tab/>
              <w:t>1</w:t>
            </w:r>
          </w:hyperlink>
        </w:p>
        <w:p w14:paraId="09773474" w14:textId="17C978B9"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7. </w:t>
          </w:r>
          <w:r w:rsidR="00297214">
            <w:rPr>
              <w:rFonts w:ascii="Aptos" w:hAnsi="Aptos" w:cs="Aptos" w:hint="eastAsia"/>
              <w:color w:val="000000"/>
              <w:sz w:val="24"/>
              <w:szCs w:val="24"/>
            </w:rPr>
            <w:t>Data Sources</w:t>
          </w:r>
          <w:hyperlink w:anchor="_heading=h.30j0zll">
            <w:r w:rsidR="00297214">
              <w:rPr>
                <w:color w:val="000000"/>
              </w:rPr>
              <w:tab/>
              <w:t>1</w:t>
            </w:r>
          </w:hyperlink>
        </w:p>
        <w:p w14:paraId="7618ED47" w14:textId="0B420904"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8. </w:t>
          </w:r>
          <w:r w:rsidR="00297214">
            <w:rPr>
              <w:rFonts w:ascii="Aptos" w:hAnsi="Aptos" w:cs="Aptos" w:hint="eastAsia"/>
              <w:color w:val="000000"/>
              <w:sz w:val="24"/>
              <w:szCs w:val="24"/>
            </w:rPr>
            <w:t>Expected Deliverables</w:t>
          </w:r>
          <w:hyperlink w:anchor="_heading=h.30j0zll">
            <w:r w:rsidR="00297214">
              <w:rPr>
                <w:color w:val="000000"/>
              </w:rPr>
              <w:tab/>
              <w:t>1</w:t>
            </w:r>
          </w:hyperlink>
          <w:r w:rsidR="00297214">
            <w:rPr>
              <w:rFonts w:ascii="Aptos" w:hAnsi="Aptos" w:cs="Aptos"/>
              <w:color w:val="000000"/>
              <w:sz w:val="24"/>
              <w:szCs w:val="24"/>
            </w:rPr>
            <w:br/>
          </w:r>
          <w:r>
            <w:rPr>
              <w:rFonts w:ascii="Aptos" w:hAnsi="Aptos" w:cs="Aptos" w:hint="eastAsia"/>
              <w:color w:val="000000"/>
              <w:sz w:val="24"/>
              <w:szCs w:val="24"/>
            </w:rPr>
            <w:t xml:space="preserve">9. </w:t>
          </w:r>
          <w:r w:rsidR="00297214">
            <w:rPr>
              <w:rFonts w:ascii="Aptos" w:hAnsi="Aptos" w:cs="Aptos" w:hint="eastAsia"/>
              <w:color w:val="000000"/>
              <w:sz w:val="24"/>
              <w:szCs w:val="24"/>
            </w:rPr>
            <w:t>Project Timeline</w:t>
          </w:r>
        </w:p>
        <w:p w14:paraId="2809A69F" w14:textId="0568F64C" w:rsidR="000F4CB9" w:rsidRPr="000F4CB9" w:rsidRDefault="002A6D06" w:rsidP="000F4CB9">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 xml:space="preserve">9-1. </w:t>
          </w:r>
          <w:r w:rsidR="0054303B">
            <w:rPr>
              <w:rFonts w:hint="eastAsia"/>
            </w:rPr>
            <w:t xml:space="preserve">Gantt </w:t>
          </w:r>
          <w:r w:rsidR="000F4CB9">
            <w:rPr>
              <w:rFonts w:hint="eastAsia"/>
            </w:rPr>
            <w:t>Chart</w:t>
          </w:r>
          <w:hyperlink w:anchor="_heading=h.30j0zll">
            <w:r w:rsidR="000F4CB9">
              <w:rPr>
                <w:color w:val="000000"/>
              </w:rPr>
              <w:tab/>
              <w:t>1</w:t>
            </w:r>
          </w:hyperlink>
        </w:p>
        <w:p w14:paraId="117D554C" w14:textId="2687956B"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10. </w:t>
          </w:r>
          <w:r w:rsidR="00297214">
            <w:rPr>
              <w:rFonts w:ascii="Aptos" w:hAnsi="Aptos" w:cs="Aptos" w:hint="eastAsia"/>
              <w:color w:val="000000"/>
              <w:sz w:val="24"/>
              <w:szCs w:val="24"/>
            </w:rPr>
            <w:t>Ethical and Legal Considerations</w:t>
          </w:r>
          <w:hyperlink w:anchor="_heading=h.30j0zll">
            <w:r w:rsidR="00297214">
              <w:rPr>
                <w:color w:val="000000"/>
              </w:rPr>
              <w:tab/>
              <w:t>1</w:t>
            </w:r>
          </w:hyperlink>
        </w:p>
        <w:p w14:paraId="378E4A42" w14:textId="7BE58F21" w:rsidR="002A6D06" w:rsidRPr="00297214" w:rsidRDefault="002A6D06" w:rsidP="00297214">
          <w:pPr>
            <w:pBdr>
              <w:top w:val="nil"/>
              <w:left w:val="nil"/>
              <w:bottom w:val="nil"/>
              <w:right w:val="nil"/>
              <w:between w:val="nil"/>
            </w:pBdr>
            <w:tabs>
              <w:tab w:val="right" w:leader="dot" w:pos="9016"/>
            </w:tabs>
            <w:spacing w:after="100"/>
            <w:rPr>
              <w:rFonts w:ascii="Aptos" w:hAnsi="Aptos" w:cs="Aptos" w:hint="eastAsia"/>
              <w:color w:val="000000"/>
              <w:sz w:val="24"/>
              <w:szCs w:val="24"/>
            </w:rPr>
          </w:pPr>
          <w:r>
            <w:rPr>
              <w:rFonts w:hint="eastAsia"/>
            </w:rPr>
            <w:t>11. Appendix</w:t>
          </w:r>
          <w:r w:rsidRPr="002A6D06">
            <w:tab/>
            <w:t>2</w:t>
          </w:r>
        </w:p>
        <w:p w14:paraId="6FFBE01D" w14:textId="6C701FE1" w:rsidR="00DB141F" w:rsidRDefault="002A6D06"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 xml:space="preserve">12. </w:t>
          </w:r>
          <w:hyperlink w:anchor="_heading=h.2et92p0">
            <w:r w:rsidR="00DB141F">
              <w:rPr>
                <w:color w:val="000000"/>
              </w:rPr>
              <w:t>References</w:t>
            </w:r>
            <w:r w:rsidR="00DB141F">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10"/>
          <w:pgSz w:w="11906" w:h="16838"/>
          <w:pgMar w:top="1440" w:right="1440" w:bottom="1440" w:left="1440" w:header="708" w:footer="708" w:gutter="0"/>
          <w:cols w:space="720"/>
        </w:sectPr>
      </w:pPr>
    </w:p>
    <w:p w14:paraId="7821DC57" w14:textId="66343B45" w:rsidR="00DB141F" w:rsidRDefault="0076014E" w:rsidP="00DB141F">
      <w:pPr>
        <w:pStyle w:val="1"/>
        <w:spacing w:after="0"/>
        <w:rPr>
          <w:rFonts w:hint="eastAsia"/>
        </w:rPr>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Pr>
        <w:rPr>
          <w:rFonts w:hint="eastAsia"/>
        </w:rPr>
      </w:pPr>
    </w:p>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pPr>
        <w:rPr>
          <w:rFonts w:hint="eastAsia"/>
        </w:rPr>
      </w:pPr>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rPr>
          <w:rFonts w:hint="eastAsia"/>
        </w:rPr>
      </w:pPr>
      <w:r>
        <w:rPr>
          <w:rFonts w:hint="eastAsia"/>
        </w:rPr>
        <w:t>Problem Definition</w:t>
      </w:r>
    </w:p>
    <w:p w14:paraId="6C08643E" w14:textId="20A0C9CB" w:rsidR="00DB141F" w:rsidRDefault="00FC2DA7" w:rsidP="00DB141F">
      <w:pPr>
        <w:rPr>
          <w:rFonts w:hint="eastAsia"/>
        </w:rPr>
      </w:pPr>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w:t>
      </w:r>
      <w:r w:rsidR="006F6E6A" w:rsidRPr="006F6E6A">
        <w:t>Annual sunlight levels also vary greatly. As attached in the appendix below, we can see that while there is a fair amount of sunlight in summer, in winter</w:t>
      </w:r>
      <w:r w:rsidR="006F6E6A">
        <w:rPr>
          <w:rFonts w:hint="eastAsia"/>
        </w:rPr>
        <w:t xml:space="preserve">, </w:t>
      </w:r>
      <w:r w:rsidR="006F6E6A" w:rsidRPr="006F6E6A">
        <w:t>especially from December to February</w:t>
      </w:r>
      <w:r w:rsidR="006F6E6A">
        <w:rPr>
          <w:rFonts w:hint="eastAsia"/>
        </w:rPr>
        <w:t xml:space="preserve">, </w:t>
      </w:r>
      <w:r w:rsidR="006F6E6A" w:rsidRPr="006F6E6A">
        <w:t>the amount is less than 100 hours per month.</w:t>
      </w:r>
      <w:r w:rsidR="006F6E6A">
        <w:rPr>
          <w:rFonts w:hint="eastAsia"/>
        </w:rPr>
        <w:t xml:space="preserve"> </w:t>
      </w:r>
      <w:r w:rsidR="00945BFE">
        <w:rPr>
          <w:rFonts w:hint="eastAsia"/>
        </w:rPr>
        <w:t>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lastRenderedPageBreak/>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rPr>
          <w:rFonts w:hint="eastAsia"/>
        </w:rPr>
      </w:pPr>
      <w:r>
        <w:rPr>
          <w:rFonts w:hint="eastAsia"/>
        </w:rPr>
        <w:t>Excerpt</w:t>
      </w:r>
    </w:p>
    <w:p w14:paraId="43AD76E4" w14:textId="24C4A2A6" w:rsidR="00FD5AE1" w:rsidRDefault="00FD5AE1" w:rsidP="00FD5AE1">
      <w:pPr>
        <w:rPr>
          <w:rFonts w:eastAsia="맑은 고딕" w:cstheme="minorHAnsi" w:hint="eastAsia"/>
        </w:rPr>
      </w:pPr>
      <w:hyperlink r:id="rId11" w:history="1">
        <w:r w:rsidRPr="009A7883">
          <w:rPr>
            <w:rStyle w:val="aa"/>
            <w:rFonts w:eastAsia="맑은 고딕" w:cstheme="minorHAnsi"/>
          </w:rPr>
          <w:t>https://energyefficiency.ie/wp-content/uploads/2026/04/Residential-Solar-Panel-Report-2026.pdf?utm_source=chatgp</w:t>
        </w:r>
        <w:r w:rsidRPr="009A7883">
          <w:rPr>
            <w:rStyle w:val="aa"/>
            <w:rFonts w:eastAsia="맑은 고딕" w:cstheme="minorHAnsi"/>
          </w:rPr>
          <w:t>t</w:t>
        </w:r>
        <w:r w:rsidRPr="009A7883">
          <w:rPr>
            <w:rStyle w:val="aa"/>
            <w:rFonts w:eastAsia="맑은 고딕" w:cstheme="minorHAnsi"/>
          </w:rPr>
          <w:t>.com</w:t>
        </w:r>
      </w:hyperlink>
      <w:r>
        <w:rPr>
          <w:rFonts w:eastAsia="맑은 고딕" w:cstheme="minorHAnsi" w:hint="eastAsia"/>
        </w:rPr>
        <w:t xml:space="preserve"> </w:t>
      </w:r>
      <w:r w:rsidR="00A063C8">
        <w:rPr>
          <w:rFonts w:eastAsia="맑은 고딕" w:cstheme="minorHAnsi" w:hint="eastAsia"/>
        </w:rPr>
        <w:t xml:space="preserve"> - Appendix</w:t>
      </w:r>
    </w:p>
    <w:p w14:paraId="70B6D879" w14:textId="444640AF" w:rsidR="00FD5AE1" w:rsidRDefault="00FD5AE1" w:rsidP="00FD5AE1">
      <w:pPr>
        <w:rPr>
          <w:rFonts w:eastAsia="맑은 고딕" w:cstheme="minorHAnsi"/>
        </w:rPr>
      </w:pPr>
      <w:hyperlink r:id="rId12"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77777777" w:rsidR="00FD5AE1" w:rsidRDefault="00FD5AE1" w:rsidP="00FD5AE1">
      <w:pPr>
        <w:rPr>
          <w:rFonts w:eastAsia="맑은 고딕" w:cstheme="minorHAnsi"/>
        </w:rPr>
      </w:pPr>
      <w:hyperlink r:id="rId13"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774C5909" w:rsidR="00FD5AE1" w:rsidRDefault="00FD5AE1" w:rsidP="00FD5AE1">
      <w:pPr>
        <w:rPr>
          <w:rFonts w:eastAsia="맑은 고딕" w:cstheme="minorHAnsi" w:hint="eastAsia"/>
        </w:rPr>
      </w:pPr>
      <w:hyperlink r:id="rId14"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00A063C8">
        <w:rPr>
          <w:rFonts w:eastAsia="맑은 고딕" w:cstheme="minorHAnsi" w:hint="eastAsia"/>
        </w:rPr>
        <w:t>- Appendix</w:t>
      </w:r>
    </w:p>
    <w:p w14:paraId="0141651C" w14:textId="114D74D4"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w:t>
      </w:r>
    </w:p>
    <w:p w14:paraId="44D092E7" w14:textId="0B54B457" w:rsidR="00FD5AE1" w:rsidRDefault="00FD5AE1" w:rsidP="00FD5AE1">
      <w:pPr>
        <w:rPr>
          <w:rFonts w:eastAsia="맑은 고딕" w:cstheme="minorHAnsi"/>
        </w:rPr>
      </w:pPr>
      <w:hyperlink r:id="rId16"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Default="00A235E8" w:rsidP="00FD5AE1">
      <w:pPr>
        <w:rPr>
          <w:rFonts w:eastAsia="맑은 고딕" w:cstheme="minorHAnsi"/>
        </w:rPr>
      </w:pPr>
    </w:p>
    <w:p w14:paraId="7341D742" w14:textId="77777777" w:rsidR="00A063C8" w:rsidRDefault="00A063C8" w:rsidP="00FD5AE1">
      <w:pPr>
        <w:rPr>
          <w:rFonts w:eastAsia="맑은 고딕" w:cstheme="minorHAnsi"/>
        </w:rPr>
      </w:pPr>
    </w:p>
    <w:p w14:paraId="5AD4A307" w14:textId="77777777" w:rsidR="00A063C8" w:rsidRDefault="00A063C8" w:rsidP="00FD5AE1">
      <w:pPr>
        <w:rPr>
          <w:rFonts w:eastAsia="맑은 고딕" w:cstheme="minorHAnsi"/>
        </w:rPr>
      </w:pPr>
    </w:p>
    <w:p w14:paraId="6A466262" w14:textId="77777777" w:rsidR="00A063C8" w:rsidRPr="00A1049F" w:rsidRDefault="00A063C8" w:rsidP="00FD5AE1">
      <w:pPr>
        <w:rPr>
          <w:rFonts w:eastAsia="맑은 고딕" w:cstheme="minorHAnsi"/>
        </w:rPr>
      </w:pPr>
    </w:p>
    <w:p w14:paraId="39D2B624" w14:textId="748F5469" w:rsidR="00DB141F" w:rsidRDefault="00561757" w:rsidP="00561757">
      <w:pPr>
        <w:pStyle w:val="1"/>
      </w:pPr>
      <w:r>
        <w:rPr>
          <w:rFonts w:hint="eastAsia"/>
        </w:rPr>
        <w:lastRenderedPageBreak/>
        <w:t>Aim and Objectives</w:t>
      </w:r>
    </w:p>
    <w:p w14:paraId="620DF1AF" w14:textId="0ACBD9B8" w:rsidR="00A235E8" w:rsidRPr="00A235E8" w:rsidRDefault="00A235E8" w:rsidP="00A235E8">
      <w:pPr>
        <w:rPr>
          <w:rFonts w:hint="eastAsia"/>
        </w:rPr>
      </w:pPr>
    </w:p>
    <w:p w14:paraId="36E32BFA" w14:textId="1EED3C0B" w:rsidR="00561757" w:rsidRDefault="00561757" w:rsidP="00561757">
      <w:pPr>
        <w:pStyle w:val="1"/>
      </w:pPr>
      <w:r>
        <w:rPr>
          <w:rFonts w:hint="eastAsia"/>
        </w:rPr>
        <w:t>Scope</w:t>
      </w:r>
    </w:p>
    <w:p w14:paraId="43B67223" w14:textId="26017664" w:rsidR="00561757" w:rsidRDefault="00561757" w:rsidP="00561757">
      <w:pPr>
        <w:pStyle w:val="1"/>
      </w:pPr>
      <w:r>
        <w:rPr>
          <w:rFonts w:hint="eastAsia"/>
        </w:rPr>
        <w:t>Methodology</w:t>
      </w:r>
    </w:p>
    <w:p w14:paraId="0A40726B" w14:textId="0788D8DA" w:rsidR="00561757" w:rsidRDefault="00561757" w:rsidP="00561757">
      <w:pPr>
        <w:pStyle w:val="1"/>
      </w:pPr>
      <w:r>
        <w:rPr>
          <w:rFonts w:hint="eastAsia"/>
        </w:rPr>
        <w:t>Data Sources</w:t>
      </w:r>
    </w:p>
    <w:p w14:paraId="7853571D" w14:textId="6970B21B" w:rsidR="003F77BD" w:rsidRDefault="00B1244C" w:rsidP="00BF5D95">
      <w:pPr>
        <w:rPr>
          <w:rFonts w:hint="eastAsia"/>
        </w:rPr>
      </w:pPr>
      <w:r w:rsidRPr="00B1244C">
        <w:t>SEAI National BER Research Tool:</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r w:rsidR="002A3266">
        <w:t>to analyze</w:t>
      </w:r>
      <w:r w:rsidR="002213BF">
        <w:rPr>
          <w:rFonts w:hint="eastAsia"/>
        </w:rPr>
        <w:t>, so I extracted most recent data from 2022- 2024 which is over 270,000 data.</w:t>
      </w:r>
    </w:p>
    <w:p w14:paraId="0C5F5E42" w14:textId="2E199CEB" w:rsidR="00B93F22" w:rsidRDefault="00B1244C" w:rsidP="00B93F22">
      <w:pPr>
        <w:rPr>
          <w:rFonts w:hint="eastAsia"/>
        </w:rPr>
      </w:pPr>
      <w:r w:rsidRPr="00B1244C">
        <w:t>European Commission Joint Research Centre PVGIS</w:t>
      </w:r>
      <w:r>
        <w:rPr>
          <w:rFonts w:hint="eastAsia"/>
        </w:rPr>
        <w:t xml:space="preserve"> (In case)</w:t>
      </w:r>
      <w:r w:rsidRPr="00B1244C">
        <w:t>:</w:t>
      </w:r>
      <w:r w:rsidR="00B93F22">
        <w:rPr>
          <w:rFonts w:hint="eastAsia"/>
        </w:rPr>
        <w:t xml:space="preserve"> </w:t>
      </w:r>
      <w:r w:rsidR="00B93F22" w:rsidRPr="00B93F22">
        <w:t>API-based solar PV generation estimates using location and system parameters</w:t>
      </w:r>
      <w:r w:rsidR="003712A4">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6AE3837A" w14:textId="77777777" w:rsidR="00BF5D95" w:rsidRPr="00BF5D95" w:rsidRDefault="00BF5D95" w:rsidP="00BF5D95"/>
    <w:p w14:paraId="52064491" w14:textId="52949835" w:rsidR="00561757" w:rsidRDefault="00561757" w:rsidP="00561757">
      <w:pPr>
        <w:pStyle w:val="1"/>
      </w:pPr>
      <w:r>
        <w:rPr>
          <w:rFonts w:hint="eastAsia"/>
        </w:rPr>
        <w:t>Expected Deliverables</w:t>
      </w:r>
    </w:p>
    <w:p w14:paraId="79B22E64" w14:textId="405867E8" w:rsidR="007535A8" w:rsidRDefault="00561757" w:rsidP="007535A8">
      <w:pPr>
        <w:pStyle w:val="1"/>
      </w:pPr>
      <w:r>
        <w:rPr>
          <w:rFonts w:hint="eastAsia"/>
        </w:rPr>
        <w:t>Project Timeline</w:t>
      </w:r>
    </w:p>
    <w:tbl>
      <w:tblPr>
        <w:tblStyle w:val="af2"/>
        <w:tblW w:w="0" w:type="auto"/>
        <w:tblLook w:val="04A0" w:firstRow="1" w:lastRow="0" w:firstColumn="1" w:lastColumn="0" w:noHBand="0" w:noVBand="1"/>
      </w:tblPr>
      <w:tblGrid>
        <w:gridCol w:w="4957"/>
        <w:gridCol w:w="4059"/>
      </w:tblGrid>
      <w:tr w:rsidR="00A063C8" w14:paraId="68051998" w14:textId="77777777" w:rsidTr="00A063C8">
        <w:tc>
          <w:tcPr>
            <w:tcW w:w="4957" w:type="dxa"/>
          </w:tcPr>
          <w:p w14:paraId="383DE5EF" w14:textId="1BD667AB" w:rsidR="00A063C8" w:rsidRDefault="00A063C8" w:rsidP="00A063C8">
            <w:pPr>
              <w:rPr>
                <w:rFonts w:hint="eastAsia"/>
              </w:rPr>
            </w:pPr>
            <w:r w:rsidRPr="007B0C38">
              <w:rPr>
                <w:rFonts w:hint="eastAsia"/>
              </w:rPr>
              <w:t>Data Collecting</w:t>
            </w:r>
          </w:p>
        </w:tc>
        <w:tc>
          <w:tcPr>
            <w:tcW w:w="4059" w:type="dxa"/>
          </w:tcPr>
          <w:p w14:paraId="39AAC99B" w14:textId="2836FF74" w:rsidR="00A063C8" w:rsidRDefault="00A063C8" w:rsidP="00A063C8">
            <w:pPr>
              <w:rPr>
                <w:rFonts w:hint="eastAsia"/>
              </w:rPr>
            </w:pPr>
            <w:r>
              <w:rPr>
                <w:rFonts w:hint="eastAsia"/>
              </w:rPr>
              <w:t>26.06.14 - 26.10.30</w:t>
            </w:r>
          </w:p>
        </w:tc>
      </w:tr>
      <w:tr w:rsidR="00A063C8" w14:paraId="70084A8E" w14:textId="77777777" w:rsidTr="00A063C8">
        <w:tc>
          <w:tcPr>
            <w:tcW w:w="4957" w:type="dxa"/>
          </w:tcPr>
          <w:p w14:paraId="26B3D7B4" w14:textId="0B53D228" w:rsidR="00A063C8" w:rsidRDefault="00A063C8" w:rsidP="00A063C8">
            <w:pPr>
              <w:rPr>
                <w:rFonts w:hint="eastAsia"/>
              </w:rPr>
            </w:pPr>
            <w:r w:rsidRPr="007B0C38">
              <w:rPr>
                <w:rFonts w:hint="eastAsia"/>
              </w:rPr>
              <w:t>Data cleaning and understanding</w:t>
            </w:r>
          </w:p>
        </w:tc>
        <w:tc>
          <w:tcPr>
            <w:tcW w:w="4059" w:type="dxa"/>
          </w:tcPr>
          <w:p w14:paraId="5C66D50D" w14:textId="61E533E9" w:rsidR="00A063C8" w:rsidRDefault="00A063C8" w:rsidP="00A063C8">
            <w:pPr>
              <w:rPr>
                <w:rFonts w:hint="eastAsia"/>
              </w:rPr>
            </w:pPr>
            <w:r>
              <w:rPr>
                <w:rFonts w:hint="eastAsia"/>
              </w:rPr>
              <w:t xml:space="preserve">26.10.15 </w:t>
            </w:r>
            <w:r>
              <w:t>–</w:t>
            </w:r>
            <w:r>
              <w:rPr>
                <w:rFonts w:hint="eastAsia"/>
              </w:rPr>
              <w:t xml:space="preserve"> 26.11.18</w:t>
            </w:r>
          </w:p>
        </w:tc>
      </w:tr>
      <w:tr w:rsidR="00A063C8" w14:paraId="33FEBDC1" w14:textId="77777777" w:rsidTr="00A063C8">
        <w:tc>
          <w:tcPr>
            <w:tcW w:w="4957" w:type="dxa"/>
          </w:tcPr>
          <w:p w14:paraId="09212CF0" w14:textId="29B20380" w:rsidR="00A063C8" w:rsidRDefault="00A063C8" w:rsidP="00A063C8">
            <w:pPr>
              <w:rPr>
                <w:rFonts w:hint="eastAsia"/>
              </w:rPr>
            </w:pPr>
            <w:r w:rsidRPr="007B0C38">
              <w:rPr>
                <w:rFonts w:hint="eastAsia"/>
              </w:rPr>
              <w:t>Extract necessary columns</w:t>
            </w:r>
          </w:p>
        </w:tc>
        <w:tc>
          <w:tcPr>
            <w:tcW w:w="4059" w:type="dxa"/>
          </w:tcPr>
          <w:p w14:paraId="58C5B6B2" w14:textId="2AFD65C8" w:rsidR="00A063C8" w:rsidRDefault="00A063C8" w:rsidP="00A063C8">
            <w:pPr>
              <w:rPr>
                <w:rFonts w:hint="eastAsia"/>
              </w:rPr>
            </w:pPr>
            <w:r>
              <w:rPr>
                <w:rFonts w:hint="eastAsia"/>
              </w:rPr>
              <w:t xml:space="preserve">26.10.16 </w:t>
            </w:r>
            <w:r>
              <w:t>–</w:t>
            </w:r>
            <w:r>
              <w:rPr>
                <w:rFonts w:hint="eastAsia"/>
              </w:rPr>
              <w:t xml:space="preserve"> 26.11.06</w:t>
            </w:r>
          </w:p>
        </w:tc>
      </w:tr>
      <w:tr w:rsidR="00A063C8" w14:paraId="4473CE74" w14:textId="77777777" w:rsidTr="00A063C8">
        <w:tc>
          <w:tcPr>
            <w:tcW w:w="4957" w:type="dxa"/>
          </w:tcPr>
          <w:p w14:paraId="4EC26EF4" w14:textId="7DAA64F2" w:rsidR="00A063C8" w:rsidRDefault="00A063C8" w:rsidP="00A063C8">
            <w:pPr>
              <w:rPr>
                <w:rFonts w:hint="eastAsia"/>
              </w:rPr>
            </w:pPr>
            <w:r w:rsidRPr="007B0C38">
              <w:rPr>
                <w:rFonts w:hint="eastAsia"/>
              </w:rPr>
              <w:t xml:space="preserve">Check more </w:t>
            </w:r>
            <w:r w:rsidRPr="007B0C38">
              <w:t>datasets</w:t>
            </w:r>
            <w:r w:rsidRPr="007B0C38">
              <w:rPr>
                <w:rFonts w:hint="eastAsia"/>
              </w:rPr>
              <w:t xml:space="preserve"> if it is necessary</w:t>
            </w:r>
            <w:r>
              <w:rPr>
                <w:rFonts w:hint="eastAsia"/>
              </w:rPr>
              <w:t>(PVGIS)</w:t>
            </w:r>
          </w:p>
        </w:tc>
        <w:tc>
          <w:tcPr>
            <w:tcW w:w="4059" w:type="dxa"/>
          </w:tcPr>
          <w:p w14:paraId="14275851" w14:textId="18BB22E5" w:rsidR="00A063C8" w:rsidRDefault="00A063C8" w:rsidP="00A063C8">
            <w:pPr>
              <w:rPr>
                <w:rFonts w:hint="eastAsia"/>
              </w:rPr>
            </w:pPr>
            <w:r>
              <w:rPr>
                <w:rFonts w:hint="eastAsia"/>
              </w:rPr>
              <w:t xml:space="preserve">26.10.05 </w:t>
            </w:r>
            <w:r>
              <w:t>–</w:t>
            </w:r>
            <w:r>
              <w:rPr>
                <w:rFonts w:hint="eastAsia"/>
              </w:rPr>
              <w:t xml:space="preserve"> 26.12.31</w:t>
            </w:r>
          </w:p>
        </w:tc>
      </w:tr>
      <w:tr w:rsidR="00A063C8" w14:paraId="6EAFDCE5" w14:textId="77777777" w:rsidTr="00A063C8">
        <w:tc>
          <w:tcPr>
            <w:tcW w:w="4957" w:type="dxa"/>
          </w:tcPr>
          <w:p w14:paraId="29C4065E" w14:textId="1CA04183" w:rsidR="00A063C8" w:rsidRDefault="00A063C8" w:rsidP="00A063C8">
            <w:pPr>
              <w:rPr>
                <w:rFonts w:hint="eastAsia"/>
              </w:rPr>
            </w:pPr>
            <w:r w:rsidRPr="007B0C38">
              <w:rPr>
                <w:rFonts w:hint="eastAsia"/>
              </w:rPr>
              <w:t xml:space="preserve">Data initial </w:t>
            </w:r>
            <w:r w:rsidRPr="007B0C38">
              <w:t>analysis</w:t>
            </w:r>
          </w:p>
        </w:tc>
        <w:tc>
          <w:tcPr>
            <w:tcW w:w="4059" w:type="dxa"/>
          </w:tcPr>
          <w:p w14:paraId="60350FE6" w14:textId="69B328BB" w:rsidR="00A063C8" w:rsidRDefault="00A063C8" w:rsidP="00A063C8">
            <w:pPr>
              <w:rPr>
                <w:rFonts w:hint="eastAsia"/>
              </w:rPr>
            </w:pPr>
            <w:r>
              <w:rPr>
                <w:rFonts w:hint="eastAsia"/>
              </w:rPr>
              <w:t xml:space="preserve">26.11.09 </w:t>
            </w:r>
            <w:r>
              <w:t>–</w:t>
            </w:r>
            <w:r>
              <w:rPr>
                <w:rFonts w:hint="eastAsia"/>
              </w:rPr>
              <w:t xml:space="preserve"> 27.01.01</w:t>
            </w:r>
          </w:p>
        </w:tc>
      </w:tr>
      <w:tr w:rsidR="00A063C8" w14:paraId="22C74BD3" w14:textId="77777777" w:rsidTr="00A063C8">
        <w:tc>
          <w:tcPr>
            <w:tcW w:w="4957" w:type="dxa"/>
          </w:tcPr>
          <w:p w14:paraId="6BBA1E12" w14:textId="4AFE0BEA" w:rsidR="00A063C8" w:rsidRDefault="00A063C8" w:rsidP="00A063C8">
            <w:pPr>
              <w:rPr>
                <w:rFonts w:hint="eastAsia"/>
              </w:rPr>
            </w:pPr>
            <w:r w:rsidRPr="007B0C38">
              <w:rPr>
                <w:rFonts w:hint="eastAsia"/>
              </w:rPr>
              <w:lastRenderedPageBreak/>
              <w:t>ML modelling comparison and trial</w:t>
            </w:r>
          </w:p>
        </w:tc>
        <w:tc>
          <w:tcPr>
            <w:tcW w:w="4059" w:type="dxa"/>
          </w:tcPr>
          <w:p w14:paraId="5E20937F" w14:textId="671A7334" w:rsidR="00A063C8" w:rsidRDefault="00A063C8" w:rsidP="00A063C8">
            <w:pPr>
              <w:rPr>
                <w:rFonts w:hint="eastAsia"/>
              </w:rPr>
            </w:pPr>
            <w:r>
              <w:rPr>
                <w:rFonts w:hint="eastAsia"/>
              </w:rPr>
              <w:t xml:space="preserve">27.01.01 </w:t>
            </w:r>
            <w:r>
              <w:t>–</w:t>
            </w:r>
            <w:r>
              <w:rPr>
                <w:rFonts w:hint="eastAsia"/>
              </w:rPr>
              <w:t xml:space="preserve"> 27.04.01</w:t>
            </w:r>
          </w:p>
        </w:tc>
      </w:tr>
      <w:tr w:rsidR="00A063C8" w14:paraId="1076E031" w14:textId="77777777" w:rsidTr="00A063C8">
        <w:tc>
          <w:tcPr>
            <w:tcW w:w="4957" w:type="dxa"/>
          </w:tcPr>
          <w:p w14:paraId="52B4AB94" w14:textId="0F1BFB3C" w:rsidR="00A063C8" w:rsidRDefault="00A063C8" w:rsidP="00A063C8">
            <w:pPr>
              <w:rPr>
                <w:rFonts w:hint="eastAsia"/>
              </w:rPr>
            </w:pPr>
            <w:r w:rsidRPr="007B0C38">
              <w:rPr>
                <w:rFonts w:hint="eastAsia"/>
              </w:rPr>
              <w:t xml:space="preserve">Model evaluation and </w:t>
            </w:r>
            <w:r w:rsidRPr="007B0C38">
              <w:t>modification</w:t>
            </w:r>
          </w:p>
        </w:tc>
        <w:tc>
          <w:tcPr>
            <w:tcW w:w="4059" w:type="dxa"/>
          </w:tcPr>
          <w:p w14:paraId="78272301" w14:textId="5E5E4397" w:rsidR="00A063C8" w:rsidRDefault="00A063C8" w:rsidP="00A063C8">
            <w:pPr>
              <w:rPr>
                <w:rFonts w:hint="eastAsia"/>
              </w:rPr>
            </w:pPr>
            <w:r>
              <w:rPr>
                <w:rFonts w:hint="eastAsia"/>
              </w:rPr>
              <w:t xml:space="preserve">27.04.01 </w:t>
            </w:r>
            <w:r>
              <w:t>–</w:t>
            </w:r>
            <w:r>
              <w:rPr>
                <w:rFonts w:hint="eastAsia"/>
              </w:rPr>
              <w:t xml:space="preserve"> 27.04.23</w:t>
            </w:r>
          </w:p>
        </w:tc>
      </w:tr>
      <w:tr w:rsidR="00A063C8" w14:paraId="4017A250" w14:textId="77777777" w:rsidTr="00A063C8">
        <w:tc>
          <w:tcPr>
            <w:tcW w:w="4957" w:type="dxa"/>
          </w:tcPr>
          <w:p w14:paraId="3B8370F9" w14:textId="3F81DD80" w:rsidR="00A063C8" w:rsidRDefault="00A063C8" w:rsidP="00A063C8">
            <w:pPr>
              <w:rPr>
                <w:rFonts w:hint="eastAsia"/>
              </w:rPr>
            </w:pPr>
            <w:r w:rsidRPr="007B0C38">
              <w:rPr>
                <w:rFonts w:hint="eastAsia"/>
              </w:rPr>
              <w:t>Test, interpretation</w:t>
            </w:r>
          </w:p>
        </w:tc>
        <w:tc>
          <w:tcPr>
            <w:tcW w:w="4059" w:type="dxa"/>
          </w:tcPr>
          <w:p w14:paraId="3C91CAA3" w14:textId="6900B934" w:rsidR="00A063C8" w:rsidRDefault="00A063C8" w:rsidP="00A063C8">
            <w:pPr>
              <w:rPr>
                <w:rFonts w:hint="eastAsia"/>
              </w:rPr>
            </w:pPr>
            <w:r>
              <w:rPr>
                <w:rFonts w:hint="eastAsia"/>
              </w:rPr>
              <w:t xml:space="preserve">27.04.23 </w:t>
            </w:r>
            <w:r>
              <w:t>–</w:t>
            </w:r>
            <w:r>
              <w:rPr>
                <w:rFonts w:hint="eastAsia"/>
              </w:rPr>
              <w:t xml:space="preserve"> 27.05.06</w:t>
            </w:r>
          </w:p>
        </w:tc>
      </w:tr>
      <w:tr w:rsidR="00A063C8" w14:paraId="686C469F" w14:textId="77777777" w:rsidTr="00A063C8">
        <w:tc>
          <w:tcPr>
            <w:tcW w:w="4957" w:type="dxa"/>
          </w:tcPr>
          <w:p w14:paraId="65BA9B65" w14:textId="41215E3D" w:rsidR="00A063C8" w:rsidRDefault="00A063C8" w:rsidP="00A063C8">
            <w:pPr>
              <w:rPr>
                <w:rFonts w:hint="eastAsia"/>
              </w:rPr>
            </w:pPr>
            <w:r w:rsidRPr="007B0C38">
              <w:rPr>
                <w:rFonts w:hint="eastAsia"/>
              </w:rPr>
              <w:t xml:space="preserve">Complete and </w:t>
            </w:r>
            <w:r w:rsidRPr="007B0C38">
              <w:t>report on</w:t>
            </w:r>
            <w:r w:rsidRPr="007B0C38">
              <w:rPr>
                <w:rFonts w:hint="eastAsia"/>
              </w:rPr>
              <w:t xml:space="preserve"> the </w:t>
            </w:r>
            <w:r w:rsidRPr="007B0C38">
              <w:t>project</w:t>
            </w:r>
          </w:p>
        </w:tc>
        <w:tc>
          <w:tcPr>
            <w:tcW w:w="4059" w:type="dxa"/>
          </w:tcPr>
          <w:p w14:paraId="42E864B5" w14:textId="6369FF1A" w:rsidR="00A063C8" w:rsidRDefault="00A063C8" w:rsidP="00A063C8">
            <w:pPr>
              <w:rPr>
                <w:rFonts w:hint="eastAsia"/>
              </w:rPr>
            </w:pPr>
            <w:r>
              <w:rPr>
                <w:rFonts w:hint="eastAsia"/>
              </w:rPr>
              <w:t xml:space="preserve">27.05.06 </w:t>
            </w:r>
            <w:r>
              <w:t>–</w:t>
            </w:r>
            <w:r>
              <w:rPr>
                <w:rFonts w:hint="eastAsia"/>
              </w:rPr>
              <w:t xml:space="preserve"> 27.05.23</w:t>
            </w:r>
          </w:p>
        </w:tc>
      </w:tr>
    </w:tbl>
    <w:p w14:paraId="7F6612CF" w14:textId="09EC80A5" w:rsidR="00A063C8" w:rsidRPr="00A063C8" w:rsidRDefault="0054303B" w:rsidP="00A063C8">
      <w:pPr>
        <w:pStyle w:val="2"/>
        <w:rPr>
          <w:rFonts w:hint="eastAsia"/>
        </w:rPr>
      </w:pPr>
      <w:r>
        <w:rPr>
          <w:rFonts w:hint="eastAsia"/>
        </w:rPr>
        <w:t>Gantt Chart</w:t>
      </w:r>
    </w:p>
    <w:p w14:paraId="326A77C2" w14:textId="20E0103A" w:rsidR="00D1542C" w:rsidRPr="00D1542C" w:rsidRDefault="00D1542C" w:rsidP="00D1542C">
      <w:r>
        <w:rPr>
          <w:noProof/>
        </w:rPr>
        <w:drawing>
          <wp:inline distT="0" distB="0" distL="0" distR="0" wp14:anchorId="14EB86FE" wp14:editId="0D2BEC10">
            <wp:extent cx="7251941" cy="2240280"/>
            <wp:effectExtent l="0" t="0" r="6350" b="7620"/>
            <wp:docPr id="43729033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54942" cy="2241207"/>
                    </a:xfrm>
                    <a:prstGeom prst="rect">
                      <a:avLst/>
                    </a:prstGeom>
                    <a:noFill/>
                    <a:ln>
                      <a:noFill/>
                    </a:ln>
                  </pic:spPr>
                </pic:pic>
              </a:graphicData>
            </a:graphic>
          </wp:inline>
        </w:drawing>
      </w:r>
    </w:p>
    <w:p w14:paraId="14C734CE" w14:textId="2EF089A8" w:rsidR="00561757" w:rsidRDefault="00561757" w:rsidP="00561757">
      <w:pPr>
        <w:pStyle w:val="1"/>
        <w:rPr>
          <w:rFonts w:hint="eastAsia"/>
        </w:rPr>
      </w:pPr>
      <w:r>
        <w:rPr>
          <w:rFonts w:hint="eastAsia"/>
        </w:rPr>
        <w:t>Ethical and Legal Consideration</w:t>
      </w:r>
    </w:p>
    <w:p w14:paraId="63A26814" w14:textId="77777777" w:rsidR="00DB141F" w:rsidRDefault="00DB141F" w:rsidP="00DB141F"/>
    <w:p w14:paraId="687FC1C5" w14:textId="77777777" w:rsidR="00DB141F" w:rsidRDefault="00DB141F" w:rsidP="00DB141F">
      <w:pPr>
        <w:pStyle w:val="1"/>
      </w:pPr>
      <w:bookmarkStart w:id="1" w:name="_heading=h.2et92p0" w:colFirst="0" w:colLast="0"/>
      <w:bookmarkEnd w:id="1"/>
      <w:r>
        <w:t>References</w:t>
      </w:r>
    </w:p>
    <w:p w14:paraId="15E27C14" w14:textId="77777777" w:rsidR="00BB0D12" w:rsidRDefault="00BB0D12" w:rsidP="00BB0D12">
      <w:pPr>
        <w:rPr>
          <w:rFonts w:eastAsia="맑은 고딕" w:cstheme="minorHAnsi"/>
        </w:rPr>
      </w:pPr>
      <w:r>
        <w:rPr>
          <w:rFonts w:hint="eastAsia"/>
        </w:rPr>
        <w:t xml:space="preserve"> </w:t>
      </w:r>
      <w:hyperlink r:id="rId18"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2CBEBF1E" w14:textId="77777777" w:rsidR="00BB0D12" w:rsidRDefault="00BB0D12" w:rsidP="00BB0D12">
      <w:pPr>
        <w:rPr>
          <w:rFonts w:eastAsia="맑은 고딕" w:cstheme="minorHAnsi"/>
        </w:rPr>
      </w:pPr>
      <w:hyperlink r:id="rId19"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Pr="00A1049F">
        <w:rPr>
          <w:rFonts w:eastAsia="맑은 고딕" w:cstheme="minorHAnsi"/>
        </w:rPr>
        <w:t>Solar PV generation was up 69% and ambient heat capture from heat-pumps was up 19% in 2024.</w:t>
      </w:r>
      <w:r>
        <w:rPr>
          <w:rFonts w:eastAsia="맑은 고딕" w:cstheme="minorHAnsi" w:hint="eastAsia"/>
        </w:rPr>
        <w:t>)</w:t>
      </w:r>
    </w:p>
    <w:p w14:paraId="2CB6B00D" w14:textId="77777777" w:rsidR="00BB0D12" w:rsidRDefault="00BB0D12" w:rsidP="00BB0D12">
      <w:pPr>
        <w:rPr>
          <w:rFonts w:eastAsia="맑은 고딕" w:cstheme="minorHAnsi"/>
        </w:rPr>
      </w:pPr>
      <w:hyperlink r:id="rId20"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778CA781" w14:textId="77777777" w:rsidR="00BB0D12" w:rsidRDefault="00BB0D12" w:rsidP="00BB0D12">
      <w:pPr>
        <w:rPr>
          <w:rFonts w:eastAsia="맑은 고딕" w:cstheme="minorHAnsi"/>
        </w:rPr>
      </w:pPr>
      <w:hyperlink r:id="rId21" w:history="1">
        <w:r w:rsidRPr="00FF74A4">
          <w:rPr>
            <w:rStyle w:val="aa"/>
            <w:rFonts w:eastAsia="맑은 고딕" w:cstheme="minorHAnsi"/>
          </w:rPr>
          <w:t>https://www.cso.ie/en/statistics/climate/s</w:t>
        </w:r>
        <w:r w:rsidRPr="00FF74A4">
          <w:rPr>
            <w:rStyle w:val="aa"/>
            <w:rFonts w:eastAsia="맑은 고딕" w:cstheme="minorHAnsi"/>
          </w:rPr>
          <w:t>u</w:t>
        </w:r>
        <w:r w:rsidRPr="00FF74A4">
          <w:rPr>
            <w:rStyle w:val="aa"/>
            <w:rFonts w:eastAsia="맑은 고딕" w:cstheme="minorHAnsi"/>
          </w:rPr>
          <w:t>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6A02F653" w14:textId="77777777" w:rsidR="00BB0D12" w:rsidRDefault="00BB0D12" w:rsidP="00BB0D12">
      <w:pPr>
        <w:rPr>
          <w:rFonts w:eastAsia="맑은 고딕" w:cstheme="minorHAnsi"/>
        </w:rPr>
      </w:pPr>
      <w:hyperlink r:id="rId22"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(2025 annual climate report)</w:t>
      </w:r>
    </w:p>
    <w:p w14:paraId="2EEB59D8" w14:textId="76F43A27" w:rsidR="00BB0D12" w:rsidRPr="00BF5D95" w:rsidRDefault="00BB0D12" w:rsidP="00DB141F">
      <w:pPr>
        <w:rPr>
          <w:rFonts w:eastAsia="맑은 고딕" w:cstheme="minorHAnsi" w:hint="eastAsia"/>
        </w:rPr>
      </w:pPr>
      <w:hyperlink r:id="rId23"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(2024 annual climate report)</w:t>
      </w:r>
    </w:p>
    <w:p w14:paraId="0D190708" w14:textId="1267D9E4" w:rsidR="00D85216" w:rsidRDefault="00D85216" w:rsidP="00D85216">
      <w:hyperlink r:id="rId24" w:history="1">
        <w:r w:rsidRPr="00593615">
          <w:rPr>
            <w:rStyle w:val="aa"/>
          </w:rPr>
          <w:t>https://sh</w:t>
        </w:r>
        <w:r w:rsidRPr="00593615">
          <w:rPr>
            <w:rStyle w:val="aa"/>
          </w:rPr>
          <w:t>o</w:t>
        </w:r>
        <w:r w:rsidRPr="00593615">
          <w:rPr>
            <w:rStyle w:val="aa"/>
          </w:rPr>
          <w:t>p.solar-kit.eu/en/blog/post/solar-pv-meaning-capacity-and-net-present-value-explained-clearly</w:t>
        </w:r>
      </w:hyperlink>
    </w:p>
    <w:p w14:paraId="142F7F3F" w14:textId="77777777" w:rsidR="00D85216" w:rsidRDefault="00D85216" w:rsidP="00D85216">
      <w:hyperlink r:id="rId25" w:history="1">
        <w:r w:rsidRPr="00572A10">
          <w:rPr>
            <w:rStyle w:val="aa"/>
          </w:rPr>
          <w:t>https://qbits</w:t>
        </w:r>
        <w:r w:rsidRPr="00572A10">
          <w:rPr>
            <w:rStyle w:val="aa"/>
          </w:rPr>
          <w:t>e</w:t>
        </w:r>
        <w:r w:rsidRPr="00572A10">
          <w:rPr>
            <w:rStyle w:val="aa"/>
          </w:rPr>
          <w:t>nergy.com/glossary/npv/</w:t>
        </w:r>
      </w:hyperlink>
    </w:p>
    <w:p w14:paraId="575FAE68" w14:textId="77777777" w:rsidR="003F77BD" w:rsidRDefault="00BF5D95" w:rsidP="003F77BD">
      <w:hyperlink r:id="rId26" w:history="1">
        <w:r w:rsidRPr="00B74B20">
          <w:rPr>
            <w:rStyle w:val="aa"/>
          </w:rPr>
          <w:t>https://ndber.seai.ie/BERResearchTool/ber/search.aspx?utm_source</w:t>
        </w:r>
      </w:hyperlink>
    </w:p>
    <w:p w14:paraId="0292D454" w14:textId="45D7089B" w:rsidR="003F77BD" w:rsidRDefault="003F77BD" w:rsidP="003F77BD">
      <w:pPr>
        <w:rPr>
          <w:rFonts w:hint="eastAsia"/>
        </w:rPr>
      </w:pPr>
      <w:hyperlink r:id="rId27" w:history="1">
        <w:r w:rsidRPr="00B74B20">
          <w:rPr>
            <w:rStyle w:val="aa"/>
          </w:rPr>
          <w:t>https://photovoltaic-geographic-information-system.ec.europa.eu/en</w:t>
        </w:r>
      </w:hyperlink>
      <w:r w:rsidR="003712A4">
        <w:rPr>
          <w:rFonts w:hint="eastAsia"/>
        </w:rPr>
        <w:t xml:space="preserve"> </w:t>
      </w:r>
      <w:r w:rsidR="003712A4" w:rsidRPr="00B1244C">
        <w:t>European Commission Joint Research Centre PVGIS</w:t>
      </w:r>
    </w:p>
    <w:p w14:paraId="51890200" w14:textId="77777777" w:rsidR="003F77BD" w:rsidRDefault="003F77BD" w:rsidP="00D85216"/>
    <w:p w14:paraId="6DF37062" w14:textId="77777777" w:rsidR="00BF5D95" w:rsidRDefault="00BF5D95" w:rsidP="00D85216"/>
    <w:p w14:paraId="4D277F9F" w14:textId="77777777" w:rsidR="00DB141F" w:rsidRDefault="00DB141F" w:rsidP="00DB141F"/>
    <w:p w14:paraId="7F57E235" w14:textId="77777777" w:rsidR="00DB141F" w:rsidRDefault="00DB141F" w:rsidP="00DB141F"/>
    <w:p w14:paraId="698DF739" w14:textId="77777777" w:rsidR="00DB141F" w:rsidRDefault="00DB141F" w:rsidP="00DB141F"/>
    <w:p w14:paraId="06523C2C" w14:textId="77777777" w:rsidR="00DB141F" w:rsidRDefault="00DB141F" w:rsidP="00DB141F"/>
    <w:p w14:paraId="1BDB1E22" w14:textId="77777777" w:rsidR="00DB141F" w:rsidRDefault="00DB141F" w:rsidP="00DB141F"/>
    <w:p w14:paraId="401FB008" w14:textId="77777777" w:rsidR="00DB141F" w:rsidRDefault="00DB141F" w:rsidP="00DB141F"/>
    <w:p w14:paraId="1AB0E6CB" w14:textId="77777777" w:rsidR="00DB141F" w:rsidRDefault="00DB141F" w:rsidP="00DB141F"/>
    <w:p w14:paraId="0F92C2F4" w14:textId="77777777" w:rsidR="00DB141F" w:rsidRDefault="00DB141F" w:rsidP="00DB141F"/>
    <w:p w14:paraId="0C4DCFE1" w14:textId="77777777" w:rsidR="00DB141F" w:rsidRDefault="00DB141F" w:rsidP="00DB141F"/>
    <w:p w14:paraId="202C97EC" w14:textId="77777777" w:rsidR="00DB141F" w:rsidRDefault="00DB141F" w:rsidP="00DB141F"/>
    <w:p w14:paraId="69CD0083" w14:textId="77777777" w:rsidR="00DB141F" w:rsidRDefault="00DB141F" w:rsidP="00DB141F"/>
    <w:p w14:paraId="7899A23D" w14:textId="77777777" w:rsidR="00DB141F" w:rsidRDefault="00DB141F" w:rsidP="00DB141F"/>
    <w:p w14:paraId="38F1F9A5" w14:textId="77777777" w:rsidR="00DB141F" w:rsidRDefault="00DB141F" w:rsidP="00DB141F"/>
    <w:p w14:paraId="3602EF9B" w14:textId="77777777" w:rsidR="00DB141F" w:rsidRDefault="00DB141F" w:rsidP="00DB141F"/>
    <w:p w14:paraId="29AEDDC9" w14:textId="77777777" w:rsidR="00DB141F" w:rsidRDefault="00DB141F" w:rsidP="00DB141F"/>
    <w:p w14:paraId="347F1EA5" w14:textId="77777777" w:rsidR="00DB141F" w:rsidRDefault="00DB141F" w:rsidP="00DB141F"/>
    <w:p w14:paraId="0BC76361" w14:textId="77777777" w:rsidR="00DB141F" w:rsidRDefault="00DB141F" w:rsidP="00DB141F">
      <w:pPr>
        <w:pBdr>
          <w:top w:val="nil"/>
          <w:left w:val="nil"/>
          <w:bottom w:val="nil"/>
          <w:right w:val="nil"/>
          <w:between w:val="nil"/>
        </w:pBdr>
        <w:spacing w:after="0" w:line="240" w:lineRule="auto"/>
        <w:rPr>
          <w:color w:val="000000"/>
        </w:rPr>
      </w:pPr>
    </w:p>
    <w:p w14:paraId="7B3C45FE" w14:textId="77777777" w:rsidR="00DB141F" w:rsidRDefault="00DB141F" w:rsidP="00DB141F"/>
    <w:p w14:paraId="52562599" w14:textId="77777777" w:rsidR="00DB141F" w:rsidRDefault="00DB141F" w:rsidP="00DB141F"/>
    <w:p w14:paraId="4DED3007" w14:textId="77777777" w:rsidR="00DB141F" w:rsidRDefault="00DB141F" w:rsidP="00DB141F"/>
    <w:p w14:paraId="1F586765" w14:textId="77777777" w:rsidR="00DB141F" w:rsidRDefault="00DB141F" w:rsidP="00DB141F"/>
    <w:p w14:paraId="1D8341EB" w14:textId="77777777" w:rsidR="00DB141F" w:rsidRDefault="00DB141F" w:rsidP="00DB141F"/>
    <w:p w14:paraId="4F849F00" w14:textId="77777777" w:rsidR="00DB141F" w:rsidRDefault="00DB141F" w:rsidP="00DB141F"/>
    <w:p w14:paraId="2DD4998B" w14:textId="77777777" w:rsidR="00DB141F" w:rsidRDefault="00DB141F" w:rsidP="00DB141F"/>
    <w:p w14:paraId="50133B78" w14:textId="77777777" w:rsidR="00DB141F" w:rsidRDefault="00DB141F" w:rsidP="00DB141F"/>
    <w:p w14:paraId="0CDD397F" w14:textId="77777777" w:rsidR="00DB141F" w:rsidRDefault="00DB141F" w:rsidP="00DB141F"/>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2DED8C2A" w14:textId="1E9CBC07" w:rsidR="00DB141F" w:rsidRDefault="006F6E6A" w:rsidP="00DB141F">
      <w:hyperlink r:id="rId28" w:history="1">
        <w:r w:rsidRPr="009A7883">
          <w:rPr>
            <w:rStyle w:val="aa"/>
            <w:rFonts w:eastAsia="맑은 고딕" w:cstheme="minorHAnsi"/>
          </w:rPr>
          <w:t>https://energyefficiency.ie/wp-content/uploads/2026/04/Residential-Solar-Panel-Report-</w:t>
        </w:r>
        <w:r w:rsidRPr="009A7883">
          <w:rPr>
            <w:rStyle w:val="aa"/>
            <w:rFonts w:eastAsia="맑은 고딕" w:cstheme="minorHAnsi"/>
          </w:rPr>
          <w:lastRenderedPageBreak/>
          <w:t>2026.pdf?utm_source=chatgpt.com</w:t>
        </w:r>
      </w:hyperlink>
      <w:r>
        <w:rPr>
          <w:rFonts w:eastAsia="맑은 고딕" w:cstheme="minorHAnsi" w:hint="eastAsia"/>
        </w:rPr>
        <w:t xml:space="preserve"> </w:t>
      </w:r>
      <w:r w:rsidRPr="006F6E6A">
        <w:drawing>
          <wp:anchor distT="0" distB="0" distL="114300" distR="114300" simplePos="0" relativeHeight="251662336" behindDoc="0" locked="0" layoutInCell="1" allowOverlap="1" wp14:anchorId="477B0B39" wp14:editId="4FF25466">
            <wp:simplePos x="0" y="0"/>
            <wp:positionH relativeFrom="column">
              <wp:posOffset>0</wp:posOffset>
            </wp:positionH>
            <wp:positionV relativeFrom="paragraph">
              <wp:posOffset>-1270</wp:posOffset>
            </wp:positionV>
            <wp:extent cx="5731510" cy="2379345"/>
            <wp:effectExtent l="0" t="0" r="2540" b="1905"/>
            <wp:wrapSquare wrapText="bothSides"/>
            <wp:docPr id="215130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30854"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379345"/>
                    </a:xfrm>
                    <a:prstGeom prst="rect">
                      <a:avLst/>
                    </a:prstGeom>
                  </pic:spPr>
                </pic:pic>
              </a:graphicData>
            </a:graphic>
          </wp:anchor>
        </w:drawing>
      </w:r>
    </w:p>
    <w:p w14:paraId="5481F4DE" w14:textId="3E6EBF54" w:rsidR="006F6E6A" w:rsidRDefault="006F6E6A" w:rsidP="00DB141F">
      <w:r w:rsidRPr="006F6E6A">
        <w:drawing>
          <wp:inline distT="0" distB="0" distL="0" distR="0" wp14:anchorId="3B219914" wp14:editId="58987532">
            <wp:extent cx="5731510" cy="5607685"/>
            <wp:effectExtent l="0" t="0" r="2540" b="0"/>
            <wp:docPr id="12754314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464" name=""/>
                    <pic:cNvPicPr/>
                  </pic:nvPicPr>
                  <pic:blipFill>
                    <a:blip r:embed="rId30"/>
                    <a:stretch>
                      <a:fillRect/>
                    </a:stretch>
                  </pic:blipFill>
                  <pic:spPr>
                    <a:xfrm>
                      <a:off x="0" y="0"/>
                      <a:ext cx="5731510" cy="5607685"/>
                    </a:xfrm>
                    <a:prstGeom prst="rect">
                      <a:avLst/>
                    </a:prstGeom>
                  </pic:spPr>
                </pic:pic>
              </a:graphicData>
            </a:graphic>
          </wp:inline>
        </w:drawing>
      </w:r>
      <w:hyperlink r:id="rId31" w:history="1">
        <w:r w:rsidRPr="00FF74A4">
          <w:rPr>
            <w:rStyle w:val="aa"/>
            <w:rFonts w:eastAsia="맑은 고딕" w:cstheme="minorHAnsi"/>
          </w:rPr>
          <w:t>https://www.cso.ie/en/statistics/climate/sunshinebymeteorologicalweatherstation/?utm_source=chatgpt.com</w:t>
        </w:r>
      </w:hyperlink>
    </w:p>
    <w:p w14:paraId="0D270273" w14:textId="699146E7" w:rsidR="00DB141F" w:rsidRDefault="006F6E6A" w:rsidP="00DB141F">
      <w:pPr>
        <w:rPr>
          <w:color w:val="FF0000"/>
        </w:rPr>
      </w:pPr>
      <w:r w:rsidRPr="006F6E6A">
        <w:rPr>
          <w:color w:val="FF0000"/>
        </w:rPr>
        <w:drawing>
          <wp:inline distT="0" distB="0" distL="0" distR="0" wp14:anchorId="2E4200EF" wp14:editId="352AA2DF">
            <wp:extent cx="4663844" cy="1333616"/>
            <wp:effectExtent l="0" t="0" r="3810" b="0"/>
            <wp:docPr id="1619613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13435" name=""/>
                    <pic:cNvPicPr/>
                  </pic:nvPicPr>
                  <pic:blipFill>
                    <a:blip r:embed="rId32"/>
                    <a:stretch>
                      <a:fillRect/>
                    </a:stretch>
                  </pic:blipFill>
                  <pic:spPr>
                    <a:xfrm>
                      <a:off x="0" y="0"/>
                      <a:ext cx="4663844" cy="1333616"/>
                    </a:xfrm>
                    <a:prstGeom prst="rect">
                      <a:avLst/>
                    </a:prstGeom>
                  </pic:spPr>
                </pic:pic>
              </a:graphicData>
            </a:graphic>
          </wp:inline>
        </w:drawing>
      </w:r>
      <w:r w:rsidRPr="006F6E6A">
        <w:rPr>
          <w:noProof/>
        </w:rPr>
        <w:t xml:space="preserve"> </w:t>
      </w:r>
      <w:r w:rsidRPr="006F6E6A">
        <w:rPr>
          <w:color w:val="FF0000"/>
        </w:rPr>
        <w:drawing>
          <wp:inline distT="0" distB="0" distL="0" distR="0" wp14:anchorId="510D9F7A" wp14:editId="12ABF2E0">
            <wp:extent cx="4732430" cy="1272650"/>
            <wp:effectExtent l="0" t="0" r="0" b="3810"/>
            <wp:docPr id="9628058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05818" name=""/>
                    <pic:cNvPicPr/>
                  </pic:nvPicPr>
                  <pic:blipFill>
                    <a:blip r:embed="rId33"/>
                    <a:stretch>
                      <a:fillRect/>
                    </a:stretch>
                  </pic:blipFill>
                  <pic:spPr>
                    <a:xfrm>
                      <a:off x="0" y="0"/>
                      <a:ext cx="4732430" cy="1272650"/>
                    </a:xfrm>
                    <a:prstGeom prst="rect">
                      <a:avLst/>
                    </a:prstGeom>
                  </pic:spPr>
                </pic:pic>
              </a:graphicData>
            </a:graphic>
          </wp:inline>
        </w:drawing>
      </w:r>
    </w:p>
    <w:p w14:paraId="2C95AB6D" w14:textId="77777777" w:rsidR="00DB141F" w:rsidRDefault="00DB141F" w:rsidP="00DB141F">
      <w:pPr>
        <w:rPr>
          <w:color w:val="FF0000"/>
        </w:rPr>
      </w:pPr>
      <w:r>
        <w:rPr>
          <w:color w:val="FF0000"/>
        </w:rPr>
        <w:t xml:space="preserve">If you have used AI tools in your work, you must include screenshots of your requests in the appendix. </w:t>
      </w:r>
    </w:p>
    <w:p w14:paraId="04DE508A" w14:textId="77777777" w:rsidR="00DB141F" w:rsidRDefault="00DB141F" w:rsidP="00DB141F">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5FC46CBD" w14:textId="77777777" w:rsidR="00DB141F" w:rsidRDefault="00DB141F" w:rsidP="00DB141F">
      <w:pPr>
        <w:rPr>
          <w:color w:val="FF0000"/>
        </w:rPr>
      </w:pPr>
      <w:r>
        <w:rPr>
          <w:color w:val="FF0000"/>
        </w:rPr>
        <w:t>If you haven't used AI tools and there's no need for supplementary data, you can remove the appendix section entirely.</w:t>
      </w:r>
    </w:p>
    <w:p w14:paraId="0D8C67C1" w14:textId="77777777" w:rsidR="00DB141F" w:rsidRDefault="00DB141F" w:rsidP="00DB141F">
      <w:pPr>
        <w:rPr>
          <w:color w:val="FF0000"/>
        </w:rPr>
      </w:pPr>
    </w:p>
    <w:p w14:paraId="5E750977" w14:textId="77777777" w:rsidR="00DB141F" w:rsidRDefault="00DB141F" w:rsidP="00DB141F"/>
    <w:p w14:paraId="18D57E36" w14:textId="77777777" w:rsidR="00352665" w:rsidRDefault="00352665"/>
    <w:p w14:paraId="65A6A6D0" w14:textId="77777777" w:rsidR="00DE3560" w:rsidRDefault="00DE3560"/>
    <w:p w14:paraId="1E0F8877" w14:textId="77777777" w:rsidR="00DE3560" w:rsidRDefault="00DE3560"/>
    <w:p w14:paraId="0750FE32" w14:textId="77777777" w:rsidR="00DE3560" w:rsidRDefault="00DE3560"/>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3C05C" w14:textId="77777777" w:rsidR="00FD73D3" w:rsidRDefault="00FD73D3" w:rsidP="00DB141F">
      <w:pPr>
        <w:spacing w:after="0" w:line="240" w:lineRule="auto"/>
      </w:pPr>
      <w:r>
        <w:separator/>
      </w:r>
    </w:p>
  </w:endnote>
  <w:endnote w:type="continuationSeparator" w:id="0">
    <w:p w14:paraId="2B115694" w14:textId="77777777" w:rsidR="00FD73D3" w:rsidRDefault="00FD73D3"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718952"/>
      <w:docPartObj>
        <w:docPartGallery w:val="Page Numbers (Bottom of Page)"/>
        <w:docPartUnique/>
      </w:docPartObj>
    </w:sdtPr>
    <w:sdtContent>
      <w:p w14:paraId="3E919F24" w14:textId="732BF7F2" w:rsidR="002A6D06" w:rsidRDefault="002A6D06">
        <w:pPr>
          <w:pStyle w:val="ad"/>
          <w:jc w:val="center"/>
        </w:pPr>
        <w:r>
          <w:fldChar w:fldCharType="begin"/>
        </w:r>
        <w:r>
          <w:instrText>PAGE   \* MERGEFORMAT</w:instrText>
        </w:r>
        <w:r>
          <w:fldChar w:fldCharType="separate"/>
        </w:r>
        <w:r>
          <w:rPr>
            <w:lang w:val="ko-KR"/>
          </w:rPr>
          <w:t>2</w:t>
        </w:r>
        <w:r>
          <w:fldChar w:fldCharType="end"/>
        </w:r>
      </w:p>
    </w:sdtContent>
  </w:sdt>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A8431" w14:textId="77777777" w:rsidR="00FD73D3" w:rsidRDefault="00FD73D3" w:rsidP="00DB141F">
      <w:pPr>
        <w:spacing w:after="0" w:line="240" w:lineRule="auto"/>
      </w:pPr>
      <w:r>
        <w:separator/>
      </w:r>
    </w:p>
  </w:footnote>
  <w:footnote w:type="continuationSeparator" w:id="0">
    <w:p w14:paraId="77096540" w14:textId="77777777" w:rsidR="00FD73D3" w:rsidRDefault="00FD73D3" w:rsidP="00DB14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162" w14:textId="77777777" w:rsidR="002A6D06" w:rsidRDefault="002A6D06">
    <w:pPr>
      <w:pStyle w:val="ac"/>
    </w:pPr>
  </w:p>
  <w:p w14:paraId="7B006A7E" w14:textId="77777777" w:rsidR="002A6D06" w:rsidRDefault="002A6D0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1D6"/>
    <w:multiLevelType w:val="hybridMultilevel"/>
    <w:tmpl w:val="842CF986"/>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54D57"/>
    <w:multiLevelType w:val="hybridMultilevel"/>
    <w:tmpl w:val="7E3E9A4A"/>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8"/>
  </w:num>
  <w:num w:numId="6" w16cid:durableId="720325003">
    <w:abstractNumId w:val="4"/>
  </w:num>
  <w:num w:numId="7" w16cid:durableId="2126926824">
    <w:abstractNumId w:val="6"/>
  </w:num>
  <w:num w:numId="8" w16cid:durableId="388068935">
    <w:abstractNumId w:val="0"/>
  </w:num>
  <w:num w:numId="9" w16cid:durableId="16227590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D1754"/>
    <w:rsid w:val="000F4CB9"/>
    <w:rsid w:val="00102D3E"/>
    <w:rsid w:val="00125772"/>
    <w:rsid w:val="00165AD5"/>
    <w:rsid w:val="001664FC"/>
    <w:rsid w:val="002213BF"/>
    <w:rsid w:val="00225F9B"/>
    <w:rsid w:val="0023128B"/>
    <w:rsid w:val="002327B5"/>
    <w:rsid w:val="00297214"/>
    <w:rsid w:val="002A3266"/>
    <w:rsid w:val="002A6D06"/>
    <w:rsid w:val="002B2965"/>
    <w:rsid w:val="00316B43"/>
    <w:rsid w:val="00323C79"/>
    <w:rsid w:val="00325A50"/>
    <w:rsid w:val="00352665"/>
    <w:rsid w:val="003712A4"/>
    <w:rsid w:val="003B1837"/>
    <w:rsid w:val="003F77BD"/>
    <w:rsid w:val="00401B0D"/>
    <w:rsid w:val="004257B2"/>
    <w:rsid w:val="004322EB"/>
    <w:rsid w:val="00446544"/>
    <w:rsid w:val="00467B21"/>
    <w:rsid w:val="004E742A"/>
    <w:rsid w:val="0051173B"/>
    <w:rsid w:val="00536DF1"/>
    <w:rsid w:val="0054303B"/>
    <w:rsid w:val="00546E58"/>
    <w:rsid w:val="00561757"/>
    <w:rsid w:val="0056269A"/>
    <w:rsid w:val="005C260B"/>
    <w:rsid w:val="00611F2C"/>
    <w:rsid w:val="00645ED7"/>
    <w:rsid w:val="006601BD"/>
    <w:rsid w:val="006D1842"/>
    <w:rsid w:val="006F6E6A"/>
    <w:rsid w:val="00720145"/>
    <w:rsid w:val="00740368"/>
    <w:rsid w:val="007437D1"/>
    <w:rsid w:val="007535A8"/>
    <w:rsid w:val="0076014E"/>
    <w:rsid w:val="007617BF"/>
    <w:rsid w:val="0077487B"/>
    <w:rsid w:val="007B40BB"/>
    <w:rsid w:val="007E510B"/>
    <w:rsid w:val="008D1B70"/>
    <w:rsid w:val="00945BFE"/>
    <w:rsid w:val="00953A69"/>
    <w:rsid w:val="00972057"/>
    <w:rsid w:val="00985465"/>
    <w:rsid w:val="009B3AFC"/>
    <w:rsid w:val="009D3DAD"/>
    <w:rsid w:val="00A063C8"/>
    <w:rsid w:val="00A13FDE"/>
    <w:rsid w:val="00A235E8"/>
    <w:rsid w:val="00A912EC"/>
    <w:rsid w:val="00B1244C"/>
    <w:rsid w:val="00B34380"/>
    <w:rsid w:val="00B70966"/>
    <w:rsid w:val="00B93F22"/>
    <w:rsid w:val="00BB0D12"/>
    <w:rsid w:val="00BF5D95"/>
    <w:rsid w:val="00C27623"/>
    <w:rsid w:val="00C63B4F"/>
    <w:rsid w:val="00CA72F2"/>
    <w:rsid w:val="00CF6F15"/>
    <w:rsid w:val="00D04975"/>
    <w:rsid w:val="00D1542C"/>
    <w:rsid w:val="00D85216"/>
    <w:rsid w:val="00DB141F"/>
    <w:rsid w:val="00DB1768"/>
    <w:rsid w:val="00DE0CAF"/>
    <w:rsid w:val="00DE3560"/>
    <w:rsid w:val="00EB3B8D"/>
    <w:rsid w:val="00ED6007"/>
    <w:rsid w:val="00F1325A"/>
    <w:rsid w:val="00FA18E5"/>
    <w:rsid w:val="00FB416E"/>
    <w:rsid w:val="00FC2DA7"/>
    <w:rsid w:val="00FD5AE1"/>
    <w:rsid w:val="00FD73D3"/>
    <w:rsid w:val="00FE59E7"/>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 w:type="table" w:styleId="af2">
    <w:name w:val="Table Grid"/>
    <w:basedOn w:val="a1"/>
    <w:uiPriority w:val="39"/>
    <w:rsid w:val="00A0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t.ie/cms/assets/uploads/2023/07/Irelands-Climate-Averages-1991_2020.pdf?utm_source=chatgpt.com" TargetMode="External"/><Relationship Id="rId18" Type="http://schemas.openxmlformats.org/officeDocument/2006/relationships/hyperlink" Target="https://energyefficiency.ie/wp-content/uploads/2026/04/Residential-Solar-Panel-Report-2026.pdf?utm_source=chatgpt.com" TargetMode="External"/><Relationship Id="rId26" Type="http://schemas.openxmlformats.org/officeDocument/2006/relationships/hyperlink" Target="https://ndber.seai.ie/BERResearchTool/ber/search.aspx?utm_source" TargetMode="External"/><Relationship Id="rId3" Type="http://schemas.openxmlformats.org/officeDocument/2006/relationships/styles" Target="styles.xml"/><Relationship Id="rId21" Type="http://schemas.openxmlformats.org/officeDocument/2006/relationships/hyperlink" Target="https://www.cso.ie/en/statistics/climate/sunshinebymeteorologicalweatherstation/?utm_source=chatgpt.com"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eai.ie/data-and-insights/seai-statistics/key-publications/energy-in-ireland?trk=article-ssr-frontend-pulse_little-text-block&amp;utm_source=chatgpt.com" TargetMode="External"/><Relationship Id="rId17" Type="http://schemas.openxmlformats.org/officeDocument/2006/relationships/image" Target="media/image2.png"/><Relationship Id="rId25" Type="http://schemas.openxmlformats.org/officeDocument/2006/relationships/hyperlink" Target="https://qbitsenergy.com/glossary/npv/" TargetMode="External"/><Relationship Id="rId33"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met.ie/annual-climate-statement-for-2024?utm_source=chatgpt.com" TargetMode="External"/><Relationship Id="rId20" Type="http://schemas.openxmlformats.org/officeDocument/2006/relationships/hyperlink" Target="https://www.met.ie/cms/assets/uploads/2023/07/Irelands-Climate-Averages-1991_2020.pdf?utm_source=chatgpt.com"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ergyefficiency.ie/wp-content/uploads/2026/04/Residential-Solar-Panel-Report-2026.pdf?utm_source=chatgpt.com" TargetMode="External"/><Relationship Id="rId24" Type="http://schemas.openxmlformats.org/officeDocument/2006/relationships/hyperlink" Target="https://shop.solar-kit.eu/en/blog/post/solar-pv-meaning-capacity-and-net-present-value-explained-clearly" TargetMode="External"/><Relationship Id="rId32"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met.ie/annual-climate-statement-for-2025?utm_source=chatgpt.com" TargetMode="External"/><Relationship Id="rId23" Type="http://schemas.openxmlformats.org/officeDocument/2006/relationships/hyperlink" Target="https://www.met.ie/annual-climate-statement-for-2024?utm_source=chatgpt.com" TargetMode="External"/><Relationship Id="rId28" Type="http://schemas.openxmlformats.org/officeDocument/2006/relationships/hyperlink" Target="https://energyefficiency.ie/wp-content/uploads/2026/04/Residential-Solar-Panel-Report-2026.pdf?utm_source=chatgpt.com" TargetMode="External"/><Relationship Id="rId10" Type="http://schemas.openxmlformats.org/officeDocument/2006/relationships/footer" Target="footer1.xml"/><Relationship Id="rId19" Type="http://schemas.openxmlformats.org/officeDocument/2006/relationships/hyperlink" Target="https://www.seai.ie/data-and-insights/seai-statistics/key-publications/energy-in-ireland?trk=article-ssr-frontend-pulse_little-text-block&amp;utm_source=chatgpt.com" TargetMode="External"/><Relationship Id="rId31" Type="http://schemas.openxmlformats.org/officeDocument/2006/relationships/hyperlink" Target="https://www.cso.ie/en/statistics/climate/sunshinebymeteorologicalweatherstation/?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cso.ie/en/statistics/climate/sunshinebymeteorologicalweatherstation/?utm_source=chatgpt.com" TargetMode="External"/><Relationship Id="rId22" Type="http://schemas.openxmlformats.org/officeDocument/2006/relationships/hyperlink" Target="https://www.met.ie/annual-climate-statement-for-2025?utm_source=chatgpt.com" TargetMode="External"/><Relationship Id="rId27" Type="http://schemas.openxmlformats.org/officeDocument/2006/relationships/hyperlink" Target="https://photovoltaic-geographic-information-system.ec.europa.eu/en" TargetMode="External"/><Relationship Id="rId30" Type="http://schemas.openxmlformats.org/officeDocument/2006/relationships/image" Target="media/image4.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11</Pages>
  <Words>1412</Words>
  <Characters>8054</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68</cp:revision>
  <dcterms:created xsi:type="dcterms:W3CDTF">2026-10-12T14:49:00Z</dcterms:created>
  <dcterms:modified xsi:type="dcterms:W3CDTF">2026-10-20T15:58:00Z</dcterms:modified>
</cp:coreProperties>
</file>