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Шартномаи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  №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{{contract_number}}</w:t>
      </w:r>
    </w:p>
    <w:p w:rsidR="002A4504" w:rsidRPr="00F54312" w:rsidRDefault="002A450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Ҳ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иссагузор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ӣ</w:t>
      </w:r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 дар 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бинои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сохтмон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ӣ</w:t>
      </w:r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манзили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исти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қ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омат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ӣ</w:t>
      </w: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баландошёна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2A4504" w:rsidRPr="00F54312" w:rsidRDefault="002A4504">
      <w:pPr>
        <w:spacing w:line="240" w:lineRule="auto"/>
        <w:rPr>
          <w:rFonts w:ascii="Times New Roman" w:hAnsi="Times New Roman" w:cs="Times New Roman"/>
          <w:sz w:val="28"/>
          <w:szCs w:val="28"/>
          <w:lang w:val="tg-Cyrl-TJ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2A4504" w:rsidRPr="00F54312">
        <w:tc>
          <w:tcPr>
            <w:tcW w:w="5341" w:type="dxa"/>
          </w:tcPr>
          <w:p w:rsidR="002A4504" w:rsidRPr="00F54312" w:rsidRDefault="008D142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{{contract_date}}</w:t>
            </w:r>
          </w:p>
        </w:tc>
        <w:tc>
          <w:tcPr>
            <w:tcW w:w="5341" w:type="dxa"/>
          </w:tcPr>
          <w:p w:rsidR="002A4504" w:rsidRPr="00F54312" w:rsidRDefault="008D1428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543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ш. Душанбе</w:t>
            </w:r>
            <w:r w:rsidRPr="00F543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 xml:space="preserve"> </w:t>
            </w:r>
            <w:r w:rsidRPr="00F543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н. </w:t>
            </w:r>
            <w:proofErr w:type="spellStart"/>
            <w:r w:rsidRPr="00F543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Шохмансур</w:t>
            </w:r>
            <w:proofErr w:type="spellEnd"/>
          </w:p>
        </w:tc>
      </w:tr>
    </w:tbl>
    <w:p w:rsidR="002A4504" w:rsidRPr="00F54312" w:rsidRDefault="002A45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A4504" w:rsidRPr="00F54312" w:rsidRDefault="008D1428">
      <w:pPr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  <w:lang w:val="tg-Cyrl-TJ"/>
        </w:rPr>
        <w:t>Ҷ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>ДММ “Восеъ-2005”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дар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шахсияти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Директори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ҷ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амъият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Саидов </w:t>
      </w:r>
      <w:proofErr w:type="spellStart"/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>Сафарал</w:t>
      </w:r>
      <w:proofErr w:type="spellEnd"/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  <w:lang w:val="tg-Cyrl-TJ"/>
        </w:rPr>
        <w:t>ӣ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>Манонович</w:t>
      </w:r>
      <w:proofErr w:type="spellEnd"/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08 январи соли 1980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таваллуд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>, РМА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(045360045)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шиноснома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А00642442, аз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тарафи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ШВКД-1 но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ҳ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ияи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Синои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ш.Душанбе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аз 29 октябри соли 2016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дода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шудааст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исти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қ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оматкунандаи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Ҷ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>ум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ҳ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урии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То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ҷ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икистон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ш.Душанбе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кучаи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Испечак-2, М-12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квартираи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6,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суро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ғ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аи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ҳ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қ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қ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ҷ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амъият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ш.Душанбе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н.Фирдавс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ӣ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кучаи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Борбад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РЯМ- 0310018675, РМА-030030176 РМИ-000700820171996,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минбаъд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«ТАРАФИ-1»,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номида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мешавад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ва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ҳ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иссагузор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bCs/>
          <w:sz w:val="28"/>
          <w:szCs w:val="28"/>
          <w:lang w:val="tg-Cyrl-TJ"/>
        </w:rPr>
        <w:t>{{client_full_name}}</w:t>
      </w:r>
      <w:r w:rsidRPr="00F543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С/Т </w:t>
      </w:r>
      <w:r w:rsidRPr="00F54312">
        <w:rPr>
          <w:rFonts w:ascii="Times New Roman" w:eastAsia="Times New Roman" w:hAnsi="Times New Roman" w:cs="Times New Roman"/>
          <w:bCs/>
          <w:sz w:val="28"/>
          <w:szCs w:val="28"/>
          <w:lang w:val="tg-Cyrl-TJ"/>
        </w:rPr>
        <w:t>{{client_birth_year}}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РМА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{{client_tin}}</w:t>
      </w:r>
      <w:r w:rsidRPr="00F5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дорои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Шиносномаи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{{passport_series}}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аз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чониби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{{passport_authority}}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tg-Cyrl-TJ"/>
        </w:rPr>
        <w:t xml:space="preserve">{{passport_issue_date}}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дода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шудааст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истикоматкунандаи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{{client_address}}</w:t>
      </w:r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ки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минбаъд</w:t>
      </w:r>
      <w:proofErr w:type="spellEnd"/>
      <w:r w:rsidRPr="00F5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ҳ</w:t>
      </w:r>
      <w:proofErr w:type="spellStart"/>
      <w:r w:rsidRPr="00F54312">
        <w:rPr>
          <w:rFonts w:ascii="Times New Roman" w:eastAsia="Times New Roman" w:hAnsi="Times New Roman" w:cs="Times New Roman"/>
          <w:sz w:val="28"/>
          <w:szCs w:val="28"/>
        </w:rPr>
        <w:t>амчун</w:t>
      </w:r>
      <w:proofErr w:type="spellEnd"/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4312">
        <w:rPr>
          <w:rFonts w:ascii="Times New Roman" w:hAnsi="Times New Roman" w:cs="Times New Roman"/>
          <w:sz w:val="28"/>
          <w:szCs w:val="28"/>
        </w:rPr>
        <w:t>шартномаи</w:t>
      </w:r>
      <w:proofErr w:type="spellEnd"/>
      <w:r w:rsidRPr="00F5431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54312">
        <w:rPr>
          <w:rFonts w:ascii="Times New Roman" w:hAnsi="Times New Roman" w:cs="Times New Roman"/>
          <w:sz w:val="28"/>
          <w:szCs w:val="28"/>
        </w:rPr>
        <w:t>мазкурро</w:t>
      </w:r>
      <w:proofErr w:type="spellEnd"/>
      <w:r w:rsidRPr="00F54312">
        <w:rPr>
          <w:rFonts w:ascii="Times New Roman" w:hAnsi="Times New Roman" w:cs="Times New Roman"/>
          <w:sz w:val="28"/>
          <w:szCs w:val="28"/>
        </w:rPr>
        <w:t xml:space="preserve"> дар он </w:t>
      </w:r>
      <w:proofErr w:type="spellStart"/>
      <w:r w:rsidRPr="00F54312">
        <w:rPr>
          <w:rFonts w:ascii="Times New Roman" w:hAnsi="Times New Roman" w:cs="Times New Roman"/>
          <w:sz w:val="28"/>
          <w:szCs w:val="28"/>
        </w:rPr>
        <w:t>хусус</w:t>
      </w:r>
      <w:proofErr w:type="spellEnd"/>
      <w:r w:rsidRPr="00F54312">
        <w:rPr>
          <w:rFonts w:ascii="Times New Roman" w:hAnsi="Times New Roman" w:cs="Times New Roman"/>
          <w:sz w:val="28"/>
          <w:szCs w:val="28"/>
        </w:rPr>
        <w:t xml:space="preserve"> ба </w:t>
      </w:r>
      <w:proofErr w:type="spellStart"/>
      <w:r w:rsidRPr="00F54312">
        <w:rPr>
          <w:rFonts w:ascii="Times New Roman" w:hAnsi="Times New Roman" w:cs="Times New Roman"/>
          <w:sz w:val="28"/>
          <w:szCs w:val="28"/>
        </w:rPr>
        <w:t>имзо</w:t>
      </w:r>
      <w:proofErr w:type="spellEnd"/>
      <w:r w:rsidRPr="00F5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312">
        <w:rPr>
          <w:rFonts w:ascii="Times New Roman" w:hAnsi="Times New Roman" w:cs="Times New Roman"/>
          <w:sz w:val="28"/>
          <w:szCs w:val="28"/>
        </w:rPr>
        <w:t>мерасонанд</w:t>
      </w:r>
      <w:proofErr w:type="spellEnd"/>
      <w:r w:rsidRPr="00F54312">
        <w:rPr>
          <w:rFonts w:ascii="Times New Roman" w:hAnsi="Times New Roman" w:cs="Times New Roman"/>
          <w:sz w:val="28"/>
          <w:szCs w:val="28"/>
        </w:rPr>
        <w:t>.</w:t>
      </w:r>
    </w:p>
    <w:p w:rsidR="002A4504" w:rsidRPr="00F54312" w:rsidRDefault="008D1428">
      <w:pPr>
        <w:jc w:val="center"/>
        <w:rPr>
          <w:rStyle w:val="FontStyle12"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1.Мавзуи Шартнома</w:t>
      </w:r>
    </w:p>
    <w:p w:rsidR="002A4504" w:rsidRPr="00F54312" w:rsidRDefault="008D1428">
      <w:pPr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1.1.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Тибқи Шартномаи мазкур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хамчун маблағгузор дар корҳои сохтмонии иншооти бинохои  истиқоматии баландошёнаи бисёрҳуҷрадор воқеъ дар ш. Ҳисор  шаҳраки Шарора кӯчаи А. Ҷоми бе назардошти ороиши дохили (внутренная отделка) ки аз ҷониби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сохтмон шуда истодааст иштирок менамо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яд ва дар оянда  баъди ба охир расонидани корҳои сохтмони  ҷониби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аз ҳисоби худ хатҳои барқу об, дару тиреза ва таҷҳизоти тақсимотии майдончаи ҳар як ошёна васлу насб намояд. Аммо маблағи  ҳисобкунакҳои барқию об ва инчунин ҳуҷҷатҳои соҳибмулки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ҳуқуқмуайянкунандаро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(дар идораи нотариали ва ё КДФ (КВД) Бакайдгирии Молу Мулки Ғайри Манъқул)   аз ҳисоби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ба расмият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дароварда, талаб намояд.  </w:t>
      </w:r>
    </w:p>
    <w:p w:rsidR="002A4504" w:rsidRPr="00F54312" w:rsidRDefault="008D1428">
      <w:pPr>
        <w:jc w:val="both"/>
        <w:rPr>
          <w:rStyle w:val="FontStyle12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     1.2.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Маблағи ҳиссагузоришаванда барои сохтмони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манзили истиқоматии баладошёна </w:t>
      </w:r>
      <w:r w:rsidRPr="00F54312">
        <w:rPr>
          <w:rStyle w:val="FontStyle12"/>
          <w:sz w:val="28"/>
          <w:szCs w:val="28"/>
          <w:lang w:val="tg-Cyrl-TJ"/>
        </w:rPr>
        <w:t>дар</w:t>
      </w:r>
      <w:r w:rsidRPr="00F54312">
        <w:rPr>
          <w:rStyle w:val="FontStyle12"/>
          <w:b/>
          <w:sz w:val="28"/>
          <w:szCs w:val="28"/>
          <w:lang w:val="tg-Cyrl-TJ"/>
        </w:rPr>
        <w:t xml:space="preserve">  ошёнаи </w:t>
      </w:r>
      <w:r w:rsidRPr="00F54312">
        <w:rPr>
          <w:rStyle w:val="FontStyle12"/>
          <w:sz w:val="28"/>
          <w:szCs w:val="28"/>
          <w:lang w:val="tg-Cyrl-TJ"/>
        </w:rPr>
        <w:t xml:space="preserve">{{floor_number}} </w:t>
      </w:r>
      <w:r w:rsidRPr="00F54312">
        <w:rPr>
          <w:rStyle w:val="FontStyle12"/>
          <w:b/>
          <w:sz w:val="28"/>
          <w:szCs w:val="28"/>
          <w:lang w:val="tg-Cyrl-TJ"/>
        </w:rPr>
        <w:t xml:space="preserve">хонаи № </w:t>
      </w:r>
      <w:r w:rsidRPr="00F54312">
        <w:rPr>
          <w:rStyle w:val="FontStyle12"/>
          <w:sz w:val="28"/>
          <w:szCs w:val="28"/>
          <w:lang w:val="tg-Cyrl-TJ"/>
        </w:rPr>
        <w:t>{{apt_number}}</w:t>
      </w:r>
      <w:r w:rsidRPr="00F54312">
        <w:rPr>
          <w:rStyle w:val="FontStyle12"/>
          <w:color w:val="FF0000"/>
          <w:sz w:val="28"/>
          <w:szCs w:val="28"/>
          <w:lang w:val="tg-Cyrl-TJ"/>
        </w:rPr>
        <w:t xml:space="preserve"> 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БЛ </w:t>
      </w:r>
      <w:r w:rsidRPr="00F54312">
        <w:rPr>
          <w:rStyle w:val="FontStyle12"/>
          <w:sz w:val="28"/>
          <w:szCs w:val="28"/>
          <w:lang w:val="tg-Cyrl-TJ"/>
        </w:rPr>
        <w:t>"{{block_name}}"</w:t>
      </w:r>
      <w:r w:rsidRPr="00F54312">
        <w:rPr>
          <w:rStyle w:val="FontStyle12"/>
          <w:b/>
          <w:color w:val="FF0000"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дар банди 1.1-и  Шартномаи  мазкур  пешбинигардида, ки он бо назардошти зердеворҳои худбардор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{{area}}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метри мурабаъро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 ташкил  медиҳад, пардохт карда мешавад.  Дар ҳолати  камомад  шудани  масоҳ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ати умуми манзили истиқомати фарқияти маблаг аз чониби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ба хисоби 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lastRenderedPageBreak/>
        <w:t>мувофиқи маблағи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 муайяншудаи Шартномаи мазкур пардохт мешавад. Дар сурат минбаъд зиёд шудани метри мураббаъ, фарқияти  маблағи барзиёдии метри мураббаъи муайншуда, аз ҷ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ониби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ба ҳисоби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мувофиқи нархномаи бозории ҳамонруза муайяншуда пардохт карда мешавад. (Бо назардошти таъғир ёфтани супоридани андоз, нархи масолеҳи сохтмони ва дигар хизматрасониҳо, асъори хориҷӣ доллари ИМА бо асъори милли сомони ва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 ғайраҳо).       </w:t>
      </w:r>
    </w:p>
    <w:p w:rsidR="002A4504" w:rsidRPr="00F54312" w:rsidRDefault="008D1428">
      <w:pPr>
        <w:jc w:val="both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    1.3.Арзиши умумии маблағи пулии ҳиссаи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барои масоҳати манзили истиқоматии ҳиссагузоришавандаи дар банди 1.2-и шартномаи мазкур нишондодашуда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{{total_price}},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{{total_price_words}}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баробар бо курби асъори хориҷи </w:t>
      </w:r>
      <w:r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{{price_usd}},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{{price_usd_words}}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)-ро ташкил дода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тибқи ҳамин шартнома бояд баъди имзо ба суратҳисоби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С/х 202029721000061000 МФО; 350101626 Кор/Ҳ:20402972316264 РМА030030176, дар филиали №-6 "Амонатбонк" -и ноҳияи Фирдасии шаҳри Душа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нбе ба таври ғайринақди  ва ё дар хазинаи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яъне ҶДММ "Восеъ-2005"  ба таври нақди пардохт намояд.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Cs/>
          <w:sz w:val="28"/>
          <w:szCs w:val="28"/>
          <w:lang w:val="tg-Cyrl-TJ"/>
        </w:rPr>
        <w:t xml:space="preserve">  </w:t>
      </w:r>
      <w:r w:rsidRPr="00F54312">
        <w:rPr>
          <w:rStyle w:val="FontStyle12"/>
          <w:b/>
          <w:bCs/>
          <w:sz w:val="28"/>
          <w:szCs w:val="28"/>
          <w:lang w:val="tg-Cyrl-TJ"/>
        </w:rPr>
        <w:t>Маблағи умумии дар ҳамин Шартнома пешбини шуда</w:t>
      </w:r>
      <w:r w:rsidRPr="00F54312">
        <w:rPr>
          <w:rStyle w:val="FontStyle12"/>
          <w:b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{{total_price}},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{{total_price_words}}</w:t>
      </w:r>
      <w:r w:rsidRPr="00F54312">
        <w:rPr>
          <w:rFonts w:ascii="Times New Roman" w:hAnsi="Times New Roman" w:cs="Times New Roman"/>
          <w:color w:val="FF0000"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баробар бо курби асъори хориҷи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{{price_usd}},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{{price_usd_words}}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 доллари ИМА)-ро 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ташкил медиҳад</w:t>
      </w:r>
      <w:r w:rsidRPr="00F54312">
        <w:rPr>
          <w:rStyle w:val="FontStyle12"/>
          <w:b/>
          <w:bCs/>
          <w:sz w:val="28"/>
          <w:szCs w:val="28"/>
          <w:lang w:val="tg-Cyrl-TJ"/>
        </w:rPr>
        <w:t>, ки «ТАРАФИ-2» тибқи муқаррароти умумӣ бояд дар давоми на зиёда аз 3 рузи пас аз ба  имзо расидани  шартномаи мазкур пешпардохт  намояд.  «ТАРАФИ-2» изҳор намуд, ки айни замон  аз  маблағи умум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ии дар шартнома муқараршуда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{{down_payment}},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 xml:space="preserve">{{advance_payment_price_words}} </w:t>
      </w:r>
      <w:r w:rsidRPr="00F54312">
        <w:rPr>
          <w:rStyle w:val="FontStyle12"/>
          <w:b/>
          <w:sz w:val="28"/>
          <w:szCs w:val="28"/>
          <w:lang w:val="tg-Cyrl-TJ"/>
        </w:rPr>
        <w:t xml:space="preserve">сомониро  </w:t>
      </w:r>
      <w:r w:rsidRPr="00F54312">
        <w:rPr>
          <w:rStyle w:val="FontStyle12"/>
          <w:b/>
          <w:bCs/>
          <w:sz w:val="28"/>
          <w:szCs w:val="28"/>
          <w:lang w:val="tg-Cyrl-TJ"/>
        </w:rPr>
        <w:t>пешпардохт менамояд ва маблағи бокимондаро,</w:t>
      </w:r>
      <w:bookmarkStart w:id="0" w:name="_GoBack"/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bookmarkEnd w:id="0"/>
      <w:r w:rsidRPr="00F54312">
        <w:rPr>
          <w:rStyle w:val="FontStyle12"/>
          <w:b/>
          <w:bCs/>
          <w:sz w:val="28"/>
          <w:szCs w:val="28"/>
          <w:lang w:val="tg-Cyrl-TJ"/>
        </w:rPr>
        <w:t xml:space="preserve">ки </w:t>
      </w:r>
      <w:r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{{advance_payment_usd}},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eastAsia="Times New Roman" w:hAnsi="Times New Roman" w:cs="Times New Roman"/>
          <w:sz w:val="28"/>
          <w:szCs w:val="28"/>
          <w:lang w:val="tg-Cyrl-TJ"/>
        </w:rPr>
        <w:t>{{advance_payment_usd_words_us_dollars}}</w:t>
      </w:r>
      <w:r w:rsidRPr="00F54312">
        <w:rPr>
          <w:rFonts w:ascii="Times New Roman" w:hAnsi="Times New Roman" w:cs="Times New Roman"/>
          <w:color w:val="FF0000"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sz w:val="28"/>
          <w:szCs w:val="28"/>
          <w:lang w:val="tg-Cyrl-TJ"/>
        </w:rPr>
        <w:t xml:space="preserve">сомониро  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ташкил медиҳад аз руи ҷадвал пардохт менамояд.</w:t>
      </w:r>
    </w:p>
    <w:p w:rsidR="002A4504" w:rsidRPr="00F54312" w:rsidRDefault="008D1428">
      <w:pPr>
        <w:jc w:val="both"/>
        <w:rPr>
          <w:rFonts w:ascii="Times New Roman" w:hAnsi="Times New Roman" w:cs="Times New Roman"/>
          <w:bCs/>
          <w:sz w:val="28"/>
          <w:szCs w:val="28"/>
          <w:lang w:val="tg-Cyrl-TJ"/>
        </w:rPr>
      </w:pPr>
      <w:r w:rsidRPr="00F54312">
        <w:rPr>
          <w:rStyle w:val="FontStyle12"/>
          <w:bCs/>
          <w:sz w:val="28"/>
          <w:szCs w:val="28"/>
          <w:lang w:val="tg-Cyrl-TJ"/>
        </w:rPr>
        <w:t xml:space="preserve">   Дар сурати норозӣ будан аз лоиҳаи сохтмон, сифат  ва ҷараёни пешбурди сохтмон, талаби бозпас намудани маблағро намояд, дар ин сурат аз ҳисоби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ба таври нақди 35% (сиву панҷ фиссати) маблағи  дар Шартномаи  мазкур нишондодашуда аз арзиши умуми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, баргардонида мешавад. Агар муҳлати талаби чунин маблағ баъд аз рузи бастани Шартнома  6 ( шаш ) моҳ гузашта шуда бошад. </w:t>
      </w:r>
    </w:p>
    <w:p w:rsidR="002A4504" w:rsidRPr="00F54312" w:rsidRDefault="008D1428">
      <w:pPr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 1.4.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Муомилоти пулли тарафайн танҳо  бо асъори милли сурат мегирад</w:t>
      </w:r>
      <w:r w:rsidRPr="00F54312">
        <w:rPr>
          <w:rStyle w:val="FontStyle12"/>
          <w:b/>
          <w:bCs/>
          <w:sz w:val="28"/>
          <w:szCs w:val="28"/>
          <w:lang w:val="tg-Cyrl-TJ"/>
        </w:rPr>
        <w:t>.</w:t>
      </w:r>
    </w:p>
    <w:p w:rsidR="002A4504" w:rsidRPr="00F54312" w:rsidRDefault="008D1428">
      <w:pPr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1.5.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Пас аз пардохти пураи маблаги дар банди 1.3-и Шартномаи мазкур пешбини шуда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>манзили истиқоматии дар банди 1.2-и дар Шартнома зикр шударо баъди бо Қарори Раиси шаҳри Душанбе тасдиқ гардидани Санади Комиссияи давлатии  қабули иншооти сохтмонаш ба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анҷом расида тибқи санади қабул ва супоридан ҳамин манзили истиқоматиро бо тартиби пешбини намудаи қонунгузории амалкунанда дар идораи нотариали ба расмият дароварда ба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месупорад.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lastRenderedPageBreak/>
        <w:t xml:space="preserve"> 1.6</w:t>
      </w:r>
      <w:r w:rsidRPr="00F54312">
        <w:rPr>
          <w:rStyle w:val="FontStyle12"/>
          <w:sz w:val="28"/>
          <w:szCs w:val="28"/>
          <w:lang w:val="tg-Cyrl-TJ"/>
        </w:rPr>
        <w:t>. Дар сурати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“ТАРАФИ-2”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 то муддати  2 (ду) моҳи пай дар пай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ва на зиёда аз 3 (се) моҳ маблағашро пардохт накунад,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метавонад Шартномаро яктарафа бекор намуда,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и навбатиро ҷалб намояд ва баъди ҷалби “ТАРАФИ-2”- и навбати маблағи “ТАРАФИ-2”-и авваларо дар муддати то 10 (даҳ) рузи   кории тақвимӣ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баргардонад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.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Муҳлати ба анҷом расидани корҳои сохтмони иншоот то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санаи                             12.12.2029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мукаррар карда мешавад.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1.7. </w:t>
      </w:r>
      <w:r w:rsidRPr="00F54312">
        <w:rPr>
          <w:rStyle w:val="FontStyle12"/>
          <w:sz w:val="28"/>
          <w:szCs w:val="28"/>
          <w:lang w:val="tg-Cyrl-TJ"/>
        </w:rPr>
        <w:t>Ҳангоми</w:t>
      </w:r>
      <w:r w:rsidRPr="00F54312">
        <w:rPr>
          <w:rStyle w:val="FontStyle12"/>
          <w:sz w:val="28"/>
          <w:szCs w:val="28"/>
          <w:lang w:val="tg-Cyrl-TJ"/>
        </w:rPr>
        <w:t xml:space="preserve"> норозӣ будани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аз лоиҳаи манзили истиқомати, сифату ҷараёни сохтмон, дасткашинамудан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 а</w:t>
      </w:r>
      <w:r w:rsidRPr="00F54312">
        <w:rPr>
          <w:rStyle w:val="FontStyle12"/>
          <w:bCs/>
          <w:sz w:val="28"/>
          <w:szCs w:val="28"/>
          <w:lang w:val="tg-Cyrl-TJ"/>
        </w:rPr>
        <w:t>з имзо дар са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нади қабулу супоридани манзили истиқоматӣ, ивазкунии у ки ба дигар ҳиссагузории асос мегардад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баъд аз ҷалби ҳиссагузори навбатии ҳамин манзили истикоматии дар Шартнома  зикршуда маблағи пардохткардаи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юми аввалро ба пурраги бармегардон</w:t>
      </w:r>
      <w:r w:rsidRPr="00F54312">
        <w:rPr>
          <w:rStyle w:val="FontStyle12"/>
          <w:bCs/>
          <w:sz w:val="28"/>
          <w:szCs w:val="28"/>
          <w:lang w:val="tg-Cyrl-TJ"/>
        </w:rPr>
        <w:t>ад</w:t>
      </w:r>
    </w:p>
    <w:p w:rsidR="002A4504" w:rsidRPr="00F54312" w:rsidRDefault="008D1428">
      <w:pPr>
        <w:spacing w:line="240" w:lineRule="auto"/>
        <w:jc w:val="center"/>
        <w:rPr>
          <w:rStyle w:val="FontStyle12"/>
          <w:b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t>2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sz w:val="28"/>
          <w:szCs w:val="28"/>
          <w:lang w:val="tg-Cyrl-TJ"/>
        </w:rPr>
        <w:t>Ҳуқуқу</w:t>
      </w:r>
      <w:r w:rsidRPr="00F54312">
        <w:rPr>
          <w:rStyle w:val="FontStyle12"/>
          <w:b/>
          <w:sz w:val="28"/>
          <w:szCs w:val="28"/>
          <w:lang w:val="tg-Cyrl-TJ"/>
        </w:rPr>
        <w:t xml:space="preserve"> Уҳдадорихои Тарафайн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t xml:space="preserve">2.1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уҳдадор мешавад саҳми доштаашро ба ҳиссагузорон, яъне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sz w:val="28"/>
          <w:szCs w:val="28"/>
          <w:lang w:val="tg-Cyrl-TJ"/>
        </w:rPr>
        <w:t>пешниҳод намояд.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2.2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ТАРАФИ-1»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sz w:val="28"/>
          <w:szCs w:val="28"/>
          <w:lang w:val="tg-Cyrl-TJ"/>
        </w:rPr>
        <w:t xml:space="preserve">Нусхаи Ҳуҷҷатҳои тасдиқкунандаи қитъаи замини барои лоиҳакашии биноҳои истиқомати баландошёна иборат аз  3 </w:t>
      </w:r>
      <w:r w:rsidRPr="00F54312">
        <w:rPr>
          <w:rStyle w:val="FontStyle12"/>
          <w:sz w:val="28"/>
          <w:szCs w:val="28"/>
          <w:lang w:val="tg-Cyrl-TJ"/>
        </w:rPr>
        <w:t>(се) блок  ва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sz w:val="28"/>
          <w:szCs w:val="28"/>
          <w:lang w:val="tg-Cyrl-TJ"/>
        </w:rPr>
        <w:t>дигар ҳуҷҷатҳои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sz w:val="28"/>
          <w:szCs w:val="28"/>
          <w:lang w:val="tg-Cyrl-TJ"/>
        </w:rPr>
        <w:t xml:space="preserve">заруриро ба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>пешниҳод намояд.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2.3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уҳдадор мешавад, ки ҳамаи баҳсҳои вобаста ба ҳуҷҷатҳои ҳуқуқмуайянкунандаи пешниҳоднамудааш ба амал меояд бе ҷалби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>мустақилона ҳал намояд.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2.4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уҳдадо</w:t>
      </w:r>
      <w:r w:rsidRPr="00F54312">
        <w:rPr>
          <w:rStyle w:val="FontStyle12"/>
          <w:sz w:val="28"/>
          <w:szCs w:val="28"/>
          <w:lang w:val="tg-Cyrl-TJ"/>
        </w:rPr>
        <w:t>р аст, ки ҳиссаи ба миқдораш маблағи мувофиқ гирифтаро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ба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>ба расмият дарорад.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2.5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кафолат медиҳад, ки иншооти сохташаванда ягон хел маҳдудият надорад ва то ҳол ба касе фурухта, хадя, ва ба ҳабс гузошта нашудааст</w:t>
      </w:r>
      <w:r w:rsidRPr="00F54312">
        <w:rPr>
          <w:rStyle w:val="FontStyle12"/>
          <w:b/>
          <w:bCs/>
          <w:sz w:val="28"/>
          <w:szCs w:val="28"/>
          <w:lang w:val="tg-Cyrl-TJ"/>
        </w:rPr>
        <w:t>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2.6 .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ТАРАФИ-2</w:t>
      </w:r>
      <w:r w:rsidRPr="00F54312">
        <w:rPr>
          <w:rStyle w:val="FontStyle12"/>
          <w:sz w:val="28"/>
          <w:szCs w:val="28"/>
          <w:lang w:val="tg-Cyrl-TJ"/>
        </w:rPr>
        <w:t>» ҳуқуқ</w:t>
      </w:r>
      <w:r w:rsidRPr="00F54312">
        <w:rPr>
          <w:rStyle w:val="FontStyle12"/>
          <w:sz w:val="28"/>
          <w:szCs w:val="28"/>
          <w:lang w:val="tg-Cyrl-TJ"/>
        </w:rPr>
        <w:t xml:space="preserve"> дорад, ки ҳама гуна хуҷҷатҳои лозимаро аз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барои озмоиш талаб намояд.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2.7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>уҳдадории қатъи мегирад, ки дар ҷараёни сохтмон ба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монеаги эҷод намекунад.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2.8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 xml:space="preserve">ухдадор аст, ки хиссаи ба у додашударо дар чараёни сохтмон </w:t>
      </w:r>
      <w:r w:rsidRPr="00F54312">
        <w:rPr>
          <w:rStyle w:val="FontStyle12"/>
          <w:sz w:val="28"/>
          <w:szCs w:val="28"/>
          <w:lang w:val="tg-Cyrl-TJ"/>
        </w:rPr>
        <w:t>пурсон шавад ва маблаги ба душ гирифтаашро оид ба хиссаи ба у таълук дошта тибки Шартнома пардохт намояд.</w:t>
      </w:r>
    </w:p>
    <w:p w:rsidR="002A4504" w:rsidRPr="00F54312" w:rsidRDefault="008D1428">
      <w:pPr>
        <w:tabs>
          <w:tab w:val="left" w:pos="3318"/>
        </w:tabs>
        <w:jc w:val="both"/>
        <w:rPr>
          <w:rStyle w:val="FontStyle12"/>
          <w:b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2.9.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ТАРАФИ-2» </w:t>
      </w:r>
      <w:r w:rsidRPr="00F54312">
        <w:rPr>
          <w:rStyle w:val="FontStyle12"/>
          <w:sz w:val="28"/>
          <w:szCs w:val="28"/>
          <w:lang w:val="tg-Cyrl-TJ"/>
        </w:rPr>
        <w:t>ухдадории катъи мегирад, ки бе розигии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ТАРАФИ-1» </w:t>
      </w:r>
      <w:r w:rsidRPr="00F54312">
        <w:rPr>
          <w:rStyle w:val="FontStyle12"/>
          <w:sz w:val="28"/>
          <w:szCs w:val="28"/>
          <w:lang w:val="tg-Cyrl-TJ"/>
        </w:rPr>
        <w:t>барои таъмир намудан ва ё ворид шудан барои зиндаги карданро надорад</w:t>
      </w:r>
      <w:r w:rsidRPr="00F54312">
        <w:rPr>
          <w:rStyle w:val="FontStyle12"/>
          <w:b/>
          <w:sz w:val="28"/>
          <w:szCs w:val="28"/>
          <w:lang w:val="tg-Cyrl-TJ"/>
        </w:rPr>
        <w:t xml:space="preserve">.  </w:t>
      </w:r>
    </w:p>
    <w:p w:rsidR="002A4504" w:rsidRPr="00F54312" w:rsidRDefault="008D1428">
      <w:pPr>
        <w:jc w:val="center"/>
        <w:rPr>
          <w:rStyle w:val="FontStyle12"/>
          <w:b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lastRenderedPageBreak/>
        <w:t xml:space="preserve">3 Тақсимоти </w:t>
      </w:r>
      <w:r w:rsidRPr="00F54312">
        <w:rPr>
          <w:rStyle w:val="FontStyle12"/>
          <w:b/>
          <w:sz w:val="28"/>
          <w:szCs w:val="28"/>
          <w:lang w:val="tg-Cyrl-TJ"/>
        </w:rPr>
        <w:t>– Ҷудо Намудани Ҳиссаи Саҳмгузоштаи Тараф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t xml:space="preserve">3.1 </w:t>
      </w:r>
      <w:r w:rsidRPr="00F54312">
        <w:rPr>
          <w:rStyle w:val="FontStyle12"/>
          <w:bCs/>
          <w:sz w:val="28"/>
          <w:szCs w:val="28"/>
          <w:lang w:val="tg-Cyrl-TJ"/>
        </w:rPr>
        <w:t>Дар доираи Шартномаи мазкури басташуда, масоҳати манзили (манзилҳои) истиқомати дар оянда сохтмонмешударо аз блоки {{block_name}} дар иншоот мавҷудбударо ҳамчун ҳисса вобаста ба сахмашон Ширкати мазкур ҷудо – м</w:t>
      </w:r>
      <w:r w:rsidRPr="00F54312">
        <w:rPr>
          <w:rStyle w:val="FontStyle12"/>
          <w:bCs/>
          <w:sz w:val="28"/>
          <w:szCs w:val="28"/>
          <w:lang w:val="tg-Cyrl-TJ"/>
        </w:rPr>
        <w:t>уайян менамояд.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t xml:space="preserve">3.2 </w:t>
      </w:r>
      <w:r w:rsidRPr="00F54312">
        <w:rPr>
          <w:rStyle w:val="FontStyle12"/>
          <w:bCs/>
          <w:sz w:val="28"/>
          <w:szCs w:val="28"/>
          <w:lang w:val="tg-Cyrl-TJ"/>
        </w:rPr>
        <w:t>Масоҳати сохтмони ҳиссаи ( ҳиссаҳои)</w:t>
      </w:r>
      <w:r w:rsidRPr="00F54312">
        <w:rPr>
          <w:rStyle w:val="FontStyle12"/>
          <w:b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дар асоси лоиҳаи меъмори тасдикшуда вобаста ба ҳаҷм ва дақиқ намудани (метри мураббаъ)  манзилҳои истиқомати аз руи лоиҳаи байнашон тақсимшуда ба имзо расониданида супорида мешавад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sz w:val="28"/>
          <w:szCs w:val="28"/>
          <w:lang w:val="tg-Cyrl-TJ"/>
        </w:rPr>
        <w:t xml:space="preserve">3.3 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РАФИ-2» </w:t>
      </w:r>
      <w:r w:rsidRPr="00F54312">
        <w:rPr>
          <w:rStyle w:val="FontStyle12"/>
          <w:sz w:val="28"/>
          <w:szCs w:val="28"/>
          <w:lang w:val="tg-Cyrl-TJ"/>
        </w:rPr>
        <w:t xml:space="preserve">метавонад бо мувофиқаи Ширкат маблағгузориро тариқи ҳиссаги яъне қисман -  қисман баъд аз пардохти 80 % ( ҳаштод  фиссати )  маблағи умуми дар Шартнома дарҷшуда пардохт намояд.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                                                                     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                                 </w:t>
      </w:r>
    </w:p>
    <w:p w:rsidR="002A4504" w:rsidRPr="00F54312" w:rsidRDefault="008D1428">
      <w:pPr>
        <w:jc w:val="center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4.Масулияти Тарафҳо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4.1 .</w:t>
      </w:r>
      <w:r w:rsidRPr="00F54312">
        <w:rPr>
          <w:rStyle w:val="FontStyle12"/>
          <w:bCs/>
          <w:sz w:val="28"/>
          <w:szCs w:val="28"/>
          <w:lang w:val="tg-Cyrl-TJ"/>
        </w:rPr>
        <w:t>«</w:t>
      </w:r>
      <w:r w:rsidRPr="00F54312">
        <w:rPr>
          <w:rStyle w:val="FontStyle12"/>
          <w:b/>
          <w:bCs/>
          <w:sz w:val="28"/>
          <w:szCs w:val="28"/>
          <w:lang w:val="tg-Cyrl-TJ"/>
        </w:rPr>
        <w:t>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ухдадор аст маблағи  арзиши манзили истикоматии хиссагузоршударо  ба  суратҳисоби  бонкии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«ТАРАФИ-1»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саривакт  интикол  диҳад ва ё ба тарики накди ба хазинаи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>супорад. Дар  х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олати  аз  хиссагузории  минбаъда  даст  кашиданаш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бояд расман (ба тарики хатти бо ариза) ба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«ТАРАФИ-1» </w:t>
      </w:r>
      <w:r w:rsidRPr="00F54312">
        <w:rPr>
          <w:rStyle w:val="FontStyle12"/>
          <w:bCs/>
          <w:sz w:val="28"/>
          <w:szCs w:val="28"/>
          <w:lang w:val="tg-Cyrl-TJ"/>
        </w:rPr>
        <w:t>дар муҳлати на кам аз 10 (даҳ руз) пеш муроҷиат  намояд.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4.2.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«ТАРАФИ-1»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уҳдадор мешавад,ки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</w:t>
      </w:r>
      <w:r w:rsidRPr="00F54312">
        <w:rPr>
          <w:rStyle w:val="FontStyle12"/>
          <w:bCs/>
          <w:sz w:val="28"/>
          <w:szCs w:val="28"/>
          <w:lang w:val="tg-Cyrl-TJ"/>
        </w:rPr>
        <w:t>манзили истиқоматии ҳиссагузоридашударо пас аз а</w:t>
      </w:r>
      <w:r w:rsidRPr="00F54312">
        <w:rPr>
          <w:rStyle w:val="FontStyle12"/>
          <w:bCs/>
          <w:sz w:val="28"/>
          <w:szCs w:val="28"/>
          <w:lang w:val="tg-Cyrl-TJ"/>
        </w:rPr>
        <w:t>нҷоми сохтмон ва бо Қарори раиси ш.Душанбе тасдиқ шудани Санади  давлатии  қабули  иншооти  сохтмонаш  ба анҷомрасида  ва ба истифода супоридани  он бо  тартиби  муқараршуда  дар  мақомотҳои дахлдор аз ҳисоби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«ТАРАФИ-2» </w:t>
      </w:r>
      <w:r w:rsidRPr="00F54312">
        <w:rPr>
          <w:rStyle w:val="FontStyle12"/>
          <w:bCs/>
          <w:sz w:val="28"/>
          <w:szCs w:val="28"/>
          <w:lang w:val="tg-Cyrl-TJ"/>
        </w:rPr>
        <w:t>ҳуҷҷатҳои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ҳуқуки моликиятдори тасдиқ</w:t>
      </w:r>
      <w:r w:rsidRPr="00F54312">
        <w:rPr>
          <w:rStyle w:val="FontStyle12"/>
          <w:bCs/>
          <w:sz w:val="28"/>
          <w:szCs w:val="28"/>
          <w:lang w:val="tg-Cyrl-TJ"/>
        </w:rPr>
        <w:t>унандаро бо тартиби  муқаррарнамудаи  қонунгузории  Ҷумҳурии Тоҷикистон  ба номи ҳиссагузор - соҳибмулк ба расмият дароварда супорад.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4.3. 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уҳдадор мешавад, манзили истиқоматии ҳиссгузорикардашударо, ки ба номаш ҳуҷҷатгузори шудааст аз  руи таъи</w:t>
      </w:r>
      <w:r w:rsidRPr="00F54312">
        <w:rPr>
          <w:rStyle w:val="FontStyle12"/>
          <w:bCs/>
          <w:sz w:val="28"/>
          <w:szCs w:val="28"/>
          <w:lang w:val="tg-Cyrl-TJ"/>
        </w:rPr>
        <w:t>ноташ  истифода  кунад.</w:t>
      </w:r>
    </w:p>
    <w:p w:rsidR="002A4504" w:rsidRPr="00F54312" w:rsidRDefault="008D1428">
      <w:pPr>
        <w:jc w:val="center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5.Ҷавобгарии Тарафҳо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5.1.</w:t>
      </w:r>
      <w:r w:rsidRPr="00F54312">
        <w:rPr>
          <w:rStyle w:val="FontStyle12"/>
          <w:bCs/>
          <w:sz w:val="28"/>
          <w:szCs w:val="28"/>
          <w:lang w:val="tg-Cyrl-TJ"/>
        </w:rPr>
        <w:t>Тарафҳо  барои  ба  таври  бояду шояд  иҷро  накардани  шартҳои  дар Шартномаи мазкур зикршуда  масъуланд.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52.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Дар сурати дар давоми 10 (даҳ рузи тақвими) насупоридани маблағи авваляи пардохти  мувофиқашудаи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дар шартнома дарҷшуда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>ҳуҷуҷ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дорад шартномаро яктарафа бе огоҳии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бекор намояд ва тарафҳо ба холати аввала баргарданд. 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lastRenderedPageBreak/>
        <w:t>5.3.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Агар ҷониби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баъд аз ҷалби ҳиссагузори навбатии ҳамин манзили истиқоматии дар шартнома  зикршуда ва қабули маблағи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“ТАРАФИ-2”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юми нав маблағи пардохтнамудаи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юми аввалро дар муддати 60 рузи  тақвими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«ТАРАФИ-1»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барнагардонад, дар ин ҳолат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«ТАРАФИ-1»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ба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«ТАРАФИ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-2» </w:t>
      </w:r>
      <w:r w:rsidRPr="00F54312">
        <w:rPr>
          <w:rStyle w:val="FontStyle12"/>
          <w:bCs/>
          <w:sz w:val="28"/>
          <w:szCs w:val="28"/>
          <w:lang w:val="tg-Cyrl-TJ"/>
        </w:rPr>
        <w:t>ба андозаи 0,01 фоизи маблағи пардохтшуда,вале на зиёда аз 0,05 фоизи маблағи  умумии  шартнома  ноустуворона ва ё  ҷарима  месупорад.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5.4.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Дар сурати дар шартнома пардохти пурраи маблағ  пешбини шуда бошад, вале ҷониби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дар муддати 10 (даҳ) руз пардохт нанамояд  ва ё  аз пардохти маблағ  саркашӣ намояд дар ин ҳолат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ТАРАФИ-1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» </w:t>
      </w:r>
      <w:r w:rsidRPr="00F54312">
        <w:rPr>
          <w:rStyle w:val="FontStyle12"/>
          <w:bCs/>
          <w:sz w:val="28"/>
          <w:szCs w:val="28"/>
          <w:lang w:val="tg-Cyrl-TJ"/>
        </w:rPr>
        <w:t>ҳуқуқ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дорад шартномаро яктарафа бекоршуда эътироф намояд.</w:t>
      </w:r>
    </w:p>
    <w:p w:rsidR="002A4504" w:rsidRPr="00F54312" w:rsidRDefault="008D1428">
      <w:pPr>
        <w:jc w:val="center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6. Шартҳои Махсус</w:t>
      </w:r>
    </w:p>
    <w:p w:rsidR="002A4504" w:rsidRPr="00F54312" w:rsidRDefault="008D1428">
      <w:pPr>
        <w:jc w:val="both"/>
        <w:rPr>
          <w:rStyle w:val="FontStyle12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6.1.</w:t>
      </w:r>
      <w:r w:rsidRPr="00F54312">
        <w:rPr>
          <w:rStyle w:val="FontStyle12"/>
          <w:bCs/>
          <w:sz w:val="28"/>
          <w:szCs w:val="28"/>
          <w:lang w:val="tg-Cyrl-TJ"/>
        </w:rPr>
        <w:t>То замони ба расмият даровардани  ҳуҷатҳои  ҳуқуқмуйянкунундаи  со</w:t>
      </w:r>
      <w:r w:rsidRPr="00F54312">
        <w:rPr>
          <w:rStyle w:val="FontStyle12"/>
          <w:bCs/>
          <w:sz w:val="28"/>
          <w:szCs w:val="28"/>
          <w:lang w:val="tg-Cyrl-TJ"/>
        </w:rPr>
        <w:t>ҳибмулки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«ТАРАФИ-2»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ҳаҷ надорад, ки  амволи  ҳиссагузоришударо  ихтиёрдори кунад, яъне  онро  наметавонад мавриди  хариду фуруш, туҳфа, гарав, гузариш аз ҳуқуқи ҳиссаи талабот ва дигар  намуди аҳди граждани ва ё ягон амалиёти нотариали қарор  диҳад. Дар м</w:t>
      </w:r>
      <w:r w:rsidRPr="00F54312">
        <w:rPr>
          <w:rStyle w:val="FontStyle12"/>
          <w:bCs/>
          <w:sz w:val="28"/>
          <w:szCs w:val="28"/>
          <w:lang w:val="tg-Cyrl-TJ"/>
        </w:rPr>
        <w:t>авридҳои зарурияти ба миён меомада бо розигии  роҳбари Ширкати мазкур ҳатман мувофиқа намояд.</w:t>
      </w:r>
    </w:p>
    <w:p w:rsidR="002A4504" w:rsidRPr="00F54312" w:rsidRDefault="008D1428">
      <w:pPr>
        <w:jc w:val="both"/>
        <w:rPr>
          <w:rFonts w:ascii="Times New Roman" w:hAnsi="Times New Roman" w:cs="Times New Roman"/>
          <w:bCs/>
          <w:sz w:val="28"/>
          <w:szCs w:val="28"/>
          <w:lang w:val="tg-Cyrl-TJ"/>
        </w:rPr>
      </w:pPr>
      <w:r w:rsidRPr="00F54312">
        <w:rPr>
          <w:rStyle w:val="FontStyle12"/>
          <w:b/>
          <w:bCs/>
          <w:sz w:val="28"/>
          <w:szCs w:val="28"/>
          <w:lang w:val="tg-Cyrl-TJ"/>
        </w:rPr>
        <w:t>6.2.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Таҳияи  шиносномаи техникӣ дар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КДФ (КВД) Бақайдгирии Молу Мулки Ғайри Манъқул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 ва  барасмиятдарории хуҷҷатҳои  ҳуқуқи  соҳибмулки  дар  идораи  нотариали давла</w:t>
      </w:r>
      <w:r w:rsidRPr="00F54312">
        <w:rPr>
          <w:rStyle w:val="FontStyle12"/>
          <w:bCs/>
          <w:sz w:val="28"/>
          <w:szCs w:val="28"/>
          <w:lang w:val="tg-Cyrl-TJ"/>
        </w:rPr>
        <w:t>ти аз  ҷониби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 «ТАРАФҲО» </w:t>
      </w:r>
      <w:r w:rsidRPr="00F54312">
        <w:rPr>
          <w:rStyle w:val="FontStyle12"/>
          <w:bCs/>
          <w:sz w:val="28"/>
          <w:szCs w:val="28"/>
          <w:lang w:val="tg-Cyrl-TJ"/>
        </w:rPr>
        <w:t xml:space="preserve">ба амал бароварда шуда, пардохти  хароҷоти  онхо  ба зиммаи 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«ТАРАФИ-2» </w:t>
      </w:r>
      <w:r w:rsidRPr="00F54312">
        <w:rPr>
          <w:rStyle w:val="FontStyle12"/>
          <w:bCs/>
          <w:sz w:val="28"/>
          <w:szCs w:val="28"/>
          <w:lang w:val="tg-Cyrl-TJ"/>
        </w:rPr>
        <w:t>вогузошта мешавад.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                                                                        </w:t>
      </w: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7.Ҳимояи Манфиатҳои Тарафҳо.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7.1.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Ҳамаи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баҳсу масъалаҳои ба манфиати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Тарафҳо дахлдор,ки дар мафҳуми шартнома дарҷ нагардидааст ва рост ё бовосита ба манфиаташонро дахлдор мешавад бо такя ба меъёрҳои қонунгузории Ҷумҳурии Тоҷикистон ҳал карда мешавад.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7.2.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Ҳамаи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тағироту иловаҳо дар шартномаи мазкур бо розигии хатии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тарафҳо ворид карда мешаванд.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                                                                                                             </w:t>
      </w: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8. Бекор кардани Шартнома.</w:t>
      </w:r>
    </w:p>
    <w:p w:rsidR="002A4504" w:rsidRPr="00F54312" w:rsidRDefault="008D1428">
      <w:pPr>
        <w:spacing w:line="240" w:lineRule="auto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8.1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.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Шартномаи мазкур бо розигии тарафҳо бекор карда мешавад.</w:t>
      </w:r>
    </w:p>
    <w:p w:rsidR="002A4504" w:rsidRPr="00F54312" w:rsidRDefault="008D1428">
      <w:pPr>
        <w:spacing w:line="240" w:lineRule="auto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8.2.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Шартномаи мазкур ба та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риқи суди бо даъвои </w:t>
      </w:r>
      <w:r w:rsidRPr="00F54312">
        <w:rPr>
          <w:rStyle w:val="FontStyle12"/>
          <w:b/>
          <w:bCs/>
          <w:sz w:val="28"/>
          <w:szCs w:val="28"/>
          <w:lang w:val="tg-Cyrl-TJ"/>
        </w:rPr>
        <w:t>«ТАРАФҲО»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бекор карда мешавад.</w:t>
      </w:r>
    </w:p>
    <w:p w:rsidR="002A4504" w:rsidRPr="00F54312" w:rsidRDefault="008D1428">
      <w:pPr>
        <w:spacing w:line="240" w:lineRule="auto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8.3.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Шартномаи мазкур баъди иҷроиши ҳамаи уҳдадориҳои гирифтаи Тарафҳо беэътибор   дониста  мешавад.                                                                                                        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   </w:t>
      </w: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9. Муҳлати Амали Шартнома.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lastRenderedPageBreak/>
        <w:t xml:space="preserve">9.1.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Шартномаи мазкур аз рузи ба имзо расиданаш оғоз гардида то ба пурраги  иҷро шудани уҳдадориҳои ба зиммагирифтаи тарафҳо амал мекунад. </w:t>
      </w:r>
    </w:p>
    <w:p w:rsidR="002A4504" w:rsidRPr="00F54312" w:rsidRDefault="008D142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10. Дароз Намудани Муҳлати Шартнома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10.1.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Муҳлати Шартнома бо розигии Тарафҳо дароз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карда мешавад. Дар ин ҳолат ташаббускори дарозкунии муҳлат бояд дар муддати на камтар аз 30 (си) руз пеш аз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баанҷомрасии муҳлати Шартнома ба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дигари Шартнома  ба таври хатти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муроҷиат намояд. Дар ҳолати рози ё норози будан ба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Style w:val="FontStyle12"/>
          <w:b/>
          <w:bCs/>
          <w:sz w:val="28"/>
          <w:szCs w:val="28"/>
          <w:lang w:val="tg-Cyrl-TJ"/>
        </w:rPr>
        <w:t xml:space="preserve">ТАРАФИ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дигари Шартнома 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дар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муддати на камтар аз 30 (си) руз ба таври хаттӣ хабар расонад.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10.2 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>Оид ба расмият даровардани ҳуҷҷатҳои ҳуқуқмуайянкунанда, ки минбаъд аз ҷониби идораҳои давлати ( муҳлат нигоҳдошт шавад)  бояд омода шаванд монеаги барои гузаштани муҳлати Шартнома шу</w:t>
      </w:r>
      <w:r w:rsidRPr="00F54312">
        <w:rPr>
          <w:rFonts w:ascii="Times New Roman" w:hAnsi="Times New Roman" w:cs="Times New Roman"/>
          <w:bCs/>
          <w:sz w:val="28"/>
          <w:szCs w:val="28"/>
          <w:lang w:val="tg-Cyrl-TJ"/>
        </w:rPr>
        <w:t xml:space="preserve">да наметавонад. </w:t>
      </w: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                                                                                                                                                 </w:t>
      </w:r>
    </w:p>
    <w:p w:rsidR="002A4504" w:rsidRPr="00F54312" w:rsidRDefault="008D142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 xml:space="preserve">                                                   11. Форс Мажор.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sz w:val="28"/>
          <w:szCs w:val="28"/>
          <w:lang w:val="tg-Cyrl-TJ"/>
        </w:rPr>
        <w:t>11.1.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Тарафҳо барои қисман 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>ва ё пурра иҷро накардани Шартнома, ки ин иҷро накардан бо таъсири қувваҳои муқовиматнопазир (офатҳои табии обҳезӣ, заминларза, эпидемия, пандемия ва ғ.) рух додааст ҷавобгар нестанд.</w:t>
      </w:r>
    </w:p>
    <w:p w:rsidR="002A4504" w:rsidRPr="00F54312" w:rsidRDefault="008D1428">
      <w:pPr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11.2.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Қарорҳои мақомотҳои давлати дар соҳаи назорати сохтмон ва дигар ка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рорҳои мақомоти дахлдори давлатӣ, ки метавонад ба муҳлатҳои саривақт супоридани иншоот, ва ба истифодабарии он монеъаги ба миён меоранд ё ин ки, ичрорасонии корхои сохтмониро тамоман ғайриимкон мегардонанд, метавонанд ҳамчун ҳолати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ФОРС-МАЖОР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дониста шаван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д.   </w:t>
      </w:r>
    </w:p>
    <w:p w:rsidR="002A4504" w:rsidRPr="00F54312" w:rsidRDefault="008D14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11.3.</w:t>
      </w: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Шартномаи мазкур дар ду нусха тартиб дода шуда якнусхагӣ ба ҳарду тараф дода шуда ҳардуяшон қувваи қонунии якхела доранд.                                                                     </w:t>
      </w:r>
    </w:p>
    <w:p w:rsidR="002A4504" w:rsidRPr="00F54312" w:rsidRDefault="008D1428">
      <w:pPr>
        <w:spacing w:line="240" w:lineRule="auto"/>
        <w:rPr>
          <w:rFonts w:ascii="Times New Roman" w:hAnsi="Times New Roman" w:cs="Times New Roman"/>
          <w:sz w:val="28"/>
          <w:szCs w:val="28"/>
          <w:lang w:val="tg-Cyrl-TJ"/>
        </w:rPr>
      </w:pPr>
      <w:r w:rsidRPr="00F54312"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</w:t>
      </w:r>
    </w:p>
    <w:p w:rsidR="002A4504" w:rsidRPr="00F54312" w:rsidRDefault="008D14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Суроғ</w:t>
      </w:r>
      <w:r w:rsidRPr="00F54312">
        <w:rPr>
          <w:rFonts w:ascii="Times New Roman" w:hAnsi="Times New Roman" w:cs="Times New Roman"/>
          <w:b/>
          <w:bCs/>
          <w:sz w:val="28"/>
          <w:szCs w:val="28"/>
        </w:rPr>
        <w:t>аи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ҳ</w:t>
      </w:r>
      <w:r w:rsidRPr="00F54312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қ</w:t>
      </w:r>
      <w:proofErr w:type="gram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у</w:t>
      </w:r>
      <w:proofErr w:type="gramEnd"/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қ</w:t>
      </w:r>
      <w:proofErr w:type="spellStart"/>
      <w:r w:rsidRPr="00F54312">
        <w:rPr>
          <w:rFonts w:ascii="Times New Roman" w:hAnsi="Times New Roman" w:cs="Times New Roman"/>
          <w:b/>
          <w:bCs/>
          <w:sz w:val="28"/>
          <w:szCs w:val="28"/>
        </w:rPr>
        <w:t>ии</w:t>
      </w:r>
      <w:proofErr w:type="spellEnd"/>
      <w:r w:rsidRPr="00F54312">
        <w:rPr>
          <w:rFonts w:ascii="Times New Roman" w:hAnsi="Times New Roman" w:cs="Times New Roman"/>
          <w:b/>
          <w:bCs/>
          <w:sz w:val="28"/>
          <w:szCs w:val="28"/>
        </w:rPr>
        <w:t xml:space="preserve"> Тараф</w:t>
      </w:r>
      <w:r w:rsidRPr="00F5431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ҳ</w:t>
      </w:r>
      <w:r w:rsidRPr="00F54312">
        <w:rPr>
          <w:rFonts w:ascii="Times New Roman" w:hAnsi="Times New Roman" w:cs="Times New Roman"/>
          <w:b/>
          <w:bCs/>
          <w:sz w:val="28"/>
          <w:szCs w:val="28"/>
        </w:rPr>
        <w:t>о;</w:t>
      </w:r>
    </w:p>
    <w:p w:rsidR="002A4504" w:rsidRPr="00F54312" w:rsidRDefault="002A4504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240"/>
        <w:gridCol w:w="4643"/>
      </w:tblGrid>
      <w:tr w:rsidR="002A4504" w:rsidRPr="00F54312">
        <w:tc>
          <w:tcPr>
            <w:tcW w:w="5048" w:type="dxa"/>
          </w:tcPr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4312">
              <w:rPr>
                <w:rStyle w:val="FontStyle12"/>
                <w:b/>
                <w:bCs/>
                <w:sz w:val="28"/>
                <w:szCs w:val="28"/>
                <w:lang w:val="tg-Cyrl-TJ"/>
              </w:rPr>
              <w:t>«</w:t>
            </w:r>
            <w:r w:rsidRPr="00F543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ТАРАФИ-1</w:t>
            </w:r>
            <w:r w:rsidRPr="00F54312">
              <w:rPr>
                <w:rStyle w:val="FontStyle12"/>
                <w:b/>
                <w:bCs/>
                <w:sz w:val="28"/>
                <w:szCs w:val="28"/>
                <w:lang w:val="tg-Cyrl-TJ"/>
              </w:rPr>
              <w:t>»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ҶДММ</w:t>
            </w: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Восеъ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-2005”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Суроѓа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: н.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Фирдавси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к.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Борбад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РМА: 030030176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Суратҳисоб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: 202029721000061000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МФО: 350101626</w:t>
            </w:r>
            <w:r w:rsidRPr="00F54312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 xml:space="preserve">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Бонк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Амонатбонк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№6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Роҳбар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Саидов С.М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Имзо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Му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ҳ</w:t>
            </w:r>
            <w:proofErr w:type="gram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_____________________</w:t>
            </w:r>
          </w:p>
        </w:tc>
        <w:tc>
          <w:tcPr>
            <w:tcW w:w="240" w:type="dxa"/>
          </w:tcPr>
          <w:p w:rsidR="002A4504" w:rsidRPr="00F54312" w:rsidRDefault="002A45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54312">
              <w:rPr>
                <w:rStyle w:val="FontStyle12"/>
                <w:b/>
                <w:bCs/>
                <w:sz w:val="28"/>
                <w:szCs w:val="28"/>
                <w:lang w:val="tg-Cyrl-TJ"/>
              </w:rPr>
              <w:t>«ТАРАФИ-2»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Ному</w:t>
            </w:r>
            <w:r w:rsidRPr="00F543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насаб</w:t>
            </w:r>
            <w:proofErr w:type="spellEnd"/>
          </w:p>
          <w:p w:rsidR="002A4504" w:rsidRPr="00F54312" w:rsidRDefault="008D1428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tg-Cyrl-TJ"/>
              </w:rPr>
            </w:pPr>
            <w:r w:rsidRPr="00F5431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tg-Cyrl-TJ"/>
              </w:rPr>
              <w:t>{{client_full_name}}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Суроѓа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F54312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{{client_address}}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РМА</w:t>
            </w:r>
            <w:r w:rsidRPr="00F543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F54312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{{client_tin}}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Тел: </w:t>
            </w:r>
            <w:r w:rsidRPr="00F54312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{{client_phone}}</w:t>
            </w:r>
          </w:p>
          <w:p w:rsidR="002A4504" w:rsidRPr="00F54312" w:rsidRDefault="008D142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>Имзо</w:t>
            </w:r>
            <w:proofErr w:type="spellEnd"/>
            <w:r w:rsidRPr="00F54312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_______________________</w:t>
            </w:r>
          </w:p>
        </w:tc>
      </w:tr>
    </w:tbl>
    <w:p w:rsidR="002A4504" w:rsidRPr="00F54312" w:rsidRDefault="002A450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</w:p>
    <w:sectPr w:rsidR="002A4504" w:rsidRPr="00F54312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428" w:rsidRDefault="008D1428">
      <w:pPr>
        <w:spacing w:line="240" w:lineRule="auto"/>
      </w:pPr>
      <w:r>
        <w:separator/>
      </w:r>
    </w:p>
  </w:endnote>
  <w:endnote w:type="continuationSeparator" w:id="0">
    <w:p w:rsidR="008D1428" w:rsidRDefault="008D14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">
    <w:altName w:val="Arial Unicode MS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787342"/>
      <w:docPartObj>
        <w:docPartGallery w:val="AutoText"/>
      </w:docPartObj>
    </w:sdtPr>
    <w:sdtEndPr/>
    <w:sdtContent>
      <w:p w:rsidR="002A4504" w:rsidRDefault="008D142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312">
          <w:rPr>
            <w:noProof/>
          </w:rPr>
          <w:t>2</w:t>
        </w:r>
        <w:r>
          <w:fldChar w:fldCharType="end"/>
        </w:r>
      </w:p>
    </w:sdtContent>
  </w:sdt>
  <w:p w:rsidR="002A4504" w:rsidRDefault="002A450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428" w:rsidRDefault="008D1428">
      <w:pPr>
        <w:spacing w:after="0"/>
      </w:pPr>
      <w:r>
        <w:separator/>
      </w:r>
    </w:p>
  </w:footnote>
  <w:footnote w:type="continuationSeparator" w:id="0">
    <w:p w:rsidR="008D1428" w:rsidRDefault="008D14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1C1"/>
    <w:rsid w:val="0004455B"/>
    <w:rsid w:val="00053205"/>
    <w:rsid w:val="00073370"/>
    <w:rsid w:val="00080E02"/>
    <w:rsid w:val="000821C8"/>
    <w:rsid w:val="0008435A"/>
    <w:rsid w:val="000C41C1"/>
    <w:rsid w:val="001150B0"/>
    <w:rsid w:val="00183C01"/>
    <w:rsid w:val="00185A3E"/>
    <w:rsid w:val="001975E7"/>
    <w:rsid w:val="001F1533"/>
    <w:rsid w:val="001F3BD2"/>
    <w:rsid w:val="00260451"/>
    <w:rsid w:val="002776F5"/>
    <w:rsid w:val="00285E2C"/>
    <w:rsid w:val="00297274"/>
    <w:rsid w:val="002A378E"/>
    <w:rsid w:val="002A4504"/>
    <w:rsid w:val="002C2801"/>
    <w:rsid w:val="002E3C31"/>
    <w:rsid w:val="00313FDA"/>
    <w:rsid w:val="00321AA8"/>
    <w:rsid w:val="00341F9E"/>
    <w:rsid w:val="00383AD6"/>
    <w:rsid w:val="003E6E9D"/>
    <w:rsid w:val="004148D0"/>
    <w:rsid w:val="00417BF4"/>
    <w:rsid w:val="0049605E"/>
    <w:rsid w:val="004B13AD"/>
    <w:rsid w:val="004E5C80"/>
    <w:rsid w:val="005256E0"/>
    <w:rsid w:val="005308E8"/>
    <w:rsid w:val="00535E36"/>
    <w:rsid w:val="005B424A"/>
    <w:rsid w:val="005D0848"/>
    <w:rsid w:val="005F360D"/>
    <w:rsid w:val="00605CF0"/>
    <w:rsid w:val="0063493E"/>
    <w:rsid w:val="00645440"/>
    <w:rsid w:val="006B21BF"/>
    <w:rsid w:val="006D21FC"/>
    <w:rsid w:val="006E4A8B"/>
    <w:rsid w:val="00711B7B"/>
    <w:rsid w:val="007168BD"/>
    <w:rsid w:val="00720CAE"/>
    <w:rsid w:val="007376AA"/>
    <w:rsid w:val="0077097F"/>
    <w:rsid w:val="007971DD"/>
    <w:rsid w:val="007A5B40"/>
    <w:rsid w:val="007B1DC9"/>
    <w:rsid w:val="007B2691"/>
    <w:rsid w:val="00824282"/>
    <w:rsid w:val="008442D1"/>
    <w:rsid w:val="0084522B"/>
    <w:rsid w:val="00856EBD"/>
    <w:rsid w:val="00876DE6"/>
    <w:rsid w:val="00885EF2"/>
    <w:rsid w:val="008871FF"/>
    <w:rsid w:val="008A6DFD"/>
    <w:rsid w:val="008B44D7"/>
    <w:rsid w:val="008C01A7"/>
    <w:rsid w:val="008D1428"/>
    <w:rsid w:val="008D6F53"/>
    <w:rsid w:val="009B08B8"/>
    <w:rsid w:val="009B28DE"/>
    <w:rsid w:val="009D397B"/>
    <w:rsid w:val="009F4F20"/>
    <w:rsid w:val="009F6875"/>
    <w:rsid w:val="009F7B4E"/>
    <w:rsid w:val="00A153E8"/>
    <w:rsid w:val="00A2114D"/>
    <w:rsid w:val="00AA1234"/>
    <w:rsid w:val="00AB3BDB"/>
    <w:rsid w:val="00AC09E4"/>
    <w:rsid w:val="00AC32F2"/>
    <w:rsid w:val="00AD6CFB"/>
    <w:rsid w:val="00AE06F0"/>
    <w:rsid w:val="00B46BCE"/>
    <w:rsid w:val="00B76DEE"/>
    <w:rsid w:val="00B93C4A"/>
    <w:rsid w:val="00B95F6F"/>
    <w:rsid w:val="00BA35A6"/>
    <w:rsid w:val="00BA7902"/>
    <w:rsid w:val="00BC3397"/>
    <w:rsid w:val="00BD3059"/>
    <w:rsid w:val="00BF6DE6"/>
    <w:rsid w:val="00C52980"/>
    <w:rsid w:val="00C7612C"/>
    <w:rsid w:val="00C84F62"/>
    <w:rsid w:val="00C94436"/>
    <w:rsid w:val="00CB51F7"/>
    <w:rsid w:val="00CC1B45"/>
    <w:rsid w:val="00CE056A"/>
    <w:rsid w:val="00CF15C2"/>
    <w:rsid w:val="00CF301B"/>
    <w:rsid w:val="00D00EE0"/>
    <w:rsid w:val="00D03ED1"/>
    <w:rsid w:val="00D23052"/>
    <w:rsid w:val="00D45724"/>
    <w:rsid w:val="00D47A7C"/>
    <w:rsid w:val="00D70888"/>
    <w:rsid w:val="00DB501A"/>
    <w:rsid w:val="00DB530C"/>
    <w:rsid w:val="00E55CEF"/>
    <w:rsid w:val="00E570F8"/>
    <w:rsid w:val="00E80C76"/>
    <w:rsid w:val="00E82DE5"/>
    <w:rsid w:val="00E836D5"/>
    <w:rsid w:val="00EC244A"/>
    <w:rsid w:val="00EF702D"/>
    <w:rsid w:val="00F44BBA"/>
    <w:rsid w:val="00F54312"/>
    <w:rsid w:val="00F60387"/>
    <w:rsid w:val="00FB313B"/>
    <w:rsid w:val="00FE210C"/>
    <w:rsid w:val="00FF27C7"/>
    <w:rsid w:val="0E45013E"/>
    <w:rsid w:val="4E772EF0"/>
    <w:rsid w:val="58211E24"/>
    <w:rsid w:val="6FEE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Subtitle"/>
    <w:basedOn w:val="a"/>
    <w:next w:val="a"/>
    <w:link w:val="ac"/>
    <w:uiPriority w:val="11"/>
    <w:qFormat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table" w:styleId="ad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Название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FontStyle12">
    <w:name w:val="Font Style12"/>
    <w:uiPriority w:val="99"/>
    <w:qFormat/>
    <w:rPr>
      <w:rFonts w:ascii="Times New Roman" w:hAnsi="Times New Roman" w:cs="Times New Roman" w:hint="default"/>
      <w:sz w:val="24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eastAsiaTheme="minorEastAsia"/>
      <w:kern w:val="0"/>
      <w:lang w:eastAsia="ru-RU"/>
      <w14:ligatures w14:val="none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eastAsiaTheme="minorEastAsia"/>
      <w:kern w:val="0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Subtitle"/>
    <w:basedOn w:val="a"/>
    <w:next w:val="a"/>
    <w:link w:val="ac"/>
    <w:uiPriority w:val="11"/>
    <w:qFormat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table" w:styleId="ad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Название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FontStyle12">
    <w:name w:val="Font Style12"/>
    <w:uiPriority w:val="99"/>
    <w:qFormat/>
    <w:rPr>
      <w:rFonts w:ascii="Times New Roman" w:hAnsi="Times New Roman" w:cs="Times New Roman" w:hint="default"/>
      <w:sz w:val="24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eastAsiaTheme="minorEastAsia"/>
      <w:kern w:val="0"/>
      <w:lang w:eastAsia="ru-RU"/>
      <w14:ligatures w14:val="none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0FCF6-D16C-4C77-B86A-3AEDFEFA6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Dizayn 2</cp:lastModifiedBy>
  <cp:revision>2</cp:revision>
  <cp:lastPrinted>2026-07-25T09:59:00Z</cp:lastPrinted>
  <dcterms:created xsi:type="dcterms:W3CDTF">2026-07-27T08:49:00Z</dcterms:created>
  <dcterms:modified xsi:type="dcterms:W3CDTF">2026-07-27T08:49:00Z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eyJoZGlkIjoiOGJlZTJhY2VhMzgzOTZiOGY1ODU3NzllMWU0MDU1NjkifQ==</vt:lpwstr>
  </property>
  <property fmtid="{D5CDD505-2E9C-101B-9397-08002B2CF9AE}" pid="3" name="KSOProductBuildVer">
    <vt:lpwstr>1049-12.1.0.27458</vt:lpwstr>
  </property>
  <property fmtid="{D5CDD505-2E9C-101B-9397-08002B2CF9AE}" pid="4" name="ICV">
    <vt:lpwstr>DE422AE960F24CB5A5A3F9CF594C2C3A_13</vt:lpwstr>
  </property>
</Properties>
</file>