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6C0DB0" w:rsidRDefault="00726B44" w:rsidP="00726B44">
      <w:pPr>
        <w:spacing w:after="2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noProof/>
          <w:kern w:val="0"/>
          <w:sz w:val="22"/>
          <w:szCs w:val="22"/>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6C0DB0" w:rsidRDefault="00726B44" w:rsidP="00726B44">
      <w:pPr>
        <w:spacing w:after="100" w:line="240" w:lineRule="auto"/>
        <w:jc w:val="center"/>
        <w:rPr>
          <w:rFonts w:ascii="Calibri" w:eastAsia="Calibri" w:hAnsi="Calibri" w:cs="Calibri"/>
          <w:kern w:val="0"/>
          <w:sz w:val="22"/>
          <w:szCs w:val="22"/>
          <w:lang w:val="en-IE"/>
          <w14:ligatures w14:val="none"/>
        </w:rPr>
      </w:pPr>
      <w:r w:rsidRPr="006C0DB0">
        <w:rPr>
          <w:rFonts w:ascii="Calibri" w:eastAsia="Calibri" w:hAnsi="Calibri" w:cs="Calibri"/>
          <w:b/>
          <w:bCs/>
          <w:kern w:val="0"/>
          <w:sz w:val="36"/>
          <w:szCs w:val="36"/>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6C0DB0"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r w:rsidR="00726B44" w:rsidRPr="006C0DB0"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p>
        </w:tc>
      </w:tr>
    </w:tbl>
    <w:p w14:paraId="2777E745" w14:textId="77777777" w:rsidR="00726B44" w:rsidRPr="006C0DB0" w:rsidRDefault="00726B44" w:rsidP="00726B44">
      <w:pPr>
        <w:spacing w:before="360" w:after="120" w:line="240" w:lineRule="auto"/>
        <w:outlineLvl w:val="1"/>
        <w:rPr>
          <w:rFonts w:ascii="Calibri" w:eastAsia="Calibri" w:hAnsi="Calibri" w:cs="Calibri"/>
          <w:b/>
          <w:bCs/>
          <w:color w:val="000000"/>
          <w:kern w:val="0"/>
          <w:sz w:val="32"/>
          <w:szCs w:val="32"/>
          <w:lang w:val="en-IE"/>
          <w14:ligatures w14:val="none"/>
        </w:rPr>
      </w:pPr>
      <w:r w:rsidRPr="006C0DB0">
        <w:rPr>
          <w:rFonts w:ascii="Calibri" w:eastAsia="Calibri" w:hAnsi="Calibri" w:cs="Calibri"/>
          <w:b/>
          <w:bCs/>
          <w:color w:val="000000"/>
          <w:kern w:val="0"/>
          <w:sz w:val="32"/>
          <w:szCs w:val="32"/>
          <w:lang w:val="en-IE"/>
          <w14:ligatures w14:val="none"/>
        </w:rPr>
        <w:t>Declaration of AI Use — AI Fluency Framework</w:t>
      </w:r>
    </w:p>
    <w:p w14:paraId="3DF0038E" w14:textId="77777777" w:rsidR="00726B44" w:rsidRPr="006C0DB0" w:rsidRDefault="00726B44" w:rsidP="00726B44">
      <w:pPr>
        <w:spacing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6C0DB0"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Delegation</w:t>
            </w:r>
          </w:p>
          <w:p w14:paraId="16A84F91"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Description</w:t>
            </w:r>
          </w:p>
          <w:p w14:paraId="1364042F"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Effectively describing goals to prompt useful AI behaviours and outputs.</w:t>
            </w:r>
          </w:p>
        </w:tc>
      </w:tr>
      <w:tr w:rsidR="00726B44" w:rsidRPr="006C0DB0"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Discernment</w:t>
            </w:r>
          </w:p>
          <w:p w14:paraId="5858876D"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6C0DB0" w:rsidRDefault="00726B44" w:rsidP="00726B44">
            <w:pPr>
              <w:spacing w:after="60" w:line="240" w:lineRule="auto"/>
              <w:rPr>
                <w:rFonts w:ascii="Calibri" w:eastAsia="Calibri" w:hAnsi="Calibri" w:cs="Calibri"/>
                <w:kern w:val="0"/>
                <w:sz w:val="22"/>
                <w:szCs w:val="22"/>
                <w:lang w:val="en-IE"/>
                <w14:ligatures w14:val="none"/>
              </w:rPr>
            </w:pPr>
            <w:r w:rsidRPr="006C0DB0">
              <w:rPr>
                <w:rFonts w:ascii="Calibri" w:eastAsia="Calibri" w:hAnsi="Calibri" w:cs="Calibri"/>
                <w:b/>
                <w:bCs/>
                <w:kern w:val="0"/>
                <w:sz w:val="22"/>
                <w:szCs w:val="22"/>
                <w:lang w:val="en-IE"/>
                <w14:ligatures w14:val="none"/>
              </w:rPr>
              <w:t>Diligence</w:t>
            </w:r>
          </w:p>
          <w:p w14:paraId="3FDDFE52" w14:textId="77777777" w:rsidR="00726B44" w:rsidRPr="006C0DB0" w:rsidRDefault="00726B44" w:rsidP="00726B44">
            <w:pPr>
              <w:spacing w:after="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Taking responsibility for what we do with AI and how we do it.</w:t>
            </w:r>
          </w:p>
        </w:tc>
      </w:tr>
    </w:tbl>
    <w:p w14:paraId="38D567F9" w14:textId="77777777" w:rsidR="00726B44" w:rsidRPr="006C0DB0" w:rsidRDefault="00726B44" w:rsidP="00726B44">
      <w:pPr>
        <w:spacing w:before="160" w:after="200" w:line="240" w:lineRule="auto"/>
        <w:rPr>
          <w:rFonts w:ascii="Calibri" w:eastAsia="Calibri" w:hAnsi="Calibri" w:cs="Calibri"/>
          <w:kern w:val="0"/>
          <w:sz w:val="22"/>
          <w:szCs w:val="22"/>
          <w:lang w:val="en-IE"/>
          <w14:ligatures w14:val="none"/>
        </w:rPr>
      </w:pPr>
      <w:r w:rsidRPr="006C0DB0">
        <w:rPr>
          <w:rFonts w:ascii="Calibri" w:eastAsia="Calibri" w:hAnsi="Calibri" w:cs="Calibri"/>
          <w:i/>
          <w:iCs/>
          <w:kern w:val="0"/>
          <w:sz w:val="20"/>
          <w:szCs w:val="20"/>
          <w:lang w:val="en-IE"/>
          <w14:ligatures w14:val="none"/>
        </w:rPr>
        <w:t xml:space="preserve">Adapted from the </w:t>
      </w:r>
      <w:hyperlink r:id="rId6" w:history="1">
        <w:r w:rsidRPr="006C0DB0">
          <w:rPr>
            <w:rFonts w:ascii="Calibri" w:eastAsia="Calibri" w:hAnsi="Calibri" w:cs="Calibri"/>
            <w:i/>
            <w:iCs/>
            <w:color w:val="0563C1"/>
            <w:kern w:val="0"/>
            <w:sz w:val="20"/>
            <w:szCs w:val="20"/>
            <w:u w:val="single"/>
            <w:lang w:val="en-IE"/>
            <w14:ligatures w14:val="none"/>
          </w:rPr>
          <w:t>AI Fluency Framework</w:t>
        </w:r>
      </w:hyperlink>
      <w:r w:rsidRPr="006C0DB0">
        <w:rPr>
          <w:rFonts w:ascii="Calibri" w:eastAsia="Calibri" w:hAnsi="Calibri" w:cs="Calibri"/>
          <w:i/>
          <w:iCs/>
          <w:kern w:val="0"/>
          <w:sz w:val="20"/>
          <w:szCs w:val="20"/>
          <w:lang w:val="en-IE"/>
          <w14:ligatures w14:val="none"/>
        </w:rPr>
        <w:t xml:space="preserve"> (</w:t>
      </w:r>
      <w:proofErr w:type="spellStart"/>
      <w:r w:rsidRPr="006C0DB0">
        <w:rPr>
          <w:rFonts w:ascii="Calibri" w:eastAsia="Calibri" w:hAnsi="Calibri" w:cs="Calibri"/>
          <w:i/>
          <w:iCs/>
          <w:kern w:val="0"/>
          <w:sz w:val="20"/>
          <w:szCs w:val="20"/>
          <w:lang w:val="en-IE"/>
          <w14:ligatures w14:val="none"/>
        </w:rPr>
        <w:t>Dakan</w:t>
      </w:r>
      <w:proofErr w:type="spellEnd"/>
      <w:r w:rsidRPr="006C0DB0">
        <w:rPr>
          <w:rFonts w:ascii="Calibri" w:eastAsia="Calibri" w:hAnsi="Calibri" w:cs="Calibri"/>
          <w:i/>
          <w:iCs/>
          <w:kern w:val="0"/>
          <w:sz w:val="20"/>
          <w:szCs w:val="20"/>
          <w:lang w:val="en-IE"/>
          <w14:ligatures w14:val="none"/>
        </w:rPr>
        <w:t>, Feller, Anthropic, 2025).</w:t>
      </w:r>
    </w:p>
    <w:p w14:paraId="6E02937F" w14:textId="77777777" w:rsidR="00726B44" w:rsidRPr="006C0DB0"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6C0DB0">
        <w:rPr>
          <w:rFonts w:ascii="Calibri" w:eastAsia="Calibri" w:hAnsi="Calibri" w:cs="Calibri"/>
          <w:b/>
          <w:bCs/>
          <w:color w:val="000000"/>
          <w:kern w:val="0"/>
          <w:lang w:val="en-IE"/>
          <w14:ligatures w14:val="none"/>
        </w:rPr>
        <w:t>Filling Out the Cover Sheet</w:t>
      </w:r>
    </w:p>
    <w:p w14:paraId="73E1596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Fill out the top section of the cover page with all the required information.</w:t>
      </w:r>
    </w:p>
    <w:p w14:paraId="272EF452" w14:textId="77777777" w:rsidR="00726B44" w:rsidRPr="006C0DB0"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6C0DB0">
        <w:rPr>
          <w:rFonts w:ascii="Calibri" w:eastAsia="Calibri" w:hAnsi="Calibri" w:cs="Calibri"/>
          <w:kern w:val="0"/>
          <w:sz w:val="22"/>
          <w:szCs w:val="22"/>
          <w:lang w:val="en-IE"/>
          <w14:ligatures w14:val="none"/>
        </w:rPr>
        <w:t>Complete the Student Response column of the AI Declaration table in the appendix of this cover, evidencing your Delegation, Description, Discernment and Diligence.</w:t>
      </w:r>
    </w:p>
    <w:p w14:paraId="7D4BE68F" w14:textId="7BF7C99C" w:rsidR="00CC7B3E" w:rsidRPr="006C0DB0" w:rsidRDefault="00CC7B3E" w:rsidP="00CC7B3E">
      <w:pPr>
        <w:pStyle w:val="ListParagraph"/>
        <w:rPr>
          <w:rFonts w:ascii="Calibri" w:hAnsi="Calibri" w:cs="Calibri"/>
        </w:rPr>
      </w:pPr>
    </w:p>
    <w:p w14:paraId="6082AE59" w14:textId="77777777" w:rsidR="00CC7B3E" w:rsidRPr="006C0DB0" w:rsidRDefault="00CC7B3E" w:rsidP="00CC7B3E">
      <w:pPr>
        <w:pStyle w:val="ListParagraph"/>
        <w:rPr>
          <w:rFonts w:ascii="Calibri" w:hAnsi="Calibri" w:cs="Calibri"/>
        </w:rPr>
      </w:pPr>
    </w:p>
    <w:p w14:paraId="69A21956" w14:textId="77777777" w:rsidR="00CC7B3E" w:rsidRPr="006C0DB0" w:rsidRDefault="00CC7B3E" w:rsidP="00CC7B3E">
      <w:pPr>
        <w:pStyle w:val="ListParagraph"/>
        <w:rPr>
          <w:rFonts w:ascii="Calibri" w:hAnsi="Calibri" w:cs="Calibri"/>
        </w:rPr>
      </w:pPr>
    </w:p>
    <w:p w14:paraId="0B6887D4" w14:textId="77777777" w:rsidR="00CC7B3E" w:rsidRPr="006C0DB0" w:rsidRDefault="00CC7B3E" w:rsidP="00CC7B3E">
      <w:pPr>
        <w:pStyle w:val="ListParagraph"/>
        <w:rPr>
          <w:rFonts w:ascii="Calibri" w:hAnsi="Calibri" w:cs="Calibri"/>
        </w:rPr>
      </w:pPr>
    </w:p>
    <w:p w14:paraId="5CDE88A5" w14:textId="77777777" w:rsidR="00037B27" w:rsidRPr="00037B27" w:rsidRDefault="00037B27" w:rsidP="00037B27">
      <w:pPr>
        <w:keepNext/>
        <w:keepLines/>
        <w:spacing w:before="480" w:after="120" w:line="256" w:lineRule="auto"/>
        <w:outlineLvl w:val="0"/>
        <w:rPr>
          <w:rFonts w:ascii="Calibri" w:eastAsia="Calibri" w:hAnsi="Calibri" w:cs="Calibri"/>
          <w:b/>
          <w:kern w:val="0"/>
          <w:sz w:val="48"/>
          <w:szCs w:val="48"/>
          <w:lang w:val="en-IE" w:eastAsia="en-IE"/>
          <w14:ligatures w14:val="none"/>
        </w:rPr>
      </w:pPr>
      <w:r w:rsidRPr="00037B27">
        <w:rPr>
          <w:rFonts w:ascii="Calibri" w:eastAsia="Calibri" w:hAnsi="Calibri" w:cs="Calibri"/>
          <w:b/>
          <w:kern w:val="0"/>
          <w:sz w:val="48"/>
          <w:szCs w:val="48"/>
          <w:lang w:val="en-IE" w:eastAsia="en-IE"/>
          <w14:ligatures w14:val="none"/>
        </w:rPr>
        <w:lastRenderedPageBreak/>
        <w:t>Assessment Outline</w:t>
      </w:r>
    </w:p>
    <w:p w14:paraId="66C84324" w14:textId="77777777" w:rsidR="00037B27" w:rsidRPr="006C0DB0"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bookmarkStart w:id="1" w:name="_heading=h.gggb7lo7pcwv"/>
      <w:bookmarkEnd w:id="1"/>
      <w:r w:rsidRPr="00037B27">
        <w:rPr>
          <w:rFonts w:ascii="Calibri" w:eastAsia="Calibri" w:hAnsi="Calibri" w:cs="Calibri"/>
          <w:b/>
          <w:kern w:val="0"/>
          <w:sz w:val="28"/>
          <w:szCs w:val="28"/>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6C0DB0">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2. Introduction</w:t>
      </w:r>
    </w:p>
    <w:p w14:paraId="6E347B84" w14:textId="18FF9ED1" w:rsidR="00037B27" w:rsidRPr="006C0DB0"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sidRPr="006C0DB0">
        <w:rPr>
          <w:rFonts w:ascii="Calibri" w:eastAsia="Times New Roman" w:hAnsi="Calibri" w:cs="Calibri"/>
          <w:kern w:val="0"/>
          <w:lang w:val="en-IE" w:eastAsia="en-GB"/>
          <w14:ligatures w14:val="none"/>
        </w:rPr>
        <w:t>Traditionally industrial safety has been reactive always stepping in the after the accident occurs.</w:t>
      </w:r>
      <w:r w:rsidRPr="006C0DB0">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3. Problem Definition</w:t>
      </w:r>
    </w:p>
    <w:p w14:paraId="5CAC825A" w14:textId="24BE6BEE" w:rsidR="00037B27" w:rsidRPr="006C0DB0" w:rsidRDefault="00871C6D"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The biggest challenge for OHS engineers and corporate leaders is that the psychological fatigue and burnout our usable threats. Unlike A faulty machine or a wet </w:t>
      </w:r>
      <w:proofErr w:type="gramStart"/>
      <w:r w:rsidR="0036490C" w:rsidRPr="006C0DB0">
        <w:rPr>
          <w:rFonts w:ascii="Calibri" w:eastAsia="Times New Roman" w:hAnsi="Calibri" w:cs="Calibri"/>
          <w:kern w:val="0"/>
          <w:lang w:val="en-IE" w:eastAsia="en-GB"/>
          <w14:ligatures w14:val="none"/>
        </w:rPr>
        <w:t>floor</w:t>
      </w:r>
      <w:proofErr w:type="gramEnd"/>
      <w:r w:rsidRPr="006C0DB0">
        <w:rPr>
          <w:rFonts w:ascii="Calibri" w:eastAsia="Times New Roman" w:hAnsi="Calibri" w:cs="Calibri"/>
          <w:kern w:val="0"/>
          <w:lang w:val="en-IE" w:eastAsia="en-GB"/>
          <w14:ligatures w14:val="none"/>
        </w:rPr>
        <w:t xml:space="preserve"> you cannot spot mental</w:t>
      </w:r>
      <w:r w:rsidR="0036490C" w:rsidRPr="006C0DB0">
        <w:rPr>
          <w:rFonts w:ascii="Calibri" w:eastAsia="Times New Roman" w:hAnsi="Calibri" w:cs="Calibri"/>
          <w:kern w:val="0"/>
          <w:lang w:val="en-IE" w:eastAsia="en-GB"/>
          <w14:ligatures w14:val="none"/>
        </w:rPr>
        <w:t xml:space="preserve"> exhaustion</w:t>
      </w:r>
      <w:r w:rsidRPr="006C0DB0">
        <w:rPr>
          <w:rFonts w:ascii="Calibri" w:eastAsia="Times New Roman" w:hAnsi="Calibri" w:cs="Calibri"/>
          <w:kern w:val="0"/>
          <w:lang w:val="en-IE" w:eastAsia="en-GB"/>
          <w14:ligatures w14:val="none"/>
        </w:rPr>
        <w:t xml:space="preserve"> during a routine safety walk. Instead, factors like excessive overtime, extremely daily stress and poor sleep, accumulate quietly, steadily damaging the workers a daily safety performance.</w:t>
      </w:r>
    </w:p>
    <w:p w14:paraId="70F0904A" w14:textId="74B03A08" w:rsidR="0036490C" w:rsidRPr="00037B27"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kern w:val="0"/>
          <w:lang w:val="en-IE" w:eastAsia="en-GB"/>
          <w14:ligatures w14:val="none"/>
        </w:rPr>
        <w:t xml:space="preserve">Currently, the organization lacks an integrate or which is data framework to connect this human and environmental matrix to flag critical </w:t>
      </w:r>
      <w:r w:rsidRPr="006C0DB0">
        <w:rPr>
          <w:rFonts w:ascii="Calibri" w:eastAsia="Times New Roman" w:hAnsi="Calibri" w:cs="Calibri"/>
          <w:kern w:val="0"/>
          <w:lang w:eastAsia="en-GB"/>
          <w14:ligatures w14:val="none"/>
        </w:rPr>
        <w:t>flag critical safety thresholds</w:t>
      </w:r>
      <w:r w:rsidRPr="006C0DB0">
        <w:rPr>
          <w:rFonts w:ascii="Calibri" w:eastAsia="Times New Roman" w:hAnsi="Calibri" w:cs="Calibri"/>
          <w:kern w:val="0"/>
          <w:lang w:eastAsia="en-GB"/>
          <w14:ligatures w14:val="none"/>
        </w:rPr>
        <w:t>. Without a way to predict burnout, safety teams cannot step on time. This gap leads to higher rate of human error accidents, costly operational downtime, increase the insurance claims, and to complaints and legal standing</w:t>
      </w: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4. Aim and Objectives</w:t>
      </w:r>
    </w:p>
    <w:p w14:paraId="7B249AF4" w14:textId="2593E0EC" w:rsidR="00037B27" w:rsidRPr="006C0DB0"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6C0DB0">
        <w:rPr>
          <w:rFonts w:ascii="Calibri" w:eastAsia="Times New Roman" w:hAnsi="Calibri" w:cs="Calibri"/>
          <w:b/>
          <w:bCs/>
          <w:kern w:val="0"/>
          <w:lang w:val="en-IE" w:eastAsia="en-GB"/>
          <w14:ligatures w14:val="none"/>
        </w:rPr>
        <w:t xml:space="preserve">Project Aim: </w:t>
      </w:r>
      <w:r w:rsidRPr="006C0DB0">
        <w:rPr>
          <w:rFonts w:ascii="Calibri" w:eastAsia="Times New Roman" w:hAnsi="Calibri" w:cs="Calibri"/>
          <w:kern w:val="0"/>
          <w:lang w:val="en-IE" w:eastAsia="en-GB"/>
          <w14:ligatures w14:val="none"/>
        </w:rPr>
        <w:t xml:space="preserve">to build, validate and deploy a highly agreed machine learning classification framework within the OHS context. The system will </w:t>
      </w:r>
      <w:proofErr w:type="spellStart"/>
      <w:r w:rsidRPr="006C0DB0">
        <w:rPr>
          <w:rFonts w:ascii="Calibri" w:eastAsia="Times New Roman" w:hAnsi="Calibri" w:cs="Calibri"/>
          <w:kern w:val="0"/>
          <w:lang w:val="en-IE" w:eastAsia="en-GB"/>
          <w14:ligatures w14:val="none"/>
        </w:rPr>
        <w:t>analyze</w:t>
      </w:r>
      <w:proofErr w:type="spellEnd"/>
      <w:r w:rsidRPr="006C0DB0">
        <w:rPr>
          <w:rFonts w:ascii="Calibri" w:eastAsia="Times New Roman" w:hAnsi="Calibri" w:cs="Calibri"/>
          <w:kern w:val="0"/>
          <w:lang w:val="en-IE" w:eastAsia="en-GB"/>
          <w14:ligatures w14:val="none"/>
        </w:rPr>
        <w:t xml:space="preserve"> employee fatigue introductory to forecast workplace burnout risk, and for a baseline classification accuracy of a at least 70%.</w:t>
      </w:r>
    </w:p>
    <w:p w14:paraId="3AE07966" w14:textId="5DCAC98F"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r w:rsidRPr="006C0DB0">
        <w:rPr>
          <w:rFonts w:ascii="Calibri" w:eastAsia="Times New Roman" w:hAnsi="Calibri" w:cs="Calibri"/>
          <w:b/>
          <w:bCs/>
          <w:kern w:val="0"/>
          <w:sz w:val="28"/>
          <w:szCs w:val="28"/>
          <w:lang w:val="en-IE" w:eastAsia="en-GB"/>
          <w14:ligatures w14:val="none"/>
        </w:rPr>
        <w:lastRenderedPageBreak/>
        <w:t>Project objectives</w:t>
      </w:r>
    </w:p>
    <w:p w14:paraId="40C352CF"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Data Ingestion &amp; EDA: </w:t>
      </w:r>
      <w:r w:rsidRPr="006C0DB0">
        <w:rPr>
          <w:rFonts w:ascii="Calibri" w:eastAsia="MS Mincho" w:hAnsi="Calibri" w:cs="Calibri"/>
          <w:color w:val="333333"/>
          <w:kern w:val="0"/>
          <w:sz w:val="22"/>
          <w:szCs w:val="22"/>
          <w14:ligatures w14:val="none"/>
        </w:rPr>
        <w:t>To ingest, clean, and run an exhaustive Exploratory Data Analysis (EDA) on a corporate well-being and safety dataset of 1,500+ records to ensure total data integrity.</w:t>
      </w:r>
    </w:p>
    <w:p w14:paraId="204C952F" w14:textId="19CFEBE1"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Feature Engineering: </w:t>
      </w:r>
      <w:r w:rsidRPr="006C0DB0">
        <w:rPr>
          <w:rFonts w:ascii="Calibri" w:eastAsia="MS Mincho" w:hAnsi="Calibri" w:cs="Calibri"/>
          <w:color w:val="333333"/>
          <w:kern w:val="0"/>
          <w:sz w:val="22"/>
          <w:szCs w:val="22"/>
          <w14:ligatures w14:val="none"/>
        </w:rPr>
        <w:t>To perform feature engineering and selection to map the statistical links between psychosocial variables and historical burnout outcomes.</w:t>
      </w:r>
    </w:p>
    <w:p w14:paraId="3503F894"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Model Development: </w:t>
      </w:r>
      <w:r w:rsidRPr="006C0DB0">
        <w:rPr>
          <w:rFonts w:ascii="Calibri" w:eastAsia="MS Mincho" w:hAnsi="Calibri" w:cs="Calibri"/>
          <w:color w:val="333333"/>
          <w:kern w:val="0"/>
          <w:sz w:val="22"/>
          <w:szCs w:val="22"/>
          <w14:ligatures w14:val="none"/>
        </w:rPr>
        <w:t xml:space="preserve">To train, optimize, and cross-validate three distinct machine learning models—Logistic Regression, Random Forest, and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—to achieve high predictive accuracy.</w:t>
      </w:r>
    </w:p>
    <w:p w14:paraId="74640AB2" w14:textId="77777777" w:rsidR="0036490C" w:rsidRPr="006C0DB0"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sz w:val="22"/>
          <w:szCs w:val="22"/>
          <w14:ligatures w14:val="none"/>
        </w:rPr>
      </w:pPr>
      <w:r w:rsidRPr="006C0DB0">
        <w:rPr>
          <w:rFonts w:ascii="Calibri" w:eastAsia="MS Mincho" w:hAnsi="Calibri" w:cs="Calibri"/>
          <w:b/>
          <w:color w:val="333333"/>
          <w:kern w:val="0"/>
          <w:sz w:val="22"/>
          <w:szCs w:val="22"/>
          <w14:ligatures w14:val="none"/>
        </w:rPr>
        <w:t xml:space="preserve">Operational Deployment: </w:t>
      </w:r>
      <w:r w:rsidRPr="006C0DB0">
        <w:rPr>
          <w:rFonts w:ascii="Calibri" w:eastAsia="MS Mincho" w:hAnsi="Calibri" w:cs="Calibri"/>
          <w:color w:val="333333"/>
          <w:kern w:val="0"/>
          <w:sz w:val="22"/>
          <w:szCs w:val="22"/>
          <w14:ligatures w14:val="none"/>
        </w:rPr>
        <w:t>To design an interactive OHS Safety Dashboard that turns complex mathematical outputs into clear risk indicators, helping safety engineers quickly support vulnerable departments.</w:t>
      </w:r>
    </w:p>
    <w:p w14:paraId="0C49B40F" w14:textId="77777777" w:rsidR="0036490C" w:rsidRPr="006C0DB0" w:rsidRDefault="0036490C" w:rsidP="00037B27">
      <w:pPr>
        <w:spacing w:before="100" w:beforeAutospacing="1" w:after="100" w:afterAutospacing="1" w:line="240" w:lineRule="auto"/>
        <w:rPr>
          <w:rFonts w:ascii="Calibri" w:eastAsia="Times New Roman" w:hAnsi="Calibri" w:cs="Calibri"/>
          <w:b/>
          <w:bCs/>
          <w:kern w:val="0"/>
          <w:sz w:val="28"/>
          <w:szCs w:val="28"/>
          <w:lang w:val="en-IE" w:eastAsia="en-GB"/>
          <w14:ligatures w14:val="none"/>
        </w:rPr>
      </w:pP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5. Scope</w:t>
      </w:r>
    </w:p>
    <w:p w14:paraId="5D4E326A" w14:textId="79AD6F25"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Inclusions: </w:t>
      </w:r>
      <w:r w:rsidRPr="006C0DB0">
        <w:rPr>
          <w:rFonts w:ascii="Calibri" w:eastAsia="Times New Roman" w:hAnsi="Calibri" w:cs="Calibri"/>
          <w:kern w:val="0"/>
          <w:lang w:eastAsia="en-GB"/>
          <w14:ligatures w14:val="none"/>
        </w:rPr>
        <w:t xml:space="preserve">The project focuses strictly on analyzing internal corporate metrics from the dataset. This includes operational </w:t>
      </w:r>
      <w:proofErr w:type="gramStart"/>
      <w:r w:rsidRPr="006C0DB0">
        <w:rPr>
          <w:rFonts w:ascii="Calibri" w:eastAsia="Times New Roman" w:hAnsi="Calibri" w:cs="Calibri"/>
          <w:kern w:val="0"/>
          <w:lang w:eastAsia="en-GB"/>
          <w14:ligatures w14:val="none"/>
        </w:rPr>
        <w:t>hours ,</w:t>
      </w:r>
      <w:proofErr w:type="gramEnd"/>
      <w:r w:rsidRPr="006C0DB0">
        <w:rPr>
          <w:rFonts w:ascii="Calibri" w:eastAsia="Times New Roman" w:hAnsi="Calibri" w:cs="Calibri"/>
          <w:kern w:val="0"/>
          <w:lang w:eastAsia="en-GB"/>
          <w14:ligatures w14:val="none"/>
        </w:rPr>
        <w:t xml:space="preserve"> psychological indicators, environmental settings, and personal health metrics. It also includes building the Python machine learning pipelines and the interactive dashboard.</w:t>
      </w:r>
    </w:p>
    <w:p w14:paraId="1BF0FCE7" w14:textId="77777777"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Exclusions: </w:t>
      </w:r>
      <w:r w:rsidRPr="006C0DB0">
        <w:rPr>
          <w:rFonts w:ascii="Calibri" w:eastAsia="Times New Roman" w:hAnsi="Calibri" w:cs="Calibri"/>
          <w:kern w:val="0"/>
          <w:lang w:eastAsia="en-GB"/>
          <w14:ligatures w14:val="none"/>
        </w:rPr>
        <w:t>Due to hardware and privacy constraints, this project explicitly excludes real-time biometric tracking or wearable device streams. Furthermore, because this model is meant purely for prevention and proactive safety interventions, it completely excludes any use for automated terminations or HR disciplinary actions.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6. Methodology</w:t>
      </w:r>
    </w:p>
    <w:p w14:paraId="0CE9B3C3" w14:textId="77777777" w:rsidR="006C0DB0" w:rsidRP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This project follows the industry-standard CRISP-DM (Cross-Industry Standard Process for Data Mining) framework, moving through six iterative phases: Business Understanding, Data Understanding, Data Preparation, Modeling, Evaluation, and Deployment. The technical pipeline is built entirely in Python, utilizing libraries such as Pandas, NumPy, Scikit-Learn, and </w:t>
      </w:r>
      <w:proofErr w:type="spellStart"/>
      <w:r w:rsidRPr="006C0DB0">
        <w:rPr>
          <w:rFonts w:ascii="Calibri" w:eastAsia="MS Mincho" w:hAnsi="Calibri" w:cs="Calibri"/>
          <w:color w:val="333333"/>
          <w:kern w:val="0"/>
          <w:sz w:val="22"/>
          <w:szCs w:val="22"/>
          <w14:ligatures w14:val="none"/>
        </w:rPr>
        <w:t>XGBoost</w:t>
      </w:r>
      <w:proofErr w:type="spellEnd"/>
      <w:r w:rsidRPr="006C0DB0">
        <w:rPr>
          <w:rFonts w:ascii="Calibri" w:eastAsia="MS Mincho" w:hAnsi="Calibri" w:cs="Calibri"/>
          <w:color w:val="333333"/>
          <w:kern w:val="0"/>
          <w:sz w:val="22"/>
          <w:szCs w:val="22"/>
          <w14:ligatures w14:val="none"/>
        </w:rPr>
        <w:t>.</w:t>
      </w:r>
    </w:p>
    <w:p w14:paraId="7CA1E500" w14:textId="77777777" w:rsidR="006C0DB0" w:rsidRDefault="006C0DB0" w:rsidP="006C0DB0">
      <w:pPr>
        <w:spacing w:line="276" w:lineRule="auto"/>
        <w:rPr>
          <w:rFonts w:ascii="Calibri" w:eastAsia="MS Mincho" w:hAnsi="Calibri" w:cs="Calibri"/>
          <w:color w:val="333333"/>
          <w:kern w:val="0"/>
          <w:sz w:val="22"/>
          <w:szCs w:val="22"/>
          <w14:ligatures w14:val="none"/>
        </w:rPr>
      </w:pPr>
      <w:r w:rsidRPr="006C0DB0">
        <w:rPr>
          <w:rFonts w:ascii="Calibri" w:eastAsia="MS Mincho" w:hAnsi="Calibri" w:cs="Calibri"/>
          <w:color w:val="333333"/>
          <w:kern w:val="0"/>
          <w:sz w:val="22"/>
          <w:szCs w:val="22"/>
          <w14:ligatures w14:val="none"/>
        </w:rPr>
        <w:t xml:space="preserve">[Data Pipeline Workflow: Raw Employee Data Source (CSV) -&gt; Preprocessing &amp; Cleaning Pipeline -&gt; Feature Engineering &amp; Balancing (SMOTE) -&gt; Model Training (Random Forest / </w:t>
      </w:r>
      <w:proofErr w:type="spellStart"/>
      <w:r w:rsidRPr="006C0DB0">
        <w:rPr>
          <w:rFonts w:ascii="Calibri" w:eastAsia="MS Mincho" w:hAnsi="Calibri" w:cs="Calibri"/>
          <w:color w:val="333333"/>
          <w:kern w:val="0"/>
          <w:sz w:val="22"/>
          <w:szCs w:val="22"/>
          <w14:ligatures w14:val="none"/>
        </w:rPr>
        <w:t>LightGBM</w:t>
      </w:r>
      <w:proofErr w:type="spellEnd"/>
      <w:r w:rsidRPr="006C0DB0">
        <w:rPr>
          <w:rFonts w:ascii="Calibri" w:eastAsia="MS Mincho" w:hAnsi="Calibri" w:cs="Calibri"/>
          <w:color w:val="333333"/>
          <w:kern w:val="0"/>
          <w:sz w:val="22"/>
          <w:szCs w:val="22"/>
          <w14:ligatures w14:val="none"/>
        </w:rPr>
        <w:t>) -&gt; Performance Evaluation (ROC-AUC) -&gt; Interactive OHS Dashboard Implementation]</w:t>
      </w:r>
    </w:p>
    <w:p w14:paraId="6174C707" w14:textId="36D2ACA6" w:rsidR="005E1391" w:rsidRDefault="005E1391" w:rsidP="006C0DB0">
      <w:pPr>
        <w:spacing w:line="276" w:lineRule="auto"/>
        <w:rPr>
          <w:rFonts w:ascii="Calibri" w:eastAsia="MS Mincho" w:hAnsi="Calibri" w:cs="Calibri"/>
          <w:color w:val="333333"/>
          <w:kern w:val="0"/>
          <w:sz w:val="22"/>
          <w:szCs w:val="22"/>
          <w14:ligatures w14:val="none"/>
        </w:rPr>
      </w:pPr>
      <w:r>
        <w:rPr>
          <w:rFonts w:ascii="Calibri" w:eastAsia="MS Mincho" w:hAnsi="Calibri" w:cs="Calibri"/>
          <w:noProof/>
          <w:color w:val="333333"/>
          <w:kern w:val="0"/>
          <w:sz w:val="22"/>
          <w:szCs w:val="22"/>
        </w:rPr>
        <w:lastRenderedPageBreak/>
        <w:drawing>
          <wp:inline distT="0" distB="0" distL="0" distR="0" wp14:anchorId="4B363864" wp14:editId="420EC824">
            <wp:extent cx="5822254" cy="5909733"/>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855143" cy="5943116"/>
                    </a:xfrm>
                    <a:prstGeom prst="rect">
                      <a:avLst/>
                    </a:prstGeom>
                  </pic:spPr>
                </pic:pic>
              </a:graphicData>
            </a:graphic>
          </wp:inline>
        </w:drawing>
      </w:r>
    </w:p>
    <w:p w14:paraId="2436D527" w14:textId="77777777" w:rsidR="002E572F" w:rsidRPr="006C0DB0" w:rsidRDefault="002E572F" w:rsidP="006C0DB0">
      <w:pPr>
        <w:spacing w:line="276" w:lineRule="auto"/>
        <w:rPr>
          <w:rFonts w:ascii="Calibri" w:eastAsia="MS Mincho" w:hAnsi="Calibri" w:cs="Calibri"/>
          <w:color w:val="333333"/>
          <w:kern w:val="0"/>
          <w:sz w:val="22"/>
          <w:szCs w:val="22"/>
          <w14:ligatures w14:val="none"/>
        </w:rPr>
      </w:pP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lastRenderedPageBreak/>
        <w:t>7. Data Sources</w:t>
      </w:r>
    </w:p>
    <w:p w14:paraId="49CC0F2A" w14:textId="77777777" w:rsid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The foundation of this project is a structured, secondary corporate dataset containing 1,500 distinct employee safety and environmental logs. The dataset includes 25 columns covering operational history (</w:t>
      </w:r>
      <w:proofErr w:type="spellStart"/>
      <w:r w:rsidRPr="006C0DB0">
        <w:rPr>
          <w:rFonts w:ascii="Calibri" w:eastAsia="Times New Roman" w:hAnsi="Calibri" w:cs="Calibri"/>
          <w:kern w:val="0"/>
          <w:lang w:eastAsia="en-GB"/>
          <w14:ligatures w14:val="none"/>
        </w:rPr>
        <w:t>YearsAtCompany</w:t>
      </w:r>
      <w:proofErr w:type="spellEnd"/>
      <w:r w:rsidRPr="006C0DB0">
        <w:rPr>
          <w:rFonts w:ascii="Calibri" w:eastAsia="Times New Roman" w:hAnsi="Calibri" w:cs="Calibri"/>
          <w:kern w:val="0"/>
          <w:lang w:eastAsia="en-GB"/>
          <w14:ligatures w14:val="none"/>
        </w:rPr>
        <w:t>), daily habits (</w:t>
      </w:r>
      <w:proofErr w:type="spellStart"/>
      <w:r w:rsidRPr="006C0DB0">
        <w:rPr>
          <w:rFonts w:ascii="Calibri" w:eastAsia="Times New Roman" w:hAnsi="Calibri" w:cs="Calibri"/>
          <w:kern w:val="0"/>
          <w:lang w:eastAsia="en-GB"/>
          <w14:ligatures w14:val="none"/>
        </w:rPr>
        <w:t>PhysicalActivityHrs</w:t>
      </w:r>
      <w:proofErr w:type="spellEnd"/>
      <w:r w:rsidRPr="006C0DB0">
        <w:rPr>
          <w:rFonts w:ascii="Calibri" w:eastAsia="Times New Roman" w:hAnsi="Calibri" w:cs="Calibri"/>
          <w:kern w:val="0"/>
          <w:lang w:eastAsia="en-GB"/>
          <w14:ligatures w14:val="none"/>
        </w:rPr>
        <w:t>), financial brackets (</w:t>
      </w:r>
      <w:proofErr w:type="spellStart"/>
      <w:r w:rsidRPr="006C0DB0">
        <w:rPr>
          <w:rFonts w:ascii="Calibri" w:eastAsia="Times New Roman" w:hAnsi="Calibri" w:cs="Calibri"/>
          <w:kern w:val="0"/>
          <w:lang w:eastAsia="en-GB"/>
          <w14:ligatures w14:val="none"/>
        </w:rPr>
        <w:t>SalaryRange</w:t>
      </w:r>
      <w:proofErr w:type="spellEnd"/>
      <w:r w:rsidRPr="006C0DB0">
        <w:rPr>
          <w:rFonts w:ascii="Calibri" w:eastAsia="Times New Roman" w:hAnsi="Calibri" w:cs="Calibri"/>
          <w:kern w:val="0"/>
          <w:lang w:eastAsia="en-GB"/>
          <w14:ligatures w14:val="none"/>
        </w:rPr>
        <w:t>), and clinical resources (</w:t>
      </w:r>
      <w:proofErr w:type="spellStart"/>
      <w:r w:rsidRPr="006C0DB0">
        <w:rPr>
          <w:rFonts w:ascii="Calibri" w:eastAsia="Times New Roman" w:hAnsi="Calibri" w:cs="Calibri"/>
          <w:kern w:val="0"/>
          <w:lang w:eastAsia="en-GB"/>
          <w14:ligatures w14:val="none"/>
        </w:rPr>
        <w:t>HasTherapyAccess</w:t>
      </w:r>
      <w:proofErr w:type="spellEnd"/>
      <w:r w:rsidRPr="006C0DB0">
        <w:rPr>
          <w:rFonts w:ascii="Calibri" w:eastAsia="Times New Roman" w:hAnsi="Calibri" w:cs="Calibri"/>
          <w:kern w:val="0"/>
          <w:lang w:eastAsia="en-GB"/>
          <w14:ligatures w14:val="none"/>
        </w:rPr>
        <w:t>). The data is fully anonymized with zero Personally Identifiable Information (PII), aligning strictly with GDPR policies. Sourced from a verified public repository (Kaggle), it carries open permissions for academic research and deployment.</w:t>
      </w:r>
    </w:p>
    <w:p w14:paraId="3301C337" w14:textId="656B7011"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https://www.kaggle.com/datasets/khushikyad001/mental-health-and-burnout-in-the-workplace</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8. Expected Deliverables</w:t>
      </w:r>
    </w:p>
    <w:p w14:paraId="0AE83BA4"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Clearly state what you expect to produce by the end of Semester 2, including the expected analytical and predictive modelling outputs and any relevant dashboard, application, system or other project deliverables.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9. Project Timeline</w:t>
      </w:r>
    </w:p>
    <w:p w14:paraId="0C3F23C6"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 xml:space="preserve">Provide a </w:t>
      </w:r>
      <w:r w:rsidRPr="00037B27">
        <w:rPr>
          <w:rFonts w:ascii="Calibri" w:eastAsia="Times New Roman" w:hAnsi="Calibri" w:cs="Calibri"/>
          <w:b/>
          <w:bCs/>
          <w:kern w:val="0"/>
          <w:lang w:val="en-IE" w:eastAsia="en-GB"/>
          <w14:ligatures w14:val="none"/>
        </w:rPr>
        <w:t>high-level project timeline diagram (e.g., a Gantt chart)</w:t>
      </w:r>
      <w:r w:rsidRPr="00037B27">
        <w:rPr>
          <w:rFonts w:ascii="Calibri" w:eastAsia="Times New Roman" w:hAnsi="Calibri" w:cs="Calibri"/>
          <w:kern w:val="0"/>
          <w:lang w:val="en-IE" w:eastAsia="en-GB"/>
          <w14:ligatures w14:val="none"/>
        </w:rPr>
        <w:t xml:space="preserve"> covering both semesters. Clearly show the main project phases, key activities, milestones and expected completion periods.</w:t>
      </w:r>
    </w:p>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10. Ethical and Legal Considerations</w:t>
      </w:r>
    </w:p>
    <w:p w14:paraId="1C8B53DE"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relevant ethical, privacy, data protection, security and data-use considerations associated with the project. Explain how these will be appropriately addressed, including permissions for accessing and using the selected data.</w:t>
      </w:r>
    </w:p>
    <w:p w14:paraId="281D2DD0"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027346F4" w14:textId="77777777" w:rsidR="00037B27" w:rsidRPr="00037B27" w:rsidRDefault="00037B27" w:rsidP="00037B27">
      <w:pPr>
        <w:spacing w:after="0" w:line="256" w:lineRule="auto"/>
        <w:rPr>
          <w:rFonts w:ascii="Calibri" w:eastAsia="Calibri" w:hAnsi="Calibri" w:cs="Calibri"/>
          <w:b/>
          <w:bCs/>
          <w:kern w:val="0"/>
          <w:sz w:val="22"/>
          <w:szCs w:val="22"/>
          <w:lang w:val="en-IE" w:eastAsia="en-IE"/>
          <w14:ligatures w14:val="none"/>
        </w:rPr>
      </w:pPr>
      <w:r w:rsidRPr="00037B27">
        <w:rPr>
          <w:rFonts w:ascii="Calibri" w:eastAsia="Calibri" w:hAnsi="Calibri" w:cs="Calibri"/>
          <w:b/>
          <w:bCs/>
          <w:kern w:val="0"/>
          <w:sz w:val="22"/>
          <w:szCs w:val="22"/>
          <w:lang w:val="en-IE" w:eastAsia="en-IE"/>
          <w14:ligatures w14:val="none"/>
        </w:rPr>
        <w:t>Sample Ideas for Capstone Projects:</w:t>
      </w:r>
    </w:p>
    <w:p w14:paraId="1B75AF92"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Predictive Analytics for Customer Churn in E-commerce.</w:t>
      </w:r>
    </w:p>
    <w:p w14:paraId="0CDD3EF9"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Increasing company sales</w:t>
      </w:r>
    </w:p>
    <w:p w14:paraId="1EC5932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Financial Fraud Detection (Anomaly detection)</w:t>
      </w:r>
    </w:p>
    <w:p w14:paraId="1CAAF7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Personalised pricing.</w:t>
      </w:r>
    </w:p>
    <w:p w14:paraId="65E92D1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Event analysis</w:t>
      </w:r>
    </w:p>
    <w:p w14:paraId="3D732E35"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Sports predictions (games, players, plays)</w:t>
      </w:r>
    </w:p>
    <w:p w14:paraId="06C08E36"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241C50C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Remember that these project ideas are just starting points. Ensure that your project proposal outlines a comprehensive and in-depth analysis that will occur over two semesters.</w:t>
      </w:r>
    </w:p>
    <w:p w14:paraId="6D530395" w14:textId="77777777" w:rsidR="00037B27" w:rsidRPr="00037B27" w:rsidRDefault="00037B27" w:rsidP="00037B27">
      <w:pPr>
        <w:spacing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br w:type="page"/>
      </w:r>
    </w:p>
    <w:p w14:paraId="24BD548E" w14:textId="77777777" w:rsidR="00037B27" w:rsidRPr="00037B27" w:rsidRDefault="00037B27" w:rsidP="00037B27">
      <w:pPr>
        <w:spacing w:after="0" w:line="240" w:lineRule="auto"/>
        <w:rPr>
          <w:rFonts w:ascii="Calibri" w:eastAsia="Calibri" w:hAnsi="Calibri" w:cs="Calibri"/>
          <w:kern w:val="0"/>
          <w:szCs w:val="22"/>
          <w:lang w:val="en-IE" w:eastAsia="en-IE"/>
          <w14:ligatures w14:val="none"/>
        </w:rPr>
      </w:pPr>
      <w:bookmarkStart w:id="2" w:name="_Hlk128577352"/>
      <w:r w:rsidRPr="00037B27">
        <w:rPr>
          <w:rFonts w:ascii="Calibri" w:eastAsia="Calibri" w:hAnsi="Calibri" w:cs="Calibri"/>
          <w:kern w:val="0"/>
          <w:szCs w:val="22"/>
          <w:lang w:val="en-IE" w:eastAsia="en-IE"/>
          <w14:ligatures w14:val="none"/>
        </w:rPr>
        <w:lastRenderedPageBreak/>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Calibri"/>
          <w:kern w:val="0"/>
          <w:szCs w:val="22"/>
          <w:lang w:val="en-IE" w:eastAsia="en-IE"/>
          <w14:ligatures w14:val="none"/>
        </w:rPr>
      </w:pPr>
    </w:p>
    <w:p w14:paraId="509BB4B8"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u w:val="single"/>
          <w:lang w:val="en-IE" w:eastAsia="en-IE"/>
          <w14:ligatures w14:val="none"/>
        </w:rPr>
      </w:pPr>
      <w:r w:rsidRPr="00037B27">
        <w:rPr>
          <w:rFonts w:ascii="Calibri" w:eastAsia="Calibri" w:hAnsi="Calibri" w:cs="Calibri"/>
          <w:b/>
          <w:bCs/>
          <w:kern w:val="0"/>
          <w:szCs w:val="22"/>
          <w:lang w:val="en-IE" w:eastAsia="en-IE"/>
          <w14:ligatures w14:val="none"/>
        </w:rPr>
        <w:t xml:space="preserve">Support your analysis with references and properly reference ALL sources that you have used. </w:t>
      </w:r>
      <w:r w:rsidRPr="00037B27">
        <w:rPr>
          <w:rFonts w:ascii="Calibri" w:eastAsia="Calibri" w:hAnsi="Calibri" w:cs="Calibri"/>
          <w:b/>
          <w:bCs/>
          <w:kern w:val="0"/>
          <w:szCs w:val="22"/>
          <w:u w:val="single"/>
          <w:lang w:val="en-IE" w:eastAsia="en-IE"/>
          <w14:ligatures w14:val="none"/>
        </w:rPr>
        <w:t>WARNING – If you do not support your work, you will not receive a high mark!</w:t>
      </w:r>
    </w:p>
    <w:p w14:paraId="0070E884" w14:textId="77777777" w:rsidR="00037B27" w:rsidRPr="00037B27" w:rsidRDefault="00037B27" w:rsidP="00037B27">
      <w:pPr>
        <w:numPr>
          <w:ilvl w:val="0"/>
          <w:numId w:val="3"/>
        </w:numPr>
        <w:spacing w:after="0" w:line="240" w:lineRule="auto"/>
        <w:contextualSpacing/>
        <w:jc w:val="both"/>
        <w:rPr>
          <w:rFonts w:ascii="Calibri" w:eastAsia="Calibri" w:hAnsi="Calibri" w:cs="Calibri"/>
          <w:kern w:val="0"/>
          <w:szCs w:val="22"/>
          <w:lang w:val="en-IE" w:eastAsia="en-IE"/>
          <w14:ligatures w14:val="none"/>
        </w:rPr>
      </w:pPr>
      <w:r w:rsidRPr="00037B27">
        <w:rPr>
          <w:rFonts w:ascii="Calibri" w:eastAsia="Calibri" w:hAnsi="Calibri" w:cs="Calibri"/>
          <w:kern w:val="0"/>
          <w:szCs w:val="22"/>
          <w:lang w:val="en-IE" w:eastAsia="en-IE"/>
          <w14:ligatures w14:val="none"/>
        </w:rPr>
        <w:t>WORD COUNT: 1,000 words. You may lose up to 10% of marks if your report is too short or long!</w:t>
      </w:r>
    </w:p>
    <w:bookmarkEnd w:id="2"/>
    <w:p w14:paraId="0694B220"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Calibri"/>
          <w:bCs/>
          <w:kern w:val="0"/>
          <w:sz w:val="22"/>
          <w:szCs w:val="22"/>
          <w:lang w:val="en-IE" w:eastAsia="en-IE"/>
          <w14:ligatures w14:val="none"/>
        </w:rPr>
      </w:pPr>
      <w:r w:rsidRPr="00037B27">
        <w:rPr>
          <w:rFonts w:ascii="Calibri" w:eastAsia="Calibri" w:hAnsi="Calibri" w:cs="Calibri"/>
          <w:bCs/>
          <w:kern w:val="0"/>
          <w:sz w:val="22"/>
          <w:szCs w:val="22"/>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Use </w:t>
      </w:r>
      <w:hyperlink r:id="rId8" w:history="1">
        <w:r w:rsidRPr="00037B27">
          <w:rPr>
            <w:rFonts w:ascii="Calibri" w:eastAsia="Calibri" w:hAnsi="Calibri" w:cs="Calibri"/>
            <w:color w:val="0563C1"/>
            <w:kern w:val="0"/>
            <w:sz w:val="22"/>
            <w:szCs w:val="22"/>
            <w:u w:val="single"/>
            <w:lang w:val="en-IE" w:eastAsia="en-IE"/>
            <w14:ligatures w14:val="none"/>
          </w:rPr>
          <w:t>Harvard Referencing</w:t>
        </w:r>
      </w:hyperlink>
      <w:r w:rsidRPr="00037B27">
        <w:rPr>
          <w:rFonts w:ascii="Calibri" w:eastAsia="Calibri" w:hAnsi="Calibri" w:cs="Calibri"/>
          <w:kern w:val="0"/>
          <w:sz w:val="22"/>
          <w:szCs w:val="22"/>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6CD475F4" w14:textId="77777777" w:rsidR="00CC7B3E" w:rsidRPr="006C0DB0" w:rsidRDefault="00CC7B3E" w:rsidP="00CC7B3E">
      <w:pPr>
        <w:pStyle w:val="ListParagraph"/>
        <w:rPr>
          <w:rFonts w:ascii="Calibri" w:hAnsi="Calibri" w:cs="Calibri"/>
        </w:rPr>
      </w:pPr>
    </w:p>
    <w:sectPr w:rsidR="00CC7B3E" w:rsidRPr="006C0D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1"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57E2FF3"/>
    <w:multiLevelType w:val="hybridMultilevel"/>
    <w:tmpl w:val="8A685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364738B"/>
    <w:multiLevelType w:val="hybridMultilevel"/>
    <w:tmpl w:val="D1BCB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264494">
    <w:abstractNumId w:val="1"/>
  </w:num>
  <w:num w:numId="2" w16cid:durableId="1249772490">
    <w:abstractNumId w:val="2"/>
  </w:num>
  <w:num w:numId="3" w16cid:durableId="548591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3"/>
    <w:lvlOverride w:ilvl="0"/>
    <w:lvlOverride w:ilvl="1"/>
    <w:lvlOverride w:ilvl="2"/>
    <w:lvlOverride w:ilvl="3"/>
    <w:lvlOverride w:ilvl="4"/>
    <w:lvlOverride w:ilvl="5"/>
    <w:lvlOverride w:ilvl="6"/>
    <w:lvlOverride w:ilvl="7"/>
    <w:lvlOverride w:ilvl="8"/>
  </w:num>
  <w:num w:numId="5" w16cid:durableId="866410866">
    <w:abstractNumId w:val="5"/>
    <w:lvlOverride w:ilvl="0"/>
    <w:lvlOverride w:ilvl="1"/>
    <w:lvlOverride w:ilvl="2"/>
    <w:lvlOverride w:ilvl="3"/>
    <w:lvlOverride w:ilvl="4"/>
    <w:lvlOverride w:ilvl="5"/>
    <w:lvlOverride w:ilvl="6"/>
    <w:lvlOverride w:ilvl="7"/>
    <w:lvlOverride w:ilvl="8"/>
  </w:num>
  <w:num w:numId="6" w16cid:durableId="670330502">
    <w:abstractNumId w:val="6"/>
  </w:num>
  <w:num w:numId="7" w16cid:durableId="4550241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B51F4"/>
    <w:rsid w:val="00282A02"/>
    <w:rsid w:val="002E572F"/>
    <w:rsid w:val="0036490C"/>
    <w:rsid w:val="00423F41"/>
    <w:rsid w:val="00535D38"/>
    <w:rsid w:val="005E1391"/>
    <w:rsid w:val="006C0DB0"/>
    <w:rsid w:val="00726B44"/>
    <w:rsid w:val="00871C6D"/>
    <w:rsid w:val="00C32F16"/>
    <w:rsid w:val="00CC7B3E"/>
    <w:rsid w:val="00D71E8B"/>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036771">
      <w:bodyDiv w:val="1"/>
      <w:marLeft w:val="0"/>
      <w:marRight w:val="0"/>
      <w:marTop w:val="0"/>
      <w:marBottom w:val="0"/>
      <w:divBdr>
        <w:top w:val="none" w:sz="0" w:space="0" w:color="auto"/>
        <w:left w:val="none" w:sz="0" w:space="0" w:color="auto"/>
        <w:bottom w:val="none" w:sz="0" w:space="0" w:color="auto"/>
        <w:right w:val="none" w:sz="0" w:space="0" w:color="auto"/>
      </w:divBdr>
    </w:div>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395979294">
      <w:bodyDiv w:val="1"/>
      <w:marLeft w:val="0"/>
      <w:marRight w:val="0"/>
      <w:marTop w:val="0"/>
      <w:marBottom w:val="0"/>
      <w:divBdr>
        <w:top w:val="none" w:sz="0" w:space="0" w:color="auto"/>
        <w:left w:val="none" w:sz="0" w:space="0" w:color="auto"/>
        <w:bottom w:val="none" w:sz="0" w:space="0" w:color="auto"/>
        <w:right w:val="none" w:sz="0" w:space="0" w:color="auto"/>
      </w:divBdr>
    </w:div>
    <w:div w:id="571424956">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1079251739">
      <w:bodyDiv w:val="1"/>
      <w:marLeft w:val="0"/>
      <w:marRight w:val="0"/>
      <w:marTop w:val="0"/>
      <w:marBottom w:val="0"/>
      <w:divBdr>
        <w:top w:val="none" w:sz="0" w:space="0" w:color="auto"/>
        <w:left w:val="none" w:sz="0" w:space="0" w:color="auto"/>
        <w:bottom w:val="none" w:sz="0" w:space="0" w:color="auto"/>
        <w:right w:val="none" w:sz="0" w:space="0" w:color="auto"/>
      </w:divBdr>
    </w:div>
    <w:div w:id="1220244280">
      <w:bodyDiv w:val="1"/>
      <w:marLeft w:val="0"/>
      <w:marRight w:val="0"/>
      <w:marTop w:val="0"/>
      <w:marBottom w:val="0"/>
      <w:divBdr>
        <w:top w:val="none" w:sz="0" w:space="0" w:color="auto"/>
        <w:left w:val="none" w:sz="0" w:space="0" w:color="auto"/>
        <w:bottom w:val="none" w:sz="0" w:space="0" w:color="auto"/>
        <w:right w:val="none" w:sz="0" w:space="0" w:color="auto"/>
      </w:divBdr>
    </w:div>
    <w:div w:id="1342007567">
      <w:bodyDiv w:val="1"/>
      <w:marLeft w:val="0"/>
      <w:marRight w:val="0"/>
      <w:marTop w:val="0"/>
      <w:marBottom w:val="0"/>
      <w:divBdr>
        <w:top w:val="none" w:sz="0" w:space="0" w:color="auto"/>
        <w:left w:val="none" w:sz="0" w:space="0" w:color="auto"/>
        <w:bottom w:val="none" w:sz="0" w:space="0" w:color="auto"/>
        <w:right w:val="none" w:sz="0" w:space="0" w:color="auto"/>
      </w:divBdr>
    </w:div>
    <w:div w:id="1350790493">
      <w:bodyDiv w:val="1"/>
      <w:marLeft w:val="0"/>
      <w:marRight w:val="0"/>
      <w:marTop w:val="0"/>
      <w:marBottom w:val="0"/>
      <w:divBdr>
        <w:top w:val="none" w:sz="0" w:space="0" w:color="auto"/>
        <w:left w:val="none" w:sz="0" w:space="0" w:color="auto"/>
        <w:bottom w:val="none" w:sz="0" w:space="0" w:color="auto"/>
        <w:right w:val="none" w:sz="0" w:space="0" w:color="auto"/>
      </w:divBdr>
    </w:div>
    <w:div w:id="1611815242">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657489787">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40.115.124.2/sp/subjects/guide.php?subject=harvardref" TargetMode="Externa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TotalTime>
  <Pages>6</Pages>
  <Words>1375</Words>
  <Characters>7839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13</cp:revision>
  <dcterms:created xsi:type="dcterms:W3CDTF">2026-10-19T21:46:00Z</dcterms:created>
  <dcterms:modified xsi:type="dcterms:W3CDTF">2026-10-20T18:18:00Z</dcterms:modified>
</cp:coreProperties>
</file>