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6C0DB0" w:rsidRDefault="00726B44" w:rsidP="00726B44">
      <w:pPr>
        <w:spacing w:after="2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6C0DB0" w:rsidRDefault="00726B44" w:rsidP="00726B44">
      <w:pPr>
        <w:spacing w:after="1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6C0DB0"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6C0DB0"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6C0DB0">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6C0DB0" w:rsidRDefault="00726B44" w:rsidP="00726B44">
      <w:pPr>
        <w:spacing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6C0DB0"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Delegation</w:t>
            </w:r>
          </w:p>
          <w:p w14:paraId="16A84F91"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Description</w:t>
            </w:r>
          </w:p>
          <w:p w14:paraId="1364042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Effectively describing goals to prompt useful AI behaviours and outputs.</w:t>
            </w:r>
          </w:p>
        </w:tc>
      </w:tr>
      <w:tr w:rsidR="00726B44" w:rsidRPr="006C0DB0"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Discernment</w:t>
            </w:r>
          </w:p>
          <w:p w14:paraId="5858876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Diligence</w:t>
            </w:r>
          </w:p>
          <w:p w14:paraId="3FDDFE52"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6C0DB0" w:rsidRDefault="00726B44" w:rsidP="00726B44">
      <w:pPr>
        <w:spacing w:before="160" w:after="200" w:line="240" w:lineRule="auto"/>
        <w:rPr>
          <w:rFonts w:ascii="Calibri" w:eastAsia="Calibri" w:hAnsi="Calibri" w:cs="Calibri"/>
          <w:kern w:val="0"/>
          <w:sz w:val="22"/>
          <w:szCs w:val="22"/>
          <w:lang w:val="en-IE"/>
          <w14:ligatures w14:val="none"/>
        </w:rPr>
      </w:pPr>
      <w:r w:rsidRPr="006C0DB0">
        <w:rPr>
          <w:rFonts w:ascii="Calibri" w:eastAsia="Calibri" w:hAnsi="Calibri" w:cs="Calibri"/>
          <w:i/>
          <w:iCs/>
          <w:kern w:val="0"/>
          <w:sz w:val="20"/>
          <w:szCs w:val="20"/>
          <w:lang w:val="en-IE"/>
          <w14:ligatures w14:val="none"/>
        </w:rPr>
        <w:t xml:space="preserve">Adapted from the </w:t>
      </w:r>
      <w:hyperlink r:id="rId6" w:history="1">
        <w:r w:rsidRPr="006C0DB0">
          <w:rPr>
            <w:rFonts w:ascii="Calibri" w:eastAsia="Calibri" w:hAnsi="Calibri" w:cs="Calibri"/>
            <w:i/>
            <w:iCs/>
            <w:color w:val="0563C1"/>
            <w:kern w:val="0"/>
            <w:sz w:val="20"/>
            <w:szCs w:val="20"/>
            <w:u w:val="single"/>
            <w:lang w:val="en-IE"/>
            <w14:ligatures w14:val="none"/>
          </w:rPr>
          <w:t>AI Fluency Framework</w:t>
        </w:r>
      </w:hyperlink>
      <w:r w:rsidRPr="006C0DB0">
        <w:rPr>
          <w:rFonts w:ascii="Calibri" w:eastAsia="Calibri" w:hAnsi="Calibri" w:cs="Calibri"/>
          <w:i/>
          <w:iCs/>
          <w:kern w:val="0"/>
          <w:sz w:val="20"/>
          <w:szCs w:val="20"/>
          <w:lang w:val="en-IE"/>
          <w14:ligatures w14:val="none"/>
        </w:rPr>
        <w:t xml:space="preserve"> (</w:t>
      </w:r>
      <w:proofErr w:type="spellStart"/>
      <w:r w:rsidRPr="006C0DB0">
        <w:rPr>
          <w:rFonts w:ascii="Calibri" w:eastAsia="Calibri" w:hAnsi="Calibri" w:cs="Calibri"/>
          <w:i/>
          <w:iCs/>
          <w:kern w:val="0"/>
          <w:sz w:val="20"/>
          <w:szCs w:val="20"/>
          <w:lang w:val="en-IE"/>
          <w14:ligatures w14:val="none"/>
        </w:rPr>
        <w:t>Dakan</w:t>
      </w:r>
      <w:proofErr w:type="spellEnd"/>
      <w:r w:rsidRPr="006C0DB0">
        <w:rPr>
          <w:rFonts w:ascii="Calibri" w:eastAsia="Calibri" w:hAnsi="Calibri" w:cs="Calibri"/>
          <w:i/>
          <w:iCs/>
          <w:kern w:val="0"/>
          <w:sz w:val="20"/>
          <w:szCs w:val="20"/>
          <w:lang w:val="en-IE"/>
          <w14:ligatures w14:val="none"/>
        </w:rPr>
        <w:t>, Feller, Anthropic, 2025).</w:t>
      </w:r>
    </w:p>
    <w:p w14:paraId="6E02937F" w14:textId="77777777" w:rsidR="00726B44" w:rsidRPr="006C0DB0"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6C0DB0">
        <w:rPr>
          <w:rFonts w:ascii="Calibri" w:eastAsia="Calibri" w:hAnsi="Calibri" w:cs="Calibri"/>
          <w:b/>
          <w:bCs/>
          <w:color w:val="000000"/>
          <w:kern w:val="0"/>
          <w:lang w:val="en-IE"/>
          <w14:ligatures w14:val="none"/>
        </w:rPr>
        <w:t>Filling Out the Cover Sheet</w:t>
      </w:r>
    </w:p>
    <w:p w14:paraId="73E1596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Pr="006C0DB0" w:rsidRDefault="00CC7B3E" w:rsidP="00CC7B3E">
      <w:pPr>
        <w:pStyle w:val="ListParagraph"/>
        <w:rPr>
          <w:rFonts w:ascii="Calibri" w:hAnsi="Calibri" w:cs="Calibri"/>
        </w:rPr>
      </w:pPr>
    </w:p>
    <w:p w14:paraId="6082AE59" w14:textId="77777777" w:rsidR="00CC7B3E" w:rsidRPr="006C0DB0" w:rsidRDefault="00CC7B3E" w:rsidP="00CC7B3E">
      <w:pPr>
        <w:pStyle w:val="ListParagraph"/>
        <w:rPr>
          <w:rFonts w:ascii="Calibri" w:hAnsi="Calibri" w:cs="Calibri"/>
        </w:rPr>
      </w:pPr>
    </w:p>
    <w:p w14:paraId="69A21956" w14:textId="77777777" w:rsidR="00CC7B3E" w:rsidRPr="006C0DB0" w:rsidRDefault="00CC7B3E" w:rsidP="00CC7B3E">
      <w:pPr>
        <w:pStyle w:val="ListParagraph"/>
        <w:rPr>
          <w:rFonts w:ascii="Calibri" w:hAnsi="Calibri" w:cs="Calibri"/>
        </w:rPr>
      </w:pPr>
    </w:p>
    <w:p w14:paraId="0B6887D4" w14:textId="77777777" w:rsidR="00CC7B3E" w:rsidRPr="006C0DB0" w:rsidRDefault="00CC7B3E" w:rsidP="00CC7B3E">
      <w:pPr>
        <w:pStyle w:val="ListParagraph"/>
        <w:rPr>
          <w:rFonts w:ascii="Calibri" w:hAnsi="Calibri" w:cs="Calibri"/>
        </w:rPr>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Pr="006C0DB0"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6C0DB0">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Pr="006C0DB0"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6C0DB0">
        <w:rPr>
          <w:rFonts w:ascii="Calibri" w:eastAsia="Times New Roman" w:hAnsi="Calibri" w:cs="Calibri"/>
          <w:kern w:val="0"/>
          <w:lang w:val="en-IE" w:eastAsia="en-GB"/>
          <w14:ligatures w14:val="none"/>
        </w:rPr>
        <w:t>Traditionally industrial safety has been reactive always stepping in the after the accident occurs.</w:t>
      </w:r>
      <w:r w:rsidRPr="006C0DB0">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24BE6BEE" w:rsidR="00037B27" w:rsidRPr="006C0DB0"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6C0DB0">
        <w:rPr>
          <w:rFonts w:ascii="Calibri" w:eastAsia="Times New Roman" w:hAnsi="Calibri" w:cs="Calibri"/>
          <w:kern w:val="0"/>
          <w:lang w:val="en-IE" w:eastAsia="en-GB"/>
          <w14:ligatures w14:val="none"/>
        </w:rPr>
        <w:t>floor</w:t>
      </w:r>
      <w:proofErr w:type="gramEnd"/>
      <w:r w:rsidRPr="006C0DB0">
        <w:rPr>
          <w:rFonts w:ascii="Calibri" w:eastAsia="Times New Roman" w:hAnsi="Calibri" w:cs="Calibri"/>
          <w:kern w:val="0"/>
          <w:lang w:val="en-IE" w:eastAsia="en-GB"/>
          <w14:ligatures w14:val="none"/>
        </w:rPr>
        <w:t xml:space="preserve"> you cannot spot mental</w:t>
      </w:r>
      <w:r w:rsidR="0036490C" w:rsidRPr="006C0DB0">
        <w:rPr>
          <w:rFonts w:ascii="Calibri" w:eastAsia="Times New Roman" w:hAnsi="Calibri" w:cs="Calibri"/>
          <w:kern w:val="0"/>
          <w:lang w:val="en-IE" w:eastAsia="en-GB"/>
          <w14:ligatures w14:val="none"/>
        </w:rPr>
        <w:t xml:space="preserve"> exhaustion</w:t>
      </w:r>
      <w:r w:rsidRPr="006C0DB0">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6C0DB0">
        <w:rPr>
          <w:rFonts w:ascii="Calibri" w:eastAsia="Times New Roman" w:hAnsi="Calibri" w:cs="Calibri"/>
          <w:kern w:val="0"/>
          <w:lang w:eastAsia="en-GB"/>
          <w14:ligatures w14:val="none"/>
        </w:rPr>
        <w:t>flag critical safety thresholds</w:t>
      </w:r>
      <w:r w:rsidRPr="006C0DB0">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2593E0EC" w:rsidR="00037B27" w:rsidRPr="006C0DB0"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b/>
          <w:bCs/>
          <w:kern w:val="0"/>
          <w:lang w:val="en-IE" w:eastAsia="en-GB"/>
          <w14:ligatures w14:val="none"/>
        </w:rPr>
        <w:t xml:space="preserve">Project Aim: </w:t>
      </w:r>
      <w:r w:rsidRPr="006C0DB0">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6C0DB0">
        <w:rPr>
          <w:rFonts w:ascii="Calibri" w:eastAsia="Times New Roman" w:hAnsi="Calibri" w:cs="Calibri"/>
          <w:kern w:val="0"/>
          <w:lang w:val="en-IE" w:eastAsia="en-GB"/>
          <w14:ligatures w14:val="none"/>
        </w:rPr>
        <w:t>analyze</w:t>
      </w:r>
      <w:proofErr w:type="spellEnd"/>
      <w:r w:rsidRPr="006C0DB0">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r w:rsidRPr="006C0DB0">
        <w:rPr>
          <w:rFonts w:ascii="Calibri" w:eastAsia="Times New Roman" w:hAnsi="Calibri" w:cs="Calibri"/>
          <w:b/>
          <w:bCs/>
          <w:kern w:val="0"/>
          <w:sz w:val="28"/>
          <w:szCs w:val="28"/>
          <w:lang w:val="en-IE" w:eastAsia="en-GB"/>
          <w14:ligatures w14:val="none"/>
        </w:rPr>
        <w:lastRenderedPageBreak/>
        <w:t>Project objectives</w:t>
      </w:r>
    </w:p>
    <w:p w14:paraId="40C352CF"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Data Ingestion &amp; EDA: </w:t>
      </w:r>
      <w:r w:rsidRPr="006C0DB0">
        <w:rPr>
          <w:rFonts w:ascii="Calibri" w:eastAsia="MS Mincho" w:hAnsi="Calibri" w:cs="Calibri"/>
          <w:color w:val="333333"/>
          <w:kern w:val="0"/>
          <w:sz w:val="22"/>
          <w:szCs w:val="22"/>
          <w14:ligatures w14:val="none"/>
        </w:rPr>
        <w:t>To ingest, clean, and run an exhaustive Exploratory Data Analysis (EDA) on a corporate well-being and safety dataset of 1,500+ records to ensure total data integrity.</w:t>
      </w:r>
    </w:p>
    <w:p w14:paraId="204C952F" w14:textId="19CFEBE1"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Feature Engineering: </w:t>
      </w:r>
      <w:r w:rsidRPr="006C0DB0">
        <w:rPr>
          <w:rFonts w:ascii="Calibri" w:eastAsia="MS Mincho" w:hAnsi="Calibri" w:cs="Calibri"/>
          <w:color w:val="333333"/>
          <w:kern w:val="0"/>
          <w:sz w:val="22"/>
          <w:szCs w:val="22"/>
          <w14:ligatures w14:val="none"/>
        </w:rPr>
        <w:t>To perform feature engineering and selection to map the statistical links between psychosocial variables and historical burnout outcomes.</w:t>
      </w:r>
    </w:p>
    <w:p w14:paraId="3503F894"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Model Development: </w:t>
      </w:r>
      <w:r w:rsidRPr="006C0DB0">
        <w:rPr>
          <w:rFonts w:ascii="Calibri" w:eastAsia="MS Mincho" w:hAnsi="Calibri" w:cs="Calibri"/>
          <w:color w:val="333333"/>
          <w:kern w:val="0"/>
          <w:sz w:val="22"/>
          <w:szCs w:val="22"/>
          <w14:ligatures w14:val="none"/>
        </w:rPr>
        <w:t xml:space="preserve">To train, optimize, and cross-validate three distinct machine learning models—Logistic Regression, Random Forest, and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—to achieve high predictive accuracy.</w:t>
      </w:r>
    </w:p>
    <w:p w14:paraId="74640AB2"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Operational Deployment: </w:t>
      </w:r>
      <w:r w:rsidRPr="006C0DB0">
        <w:rPr>
          <w:rFonts w:ascii="Calibri" w:eastAsia="MS Mincho" w:hAnsi="Calibri" w:cs="Calibri"/>
          <w:color w:val="333333"/>
          <w:kern w:val="0"/>
          <w:sz w:val="22"/>
          <w:szCs w:val="22"/>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sz w:val="22"/>
          <w:szCs w:val="22"/>
          <w14:ligatures w14:val="none"/>
        </w:rPr>
        <w:t>XGBoost</w:t>
      </w:r>
      <w:proofErr w:type="spellEnd"/>
      <w:r w:rsidRPr="006C0DB0">
        <w:rPr>
          <w:rFonts w:ascii="Calibri" w:eastAsia="MS Mincho" w:hAnsi="Calibri" w:cs="Calibri"/>
          <w:color w:val="333333"/>
          <w:kern w:val="0"/>
          <w:sz w:val="22"/>
          <w:szCs w:val="22"/>
          <w14:ligatures w14:val="none"/>
        </w:rPr>
        <w:t>.</w:t>
      </w:r>
    </w:p>
    <w:p w14:paraId="7CA1E500" w14:textId="77777777" w:rsid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 -&gt; Performance Evaluation (ROC-AUC) -&gt; Interactive OHS Dashboard Implementation]</w:t>
      </w:r>
    </w:p>
    <w:p w14:paraId="6174C707" w14:textId="36D2ACA6" w:rsidR="005E1391" w:rsidRDefault="005E1391" w:rsidP="006C0DB0">
      <w:pPr>
        <w:spacing w:line="276" w:lineRule="auto"/>
        <w:rPr>
          <w:rFonts w:ascii="Calibri" w:eastAsia="MS Mincho" w:hAnsi="Calibri" w:cs="Calibri"/>
          <w:color w:val="333333"/>
          <w:kern w:val="0"/>
          <w:sz w:val="22"/>
          <w:szCs w:val="22"/>
          <w14:ligatures w14:val="none"/>
        </w:rPr>
      </w:pPr>
      <w:r>
        <w:rPr>
          <w:rFonts w:ascii="Calibri" w:eastAsia="MS Mincho" w:hAnsi="Calibri" w:cs="Calibri"/>
          <w:noProof/>
          <w:color w:val="333333"/>
          <w:kern w:val="0"/>
          <w:sz w:val="22"/>
          <w:szCs w:val="22"/>
        </w:rPr>
        <w:lastRenderedPageBreak/>
        <w:drawing>
          <wp:inline distT="0" distB="0" distL="0" distR="0" wp14:anchorId="4B363864" wp14:editId="420EC824">
            <wp:extent cx="5822254" cy="590973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855143" cy="5943116"/>
                    </a:xfrm>
                    <a:prstGeom prst="rect">
                      <a:avLst/>
                    </a:prstGeom>
                  </pic:spPr>
                </pic:pic>
              </a:graphicData>
            </a:graphic>
          </wp:inline>
        </w:drawing>
      </w:r>
    </w:p>
    <w:p w14:paraId="2436D527" w14:textId="77777777" w:rsidR="002E572F" w:rsidRPr="006C0DB0" w:rsidRDefault="002E572F" w:rsidP="006C0DB0">
      <w:pPr>
        <w:spacing w:line="276" w:lineRule="auto"/>
        <w:rPr>
          <w:rFonts w:ascii="Calibri" w:eastAsia="MS Mincho" w:hAnsi="Calibri" w:cs="Calibri"/>
          <w:color w:val="333333"/>
          <w:kern w:val="0"/>
          <w:sz w:val="22"/>
          <w:szCs w:val="22"/>
          <w14:ligatures w14:val="none"/>
        </w:rPr>
      </w:pP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lastRenderedPageBreak/>
        <w:t>7. Data Sources</w:t>
      </w:r>
    </w:p>
    <w:p w14:paraId="49CC0F2A" w14:textId="77777777" w:rsid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4E3BD4E5" w14:textId="77777777" w:rsidR="003E643B" w:rsidRDefault="003E643B" w:rsidP="003E643B">
      <w:pPr>
        <w:pStyle w:val="ListBullet"/>
      </w:pPr>
      <w:r>
        <w:t>Technical Pipeline: A fully documented, modular Python codebase containing the end-to-end data processing, feature engineering, and trained model weights stored as serialized files.</w:t>
      </w:r>
    </w:p>
    <w:p w14:paraId="68633E04" w14:textId="77777777" w:rsidR="003E643B" w:rsidRDefault="003E643B" w:rsidP="003E643B">
      <w:pPr>
        <w:pStyle w:val="ListBullet"/>
      </w:pPr>
      <w:r>
        <w:t>Predictive Model: A fine-tuned machine learning classifier capable of digesting fresh employee data and outputting a categorical risk level (High Burnout Risk vs. Low Burnout Risk).</w:t>
      </w:r>
    </w:p>
    <w:p w14:paraId="424EFDB7" w14:textId="77777777" w:rsidR="003E643B" w:rsidRDefault="003E643B" w:rsidP="003E643B">
      <w:pPr>
        <w:pStyle w:val="ListBullet"/>
      </w:pPr>
      <w:r>
        <w:t xml:space="preserve">OHS Enterprise Dashboard: A functional dashboard application built using Tableau or </w:t>
      </w:r>
      <w:proofErr w:type="spellStart"/>
      <w:r>
        <w:t>Streamlit</w:t>
      </w:r>
      <w:proofErr w:type="spellEnd"/>
      <w:r>
        <w:t>. This interface will display predictive charts, aggregate departmental fatigue metrics, and trigger automated visual alerts for departments exceeding safety limits.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tbl>
      <w:tblPr>
        <w:tblStyle w:val="GridTable4-Accent5"/>
        <w:tblW w:w="0" w:type="auto"/>
        <w:tblLook w:val="04A0" w:firstRow="1" w:lastRow="0" w:firstColumn="1" w:lastColumn="0" w:noHBand="0" w:noVBand="1"/>
      </w:tblPr>
      <w:tblGrid>
        <w:gridCol w:w="1453"/>
        <w:gridCol w:w="1246"/>
        <w:gridCol w:w="2158"/>
        <w:gridCol w:w="2392"/>
        <w:gridCol w:w="2101"/>
      </w:tblGrid>
      <w:tr w:rsidR="00CA4629" w:rsidRPr="00131578" w14:paraId="02F4E0ED" w14:textId="77777777" w:rsidTr="004F2EAA">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0" w:type="auto"/>
            <w:hideMark/>
          </w:tcPr>
          <w:p w14:paraId="0DD53D7D" w14:textId="77777777" w:rsidR="00CA4629" w:rsidRPr="00131578" w:rsidRDefault="00CA4629" w:rsidP="004F2EAA">
            <w:pPr>
              <w:pStyle w:val="ListBullet"/>
            </w:pPr>
            <w:r w:rsidRPr="00131578">
              <w:t>Semester</w:t>
            </w:r>
          </w:p>
        </w:tc>
        <w:tc>
          <w:tcPr>
            <w:tcW w:w="0" w:type="auto"/>
            <w:hideMark/>
          </w:tcPr>
          <w:p w14:paraId="48A4956A"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Weeks</w:t>
            </w:r>
          </w:p>
        </w:tc>
        <w:tc>
          <w:tcPr>
            <w:tcW w:w="0" w:type="auto"/>
            <w:hideMark/>
          </w:tcPr>
          <w:p w14:paraId="6D04D567"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Phase</w:t>
            </w:r>
          </w:p>
        </w:tc>
        <w:tc>
          <w:tcPr>
            <w:tcW w:w="0" w:type="auto"/>
            <w:hideMark/>
          </w:tcPr>
          <w:p w14:paraId="6D7BBEB6"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Tasks</w:t>
            </w:r>
          </w:p>
        </w:tc>
        <w:tc>
          <w:tcPr>
            <w:tcW w:w="0" w:type="auto"/>
            <w:hideMark/>
          </w:tcPr>
          <w:p w14:paraId="3F503458" w14:textId="77777777" w:rsidR="00CA4629" w:rsidRPr="00131578" w:rsidRDefault="00CA4629" w:rsidP="004F2EAA">
            <w:pPr>
              <w:pStyle w:val="ListBullet"/>
              <w:cnfStyle w:val="100000000000" w:firstRow="1" w:lastRow="0" w:firstColumn="0" w:lastColumn="0" w:oddVBand="0" w:evenVBand="0" w:oddHBand="0" w:evenHBand="0" w:firstRowFirstColumn="0" w:firstRowLastColumn="0" w:lastRowFirstColumn="0" w:lastRowLastColumn="0"/>
            </w:pPr>
            <w:r w:rsidRPr="00131578">
              <w:t>Milestone / Output</w:t>
            </w:r>
          </w:p>
        </w:tc>
      </w:tr>
      <w:tr w:rsidR="00CA4629" w:rsidRPr="00131578" w14:paraId="5960B988" w14:textId="77777777" w:rsidTr="004F2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5861E" w14:textId="77777777" w:rsidR="00CA4629" w:rsidRPr="00131578" w:rsidRDefault="00CA4629" w:rsidP="004F2EAA">
            <w:pPr>
              <w:pStyle w:val="ListBullet"/>
            </w:pPr>
            <w:r w:rsidRPr="00131578">
              <w:t>Semester 1</w:t>
            </w:r>
          </w:p>
        </w:tc>
        <w:tc>
          <w:tcPr>
            <w:tcW w:w="0" w:type="auto"/>
            <w:hideMark/>
          </w:tcPr>
          <w:p w14:paraId="5CD6F23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Weeks 1–6</w:t>
            </w:r>
          </w:p>
        </w:tc>
        <w:tc>
          <w:tcPr>
            <w:tcW w:w="0" w:type="auto"/>
            <w:hideMark/>
          </w:tcPr>
          <w:p w14:paraId="3D16CCC3"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rPr>
                <w:b/>
                <w:bCs/>
              </w:rPr>
              <w:t>Phase 1:</w:t>
            </w:r>
            <w:r w:rsidRPr="00131578">
              <w:t xml:space="preserve"> Project Initiation &amp; Data Preparation</w:t>
            </w:r>
          </w:p>
        </w:tc>
        <w:tc>
          <w:tcPr>
            <w:tcW w:w="0" w:type="auto"/>
            <w:hideMark/>
          </w:tcPr>
          <w:p w14:paraId="2EBA2683"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Solidifying business requirements</w:t>
            </w:r>
          </w:p>
          <w:p w14:paraId="366448FB"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Repository establishment on GitHub</w:t>
            </w:r>
          </w:p>
          <w:p w14:paraId="40509369"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Data pipeline formulation</w:t>
            </w:r>
          </w:p>
        </w:tc>
        <w:tc>
          <w:tcPr>
            <w:tcW w:w="0" w:type="auto"/>
            <w:hideMark/>
          </w:tcPr>
          <w:p w14:paraId="6E33EEE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Project initiation and setup</w:t>
            </w:r>
          </w:p>
        </w:tc>
      </w:tr>
      <w:tr w:rsidR="00CA4629" w:rsidRPr="00131578" w14:paraId="6F70E878" w14:textId="77777777" w:rsidTr="004F2EAA">
        <w:tc>
          <w:tcPr>
            <w:cnfStyle w:val="001000000000" w:firstRow="0" w:lastRow="0" w:firstColumn="1" w:lastColumn="0" w:oddVBand="0" w:evenVBand="0" w:oddHBand="0" w:evenHBand="0" w:firstRowFirstColumn="0" w:firstRowLastColumn="0" w:lastRowFirstColumn="0" w:lastRowLastColumn="0"/>
            <w:tcW w:w="0" w:type="auto"/>
            <w:hideMark/>
          </w:tcPr>
          <w:p w14:paraId="6EBA7770" w14:textId="77777777" w:rsidR="00CA4629" w:rsidRPr="00131578" w:rsidRDefault="00CA4629" w:rsidP="004F2EAA">
            <w:pPr>
              <w:pStyle w:val="ListBullet"/>
            </w:pPr>
          </w:p>
        </w:tc>
        <w:tc>
          <w:tcPr>
            <w:tcW w:w="0" w:type="auto"/>
            <w:hideMark/>
          </w:tcPr>
          <w:p w14:paraId="0284E626"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t>Weeks 7–12</w:t>
            </w:r>
          </w:p>
        </w:tc>
        <w:tc>
          <w:tcPr>
            <w:tcW w:w="0" w:type="auto"/>
            <w:hideMark/>
          </w:tcPr>
          <w:p w14:paraId="3F7DE6FE"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Phase 2:</w:t>
            </w:r>
            <w:r w:rsidRPr="00131578">
              <w:t xml:space="preserve"> Exploratory Data Analysis &amp; Modeling</w:t>
            </w:r>
          </w:p>
        </w:tc>
        <w:tc>
          <w:tcPr>
            <w:tcW w:w="0" w:type="auto"/>
            <w:hideMark/>
          </w:tcPr>
          <w:p w14:paraId="5C13780A"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Detailed execution of feature correlation</w:t>
            </w:r>
          </w:p>
          <w:p w14:paraId="71F0F956"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Preliminary model exploration</w:t>
            </w:r>
          </w:p>
        </w:tc>
        <w:tc>
          <w:tcPr>
            <w:tcW w:w="0" w:type="auto"/>
            <w:hideMark/>
          </w:tcPr>
          <w:p w14:paraId="449A530D"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Milestone: CA1 Report Submission</w:t>
            </w:r>
          </w:p>
        </w:tc>
      </w:tr>
      <w:tr w:rsidR="00CA4629" w:rsidRPr="00131578" w14:paraId="47B6073D" w14:textId="77777777" w:rsidTr="004F2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4020" w14:textId="77777777" w:rsidR="00CA4629" w:rsidRPr="00131578" w:rsidRDefault="00CA4629" w:rsidP="004F2EAA">
            <w:pPr>
              <w:pStyle w:val="ListBullet"/>
            </w:pPr>
            <w:r w:rsidRPr="00131578">
              <w:lastRenderedPageBreak/>
              <w:t>Semester 2</w:t>
            </w:r>
          </w:p>
        </w:tc>
        <w:tc>
          <w:tcPr>
            <w:tcW w:w="0" w:type="auto"/>
            <w:hideMark/>
          </w:tcPr>
          <w:p w14:paraId="010FE146"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Weeks 1–5</w:t>
            </w:r>
          </w:p>
        </w:tc>
        <w:tc>
          <w:tcPr>
            <w:tcW w:w="0" w:type="auto"/>
            <w:hideMark/>
          </w:tcPr>
          <w:p w14:paraId="5941DF25"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rPr>
                <w:b/>
                <w:bCs/>
              </w:rPr>
              <w:t>Phase 3:</w:t>
            </w:r>
            <w:r w:rsidRPr="00131578">
              <w:t xml:space="preserve"> Advanced Training &amp; Fine-Tuning</w:t>
            </w:r>
          </w:p>
        </w:tc>
        <w:tc>
          <w:tcPr>
            <w:tcW w:w="0" w:type="auto"/>
            <w:hideMark/>
          </w:tcPr>
          <w:p w14:paraId="4F1A686E"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Hyperparameter tuning</w:t>
            </w:r>
          </w:p>
          <w:p w14:paraId="43252F09"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Algorithm cross-validation</w:t>
            </w:r>
          </w:p>
          <w:p w14:paraId="048A3567" w14:textId="77777777" w:rsidR="00CA4629" w:rsidRPr="00131578" w:rsidRDefault="00CA4629"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pPr>
            <w:r w:rsidRPr="00131578">
              <w:t>• Selection of the final safety model</w:t>
            </w:r>
          </w:p>
        </w:tc>
        <w:tc>
          <w:tcPr>
            <w:tcW w:w="0" w:type="auto"/>
            <w:hideMark/>
          </w:tcPr>
          <w:p w14:paraId="452F6EAF" w14:textId="77777777" w:rsidR="00CA4629" w:rsidRPr="00131578" w:rsidRDefault="00CA4629" w:rsidP="004F2EAA">
            <w:pPr>
              <w:pStyle w:val="ListBullet"/>
              <w:cnfStyle w:val="000000100000" w:firstRow="0" w:lastRow="0" w:firstColumn="0" w:lastColumn="0" w:oddVBand="0" w:evenVBand="0" w:oddHBand="1" w:evenHBand="0" w:firstRowFirstColumn="0" w:firstRowLastColumn="0" w:lastRowFirstColumn="0" w:lastRowLastColumn="0"/>
            </w:pPr>
            <w:r w:rsidRPr="00131578">
              <w:t>Final model selected</w:t>
            </w:r>
          </w:p>
        </w:tc>
      </w:tr>
      <w:tr w:rsidR="00CA4629" w:rsidRPr="00131578" w14:paraId="671281D7" w14:textId="77777777" w:rsidTr="004F2EAA">
        <w:tc>
          <w:tcPr>
            <w:cnfStyle w:val="001000000000" w:firstRow="0" w:lastRow="0" w:firstColumn="1" w:lastColumn="0" w:oddVBand="0" w:evenVBand="0" w:oddHBand="0" w:evenHBand="0" w:firstRowFirstColumn="0" w:firstRowLastColumn="0" w:lastRowFirstColumn="0" w:lastRowLastColumn="0"/>
            <w:tcW w:w="0" w:type="auto"/>
            <w:hideMark/>
          </w:tcPr>
          <w:p w14:paraId="2D409CEE" w14:textId="77777777" w:rsidR="00CA4629" w:rsidRPr="00131578" w:rsidRDefault="00CA4629" w:rsidP="004F2EAA">
            <w:pPr>
              <w:pStyle w:val="ListBullet"/>
            </w:pPr>
          </w:p>
        </w:tc>
        <w:tc>
          <w:tcPr>
            <w:tcW w:w="0" w:type="auto"/>
            <w:hideMark/>
          </w:tcPr>
          <w:p w14:paraId="22D13446"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t>Weeks 6–12</w:t>
            </w:r>
          </w:p>
        </w:tc>
        <w:tc>
          <w:tcPr>
            <w:tcW w:w="0" w:type="auto"/>
            <w:hideMark/>
          </w:tcPr>
          <w:p w14:paraId="4ECF24CA"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Phase 4:</w:t>
            </w:r>
            <w:r w:rsidRPr="00131578">
              <w:t xml:space="preserve"> Dashboard Construction &amp; Project Finalization</w:t>
            </w:r>
          </w:p>
        </w:tc>
        <w:tc>
          <w:tcPr>
            <w:tcW w:w="0" w:type="auto"/>
            <w:hideMark/>
          </w:tcPr>
          <w:p w14:paraId="7BC33E88"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Developing the interactive dashboard interface</w:t>
            </w:r>
          </w:p>
          <w:p w14:paraId="0C42EFDB"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Compiling the terminal capstone thesis report</w:t>
            </w:r>
          </w:p>
          <w:p w14:paraId="7EF84F30" w14:textId="77777777" w:rsidR="00CA4629" w:rsidRPr="00131578" w:rsidRDefault="00CA4629"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pPr>
            <w:r w:rsidRPr="00131578">
              <w:t>• Final presentation</w:t>
            </w:r>
          </w:p>
        </w:tc>
        <w:tc>
          <w:tcPr>
            <w:tcW w:w="0" w:type="auto"/>
            <w:hideMark/>
          </w:tcPr>
          <w:p w14:paraId="1702F234" w14:textId="77777777" w:rsidR="00CA4629" w:rsidRPr="00131578" w:rsidRDefault="00CA4629" w:rsidP="004F2EAA">
            <w:pPr>
              <w:pStyle w:val="ListBullet"/>
              <w:cnfStyle w:val="000000000000" w:firstRow="0" w:lastRow="0" w:firstColumn="0" w:lastColumn="0" w:oddVBand="0" w:evenVBand="0" w:oddHBand="0" w:evenHBand="0" w:firstRowFirstColumn="0" w:firstRowLastColumn="0" w:lastRowFirstColumn="0" w:lastRowLastColumn="0"/>
            </w:pPr>
            <w:r w:rsidRPr="00131578">
              <w:rPr>
                <w:b/>
                <w:bCs/>
              </w:rPr>
              <w:t>Terminal Capstone Thesis &amp; Final Presentation</w:t>
            </w:r>
          </w:p>
        </w:tc>
      </w:tr>
    </w:tbl>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Calibri"/>
          <w:kern w:val="0"/>
          <w:szCs w:val="22"/>
          <w:lang w:val="en-IE" w:eastAsia="en-IE"/>
          <w14:ligatures w14:val="none"/>
        </w:rPr>
      </w:pPr>
      <w:bookmarkStart w:id="2" w:name="_Hlk128577352"/>
      <w:r w:rsidRPr="00037B27">
        <w:rPr>
          <w:rFonts w:ascii="Calibri" w:eastAsia="Calibri" w:hAnsi="Calibri" w:cs="Calibri"/>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u w:val="single"/>
          <w:lang w:val="en-IE" w:eastAsia="en-IE"/>
          <w14:ligatures w14:val="none"/>
        </w:rPr>
      </w:pPr>
      <w:r w:rsidRPr="00037B27">
        <w:rPr>
          <w:rFonts w:ascii="Calibri" w:eastAsia="Calibri" w:hAnsi="Calibri" w:cs="Calibri"/>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Calibri"/>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lang w:val="en-IE" w:eastAsia="en-IE"/>
          <w14:ligatures w14:val="none"/>
        </w:rPr>
      </w:pPr>
      <w:r w:rsidRPr="00037B27">
        <w:rPr>
          <w:rFonts w:ascii="Calibri" w:eastAsia="Calibri" w:hAnsi="Calibri" w:cs="Calibri"/>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sz w:val="22"/>
          <w:szCs w:val="22"/>
          <w:lang w:val="en-IE" w:eastAsia="en-IE"/>
          <w14:ligatures w14:val="none"/>
        </w:rPr>
      </w:pPr>
      <w:r w:rsidRPr="00037B27">
        <w:rPr>
          <w:rFonts w:ascii="Calibri" w:eastAsia="Calibri" w:hAnsi="Calibri" w:cs="Calibri"/>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8"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Pr="006C0DB0" w:rsidRDefault="00CC7B3E" w:rsidP="00CC7B3E">
      <w:pPr>
        <w:pStyle w:val="ListParagraph"/>
        <w:rPr>
          <w:rFonts w:ascii="Calibri" w:hAnsi="Calibri" w:cs="Calibri"/>
        </w:rPr>
      </w:pPr>
    </w:p>
    <w:sectPr w:rsidR="00CC7B3E" w:rsidRPr="006C0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 w15:restartNumberingAfterBreak="0">
    <w:nsid w:val="FFFFFF89"/>
    <w:multiLevelType w:val="singleLevel"/>
    <w:tmpl w:val="7C625F0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3"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3"/>
  </w:num>
  <w:num w:numId="2" w16cid:durableId="1249772490">
    <w:abstractNumId w:val="4"/>
  </w:num>
  <w:num w:numId="3" w16cid:durableId="54859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5"/>
    <w:lvlOverride w:ilvl="0"/>
    <w:lvlOverride w:ilvl="1"/>
    <w:lvlOverride w:ilvl="2"/>
    <w:lvlOverride w:ilvl="3"/>
    <w:lvlOverride w:ilvl="4"/>
    <w:lvlOverride w:ilvl="5"/>
    <w:lvlOverride w:ilvl="6"/>
    <w:lvlOverride w:ilvl="7"/>
    <w:lvlOverride w:ilvl="8"/>
  </w:num>
  <w:num w:numId="5" w16cid:durableId="866410866">
    <w:abstractNumId w:val="7"/>
    <w:lvlOverride w:ilvl="0"/>
    <w:lvlOverride w:ilvl="1"/>
    <w:lvlOverride w:ilvl="2"/>
    <w:lvlOverride w:ilvl="3"/>
    <w:lvlOverride w:ilvl="4"/>
    <w:lvlOverride w:ilvl="5"/>
    <w:lvlOverride w:ilvl="6"/>
    <w:lvlOverride w:ilvl="7"/>
    <w:lvlOverride w:ilvl="8"/>
  </w:num>
  <w:num w:numId="6" w16cid:durableId="670330502">
    <w:abstractNumId w:val="8"/>
  </w:num>
  <w:num w:numId="7" w16cid:durableId="455024139">
    <w:abstractNumId w:val="6"/>
  </w:num>
  <w:num w:numId="8" w16cid:durableId="991913591">
    <w:abstractNumId w:val="1"/>
  </w:num>
  <w:num w:numId="9" w16cid:durableId="1701322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2E572F"/>
    <w:rsid w:val="0036490C"/>
    <w:rsid w:val="003E643B"/>
    <w:rsid w:val="00423F41"/>
    <w:rsid w:val="00535D38"/>
    <w:rsid w:val="005E1391"/>
    <w:rsid w:val="006C0DB0"/>
    <w:rsid w:val="00726B44"/>
    <w:rsid w:val="00871C6D"/>
    <w:rsid w:val="00C32F16"/>
    <w:rsid w:val="00CA4629"/>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 w:type="paragraph" w:styleId="ListBullet">
    <w:name w:val="List Bullet"/>
    <w:basedOn w:val="Normal"/>
    <w:uiPriority w:val="99"/>
    <w:unhideWhenUsed/>
    <w:rsid w:val="003E643B"/>
    <w:pPr>
      <w:numPr>
        <w:numId w:val="8"/>
      </w:numPr>
      <w:spacing w:after="200" w:line="276" w:lineRule="auto"/>
      <w:contextualSpacing/>
    </w:pPr>
    <w:rPr>
      <w:rFonts w:ascii="Calibri" w:eastAsiaTheme="minorEastAsia" w:hAnsi="Calibri"/>
      <w:kern w:val="0"/>
      <w:sz w:val="22"/>
      <w:szCs w:val="22"/>
      <w14:ligatures w14:val="none"/>
    </w:rPr>
  </w:style>
  <w:style w:type="table" w:styleId="GridTable4-Accent5">
    <w:name w:val="Grid Table 4 Accent 5"/>
    <w:basedOn w:val="TableNormal"/>
    <w:uiPriority w:val="49"/>
    <w:rsid w:val="00CA4629"/>
    <w:pPr>
      <w:spacing w:after="0" w:line="240" w:lineRule="auto"/>
    </w:pPr>
    <w:rPr>
      <w:rFonts w:eastAsiaTheme="minorEastAsia"/>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40.115.124.2/sp/subjects/guide.php?subject=harvardref"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7</Pages>
  <Words>1530</Words>
  <Characters>8724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15</cp:revision>
  <dcterms:created xsi:type="dcterms:W3CDTF">2026-10-19T21:46:00Z</dcterms:created>
  <dcterms:modified xsi:type="dcterms:W3CDTF">2026-10-20T18:35:00Z</dcterms:modified>
</cp:coreProperties>
</file>