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B28F2" w14:textId="77777777" w:rsidR="00726B44" w:rsidRPr="00D52B86" w:rsidRDefault="00726B44" w:rsidP="00726B44">
      <w:pPr>
        <w:spacing w:after="200" w:line="240" w:lineRule="auto"/>
        <w:jc w:val="center"/>
        <w:rPr>
          <w:rFonts w:ascii="Calibri" w:eastAsia="Calibri" w:hAnsi="Calibri" w:cs="Calibri"/>
          <w:kern w:val="0"/>
          <w:sz w:val="22"/>
          <w:szCs w:val="22"/>
          <w:lang w:val="en-IE"/>
          <w14:ligatures w14:val="none"/>
        </w:rPr>
      </w:pPr>
      <w:r w:rsidRPr="00D52B86">
        <w:rPr>
          <w:rFonts w:ascii="Calibri" w:eastAsia="Calibri" w:hAnsi="Calibri" w:cs="Calibri"/>
          <w:noProof/>
          <w:kern w:val="0"/>
          <w:sz w:val="22"/>
          <w:szCs w:val="22"/>
          <w:lang w:val="en-IE"/>
          <w14:ligatures w14:val="none"/>
        </w:rPr>
        <w:drawing>
          <wp:inline distT="0" distB="0" distL="0" distR="0" wp14:anchorId="277D488B" wp14:editId="0C54C0E9">
            <wp:extent cx="2476500" cy="853440"/>
            <wp:effectExtent l="0" t="0" r="0" b="381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0" cy="853440"/>
                    </a:xfrm>
                    <a:prstGeom prst="rect">
                      <a:avLst/>
                    </a:prstGeom>
                    <a:noFill/>
                    <a:ln>
                      <a:noFill/>
                    </a:ln>
                  </pic:spPr>
                </pic:pic>
              </a:graphicData>
            </a:graphic>
          </wp:inline>
        </w:drawing>
      </w:r>
    </w:p>
    <w:p w14:paraId="732E83BC" w14:textId="77777777" w:rsidR="00726B44" w:rsidRPr="00D52B86" w:rsidRDefault="00726B44" w:rsidP="00726B44">
      <w:pPr>
        <w:spacing w:after="100" w:line="240" w:lineRule="auto"/>
        <w:jc w:val="center"/>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Assessment Cover Page</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2"/>
        <w:gridCol w:w="6443"/>
      </w:tblGrid>
      <w:tr w:rsidR="00726B44" w:rsidRPr="00D52B86" w14:paraId="58520450"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80A97F"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3640D" w14:textId="17E5F3D0" w:rsidR="00726B44" w:rsidRPr="00D52B86" w:rsidRDefault="000A32D0"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Nyambaatar Gaikhambayar</w:t>
            </w:r>
          </w:p>
        </w:tc>
      </w:tr>
      <w:tr w:rsidR="00726B44" w:rsidRPr="00D52B86" w14:paraId="748641F8"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7C56BD"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87D29" w14:textId="5B0C0EDC" w:rsidR="00726B44" w:rsidRPr="00D52B86" w:rsidRDefault="000A32D0"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2026378</w:t>
            </w:r>
          </w:p>
        </w:tc>
      </w:tr>
      <w:tr w:rsidR="00726B44" w:rsidRPr="00D52B86" w14:paraId="6F93FBD1"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9DAA26"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552BE" w14:textId="7F5FA0CF" w:rsidR="00726B44" w:rsidRPr="00D52B86" w:rsidRDefault="000A32D0"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 xml:space="preserve">Strategic Thinking </w:t>
            </w:r>
          </w:p>
        </w:tc>
      </w:tr>
      <w:tr w:rsidR="00726B44" w:rsidRPr="00D52B86" w14:paraId="32522A5E"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3074FE"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4F5B0" w14:textId="3652B21E" w:rsidR="00726B44" w:rsidRPr="00D52B86" w:rsidRDefault="000A32D0" w:rsidP="000A32D0">
            <w:pPr>
              <w:rPr>
                <w:rFonts w:ascii="Calibri" w:hAnsi="Calibri" w:cs="Calibri"/>
                <w:i/>
                <w:color w:val="FF0000"/>
                <w:sz w:val="22"/>
                <w:szCs w:val="22"/>
              </w:rPr>
            </w:pPr>
            <w:r w:rsidRPr="00D52B86">
              <w:rPr>
                <w:rFonts w:ascii="Calibri" w:hAnsi="Calibri" w:cs="Calibri"/>
                <w:sz w:val="22"/>
                <w:szCs w:val="22"/>
              </w:rPr>
              <w:t>CA 1 – Capstone Project Proposal</w:t>
            </w:r>
          </w:p>
        </w:tc>
      </w:tr>
      <w:tr w:rsidR="00726B44" w:rsidRPr="00D52B86" w14:paraId="03703D16"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30324A"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60810" w14:textId="7CCAC08E" w:rsidR="00726B44" w:rsidRPr="00D52B86" w:rsidRDefault="000A32D0"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fr-FR"/>
                <w14:ligatures w14:val="none"/>
              </w:rPr>
              <w:t>Taufique Ahmed</w:t>
            </w:r>
          </w:p>
        </w:tc>
      </w:tr>
      <w:tr w:rsidR="00726B44" w:rsidRPr="00D52B86" w14:paraId="26857DBF"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E41E6E"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02698"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p>
        </w:tc>
      </w:tr>
      <w:tr w:rsidR="00726B44" w:rsidRPr="00D52B86" w14:paraId="195686A3" w14:textId="77777777" w:rsidTr="00726B44">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35CAC5"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E539"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p>
        </w:tc>
      </w:tr>
    </w:tbl>
    <w:p w14:paraId="2777E745" w14:textId="596A41C0" w:rsidR="00726B44" w:rsidRPr="00D52B86" w:rsidRDefault="00726B44" w:rsidP="00726B44">
      <w:pPr>
        <w:spacing w:before="360" w:after="120" w:line="240" w:lineRule="auto"/>
        <w:outlineLvl w:val="1"/>
        <w:rPr>
          <w:rFonts w:ascii="Calibri" w:eastAsia="Calibri" w:hAnsi="Calibri" w:cs="Calibri"/>
          <w:b/>
          <w:bCs/>
          <w:color w:val="000000"/>
          <w:kern w:val="0"/>
          <w:sz w:val="22"/>
          <w:szCs w:val="22"/>
          <w:lang w:val="en-IE"/>
          <w14:ligatures w14:val="none"/>
        </w:rPr>
      </w:pPr>
      <w:r w:rsidRPr="00D52B86">
        <w:rPr>
          <w:rFonts w:ascii="Calibri" w:eastAsia="Calibri" w:hAnsi="Calibri" w:cs="Calibri"/>
          <w:b/>
          <w:bCs/>
          <w:color w:val="000000"/>
          <w:kern w:val="0"/>
          <w:sz w:val="22"/>
          <w:szCs w:val="22"/>
          <w:lang w:val="en-IE"/>
          <w14:ligatures w14:val="none"/>
        </w:rPr>
        <w:t>Declaration of AI Use — AI Fluency Framework</w:t>
      </w:r>
    </w:p>
    <w:p w14:paraId="3DF0038E" w14:textId="77777777" w:rsidR="00726B44" w:rsidRPr="00D52B86" w:rsidRDefault="00726B44" w:rsidP="00726B44">
      <w:pPr>
        <w:spacing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22"/>
        <w:gridCol w:w="4823"/>
      </w:tblGrid>
      <w:tr w:rsidR="00726B44" w:rsidRPr="00D52B86" w14:paraId="7F013A30" w14:textId="77777777" w:rsidTr="00726B44">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hideMark/>
          </w:tcPr>
          <w:p w14:paraId="3BC52EFC" w14:textId="77777777" w:rsidR="00726B44" w:rsidRPr="00D52B86" w:rsidRDefault="00726B44" w:rsidP="00726B44">
            <w:pPr>
              <w:spacing w:after="6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Delegation</w:t>
            </w:r>
          </w:p>
          <w:p w14:paraId="16A84F91"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hideMark/>
          </w:tcPr>
          <w:p w14:paraId="5201353B" w14:textId="77777777" w:rsidR="00726B44" w:rsidRPr="00D52B86" w:rsidRDefault="00726B44" w:rsidP="00726B44">
            <w:pPr>
              <w:spacing w:after="6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Description</w:t>
            </w:r>
          </w:p>
          <w:p w14:paraId="1364042F"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Effectively describing goals to prompt useful AI behaviours and outputs.</w:t>
            </w:r>
          </w:p>
        </w:tc>
      </w:tr>
      <w:tr w:rsidR="00726B44" w:rsidRPr="00D52B86" w14:paraId="42725FE3" w14:textId="77777777" w:rsidTr="00726B44">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hideMark/>
          </w:tcPr>
          <w:p w14:paraId="6D224FB3" w14:textId="77777777" w:rsidR="00726B44" w:rsidRPr="00D52B86" w:rsidRDefault="00726B44" w:rsidP="00726B44">
            <w:pPr>
              <w:spacing w:after="6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Discernment</w:t>
            </w:r>
          </w:p>
          <w:p w14:paraId="5858876D"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Accurately assessing the usefulness of AI outputs and behaviours.</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hideMark/>
          </w:tcPr>
          <w:p w14:paraId="5750551C" w14:textId="77777777" w:rsidR="00726B44" w:rsidRPr="00D52B86" w:rsidRDefault="00726B44" w:rsidP="00726B44">
            <w:pPr>
              <w:spacing w:after="60" w:line="240" w:lineRule="auto"/>
              <w:rPr>
                <w:rFonts w:ascii="Calibri" w:eastAsia="Calibri" w:hAnsi="Calibri" w:cs="Calibri"/>
                <w:kern w:val="0"/>
                <w:sz w:val="22"/>
                <w:szCs w:val="22"/>
                <w:lang w:val="en-IE"/>
                <w14:ligatures w14:val="none"/>
              </w:rPr>
            </w:pPr>
            <w:r w:rsidRPr="00D52B86">
              <w:rPr>
                <w:rFonts w:ascii="Calibri" w:eastAsia="Calibri" w:hAnsi="Calibri" w:cs="Calibri"/>
                <w:b/>
                <w:bCs/>
                <w:kern w:val="0"/>
                <w:sz w:val="22"/>
                <w:szCs w:val="22"/>
                <w:lang w:val="en-IE"/>
                <w14:ligatures w14:val="none"/>
              </w:rPr>
              <w:t>Diligence</w:t>
            </w:r>
          </w:p>
          <w:p w14:paraId="3FDDFE52" w14:textId="77777777" w:rsidR="00726B44" w:rsidRPr="00D52B86" w:rsidRDefault="00726B44" w:rsidP="00726B44">
            <w:pPr>
              <w:spacing w:after="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Taking responsibility for what we do with AI and how we do it.</w:t>
            </w:r>
          </w:p>
        </w:tc>
      </w:tr>
    </w:tbl>
    <w:p w14:paraId="38D567F9" w14:textId="77777777" w:rsidR="00726B44" w:rsidRPr="00D52B86" w:rsidRDefault="00726B44" w:rsidP="00726B44">
      <w:pPr>
        <w:spacing w:before="160" w:after="200" w:line="240" w:lineRule="auto"/>
        <w:rPr>
          <w:rFonts w:ascii="Calibri" w:eastAsia="Calibri" w:hAnsi="Calibri" w:cs="Calibri"/>
          <w:kern w:val="0"/>
          <w:sz w:val="22"/>
          <w:szCs w:val="22"/>
          <w:lang w:val="en-IE"/>
          <w14:ligatures w14:val="none"/>
        </w:rPr>
      </w:pPr>
      <w:r w:rsidRPr="00D52B86">
        <w:rPr>
          <w:rFonts w:ascii="Calibri" w:eastAsia="Calibri" w:hAnsi="Calibri" w:cs="Calibri"/>
          <w:i/>
          <w:iCs/>
          <w:kern w:val="0"/>
          <w:sz w:val="22"/>
          <w:szCs w:val="22"/>
          <w:lang w:val="en-IE"/>
          <w14:ligatures w14:val="none"/>
        </w:rPr>
        <w:t xml:space="preserve">Adapted from the </w:t>
      </w:r>
      <w:hyperlink r:id="rId8" w:history="1">
        <w:r w:rsidRPr="00D52B86">
          <w:rPr>
            <w:rFonts w:ascii="Calibri" w:eastAsia="Calibri" w:hAnsi="Calibri" w:cs="Calibri"/>
            <w:i/>
            <w:iCs/>
            <w:color w:val="0563C1"/>
            <w:kern w:val="0"/>
            <w:sz w:val="22"/>
            <w:szCs w:val="22"/>
            <w:u w:val="single"/>
            <w:lang w:val="en-IE"/>
            <w14:ligatures w14:val="none"/>
          </w:rPr>
          <w:t>AI Fluency Framework</w:t>
        </w:r>
      </w:hyperlink>
      <w:r w:rsidRPr="00D52B86">
        <w:rPr>
          <w:rFonts w:ascii="Calibri" w:eastAsia="Calibri" w:hAnsi="Calibri" w:cs="Calibri"/>
          <w:i/>
          <w:iCs/>
          <w:kern w:val="0"/>
          <w:sz w:val="22"/>
          <w:szCs w:val="22"/>
          <w:lang w:val="en-IE"/>
          <w14:ligatures w14:val="none"/>
        </w:rPr>
        <w:t xml:space="preserve"> (Dakan, Feller, Anthropic, 2025).</w:t>
      </w:r>
    </w:p>
    <w:p w14:paraId="6E02937F" w14:textId="77777777" w:rsidR="00726B44" w:rsidRPr="00D52B86" w:rsidRDefault="00726B44" w:rsidP="00726B44">
      <w:pPr>
        <w:spacing w:before="280" w:after="80" w:line="240" w:lineRule="auto"/>
        <w:outlineLvl w:val="2"/>
        <w:rPr>
          <w:rFonts w:ascii="Calibri" w:eastAsia="Calibri" w:hAnsi="Calibri" w:cs="Calibri"/>
          <w:b/>
          <w:bCs/>
          <w:color w:val="000000"/>
          <w:kern w:val="0"/>
          <w:sz w:val="22"/>
          <w:szCs w:val="22"/>
          <w:lang w:val="en-IE"/>
          <w14:ligatures w14:val="none"/>
        </w:rPr>
      </w:pPr>
      <w:bookmarkStart w:id="0" w:name="_heading=h.gp0iwuce8n9v"/>
      <w:bookmarkEnd w:id="0"/>
      <w:r w:rsidRPr="00D52B86">
        <w:rPr>
          <w:rFonts w:ascii="Calibri" w:eastAsia="Calibri" w:hAnsi="Calibri" w:cs="Calibri"/>
          <w:b/>
          <w:bCs/>
          <w:color w:val="000000"/>
          <w:kern w:val="0"/>
          <w:sz w:val="22"/>
          <w:szCs w:val="22"/>
          <w:lang w:val="en-IE"/>
          <w14:ligatures w14:val="none"/>
        </w:rPr>
        <w:t>Filling Out the Cover Sheet</w:t>
      </w:r>
    </w:p>
    <w:p w14:paraId="73E15962" w14:textId="77777777" w:rsidR="00726B44" w:rsidRPr="00D52B86" w:rsidRDefault="00726B44" w:rsidP="00726B44">
      <w:pPr>
        <w:numPr>
          <w:ilvl w:val="0"/>
          <w:numId w:val="1"/>
        </w:numPr>
        <w:spacing w:after="8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Fill out the top section of the cover page with all the required information.</w:t>
      </w:r>
    </w:p>
    <w:p w14:paraId="272EF452" w14:textId="77777777" w:rsidR="00726B44" w:rsidRPr="00D52B86" w:rsidRDefault="00726B44" w:rsidP="00726B44">
      <w:pPr>
        <w:numPr>
          <w:ilvl w:val="0"/>
          <w:numId w:val="1"/>
        </w:numPr>
        <w:spacing w:after="80" w:line="240" w:lineRule="auto"/>
        <w:rPr>
          <w:rFonts w:ascii="Calibri" w:eastAsia="Calibri" w:hAnsi="Calibri" w:cs="Calibri"/>
          <w:kern w:val="0"/>
          <w:sz w:val="22"/>
          <w:szCs w:val="22"/>
          <w:lang w:val="en-IE"/>
          <w14:ligatures w14:val="none"/>
        </w:rPr>
      </w:pPr>
      <w:r w:rsidRPr="00D52B86">
        <w:rPr>
          <w:rFonts w:ascii="Calibri" w:eastAsia="Calibri" w:hAnsi="Calibri" w:cs="Calibri"/>
          <w:kern w:val="0"/>
          <w:sz w:val="22"/>
          <w:szCs w:val="22"/>
          <w:lang w:val="en-IE"/>
          <w14:ligatures w14:val="none"/>
        </w:rPr>
        <w:t>Complete the Student Response column of the AI Declaration table in the appendix of this cover, evidencing your Delegation, Description, Discernment and Diligence.</w:t>
      </w:r>
    </w:p>
    <w:p w14:paraId="24BBF5DC"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2924CFBF"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082A348C"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51D39462"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68CF459E"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34153427"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0FC0973B"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pPr>
    </w:p>
    <w:p w14:paraId="6A765A12" w14:textId="77777777" w:rsidR="00C5692B" w:rsidRPr="00D52B86" w:rsidRDefault="00C5692B" w:rsidP="009D07B7">
      <w:pPr>
        <w:pStyle w:val="Heading1"/>
        <w:keepNext w:val="0"/>
        <w:keepLines w:val="0"/>
        <w:spacing w:before="0" w:after="0" w:line="240" w:lineRule="auto"/>
        <w:rPr>
          <w:rFonts w:ascii="Calibri" w:eastAsia="Calibri" w:hAnsi="Calibri" w:cs="Calibri"/>
          <w:sz w:val="22"/>
          <w:szCs w:val="22"/>
        </w:rPr>
        <w:sectPr w:rsidR="00C5692B" w:rsidRPr="00D52B86" w:rsidSect="00C5692B">
          <w:pgSz w:w="11906" w:h="16838"/>
          <w:pgMar w:top="1138" w:right="1138" w:bottom="1138" w:left="1138" w:header="706" w:footer="706" w:gutter="0"/>
          <w:cols w:space="720"/>
          <w:docGrid w:linePitch="326"/>
        </w:sectPr>
      </w:pPr>
    </w:p>
    <w:p w14:paraId="156BDF4B" w14:textId="2C7E9901" w:rsidR="009D07B7" w:rsidRPr="00D52B86" w:rsidRDefault="009D07B7" w:rsidP="009D07B7">
      <w:pPr>
        <w:pStyle w:val="Heading1"/>
        <w:keepNext w:val="0"/>
        <w:keepLines w:val="0"/>
        <w:spacing w:before="0" w:after="0" w:line="240" w:lineRule="auto"/>
        <w:rPr>
          <w:rFonts w:ascii="Calibri" w:eastAsia="Calibri" w:hAnsi="Calibri" w:cs="Calibri"/>
          <w:sz w:val="22"/>
          <w:szCs w:val="22"/>
        </w:rPr>
      </w:pPr>
      <w:r w:rsidRPr="00D52B86">
        <w:rPr>
          <w:rFonts w:ascii="Calibri" w:eastAsia="Calibri" w:hAnsi="Calibri" w:cs="Calibri"/>
          <w:sz w:val="22"/>
          <w:szCs w:val="22"/>
        </w:rPr>
        <w:lastRenderedPageBreak/>
        <w:t>AI Declaration using the AI Fluency Framework</w:t>
      </w:r>
    </w:p>
    <w:p w14:paraId="4A377DA4" w14:textId="07FA81FE" w:rsidR="009D07B7" w:rsidRPr="00D52B86" w:rsidRDefault="009D07B7" w:rsidP="009D07B7">
      <w:pPr>
        <w:rPr>
          <w:rFonts w:ascii="Calibri" w:hAnsi="Calibri" w:cs="Calibri"/>
          <w:sz w:val="22"/>
          <w:szCs w:val="22"/>
        </w:rPr>
      </w:pPr>
      <w:r w:rsidRPr="00D52B86">
        <w:rPr>
          <w:rFonts w:ascii="Calibri" w:hAnsi="Calibri" w:cs="Calibri"/>
          <w:sz w:val="22"/>
          <w:szCs w:val="22"/>
        </w:rPr>
        <w:t>I acknowledge the use of Gemini (Google AI) for the purpose of enhancing project research, deepening understanding of OHS concepts, refining technical English terminology and grammar, and generating the architectural workflow diagram design based on the provided dataset structure</w:t>
      </w:r>
    </w:p>
    <w:tbl>
      <w:tblPr>
        <w:tblW w:w="15450"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1"/>
        <w:gridCol w:w="3145"/>
        <w:gridCol w:w="3969"/>
        <w:gridCol w:w="6105"/>
      </w:tblGrid>
      <w:tr w:rsidR="009D07B7" w:rsidRPr="00D52B86" w14:paraId="65323ED3" w14:textId="77777777" w:rsidTr="009D07B7">
        <w:trPr>
          <w:cantSplit/>
          <w:tblHeader/>
        </w:trPr>
        <w:tc>
          <w:tcPr>
            <w:tcW w:w="2232"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666206D4" w14:textId="77777777" w:rsidR="009D07B7" w:rsidRPr="00D52B86" w:rsidRDefault="009D07B7">
            <w:pPr>
              <w:spacing w:after="0" w:line="252" w:lineRule="auto"/>
              <w:jc w:val="center"/>
              <w:rPr>
                <w:rFonts w:ascii="Calibri" w:eastAsia="Calibri" w:hAnsi="Calibri" w:cs="Calibri"/>
                <w:sz w:val="22"/>
                <w:szCs w:val="22"/>
                <w:lang w:val="en-GB"/>
              </w:rPr>
            </w:pPr>
            <w:r w:rsidRPr="00D52B86">
              <w:rPr>
                <w:rFonts w:ascii="Calibri" w:eastAsia="Aptos" w:hAnsi="Calibri" w:cs="Calibri"/>
                <w:sz w:val="22"/>
                <w:szCs w:val="22"/>
                <w:lang w:val="en-GB"/>
              </w:rPr>
              <w:t>AI competence</w:t>
            </w:r>
          </w:p>
        </w:tc>
        <w:tc>
          <w:tcPr>
            <w:tcW w:w="3145"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59ACD0E6" w14:textId="77777777" w:rsidR="009D07B7" w:rsidRPr="00D52B86" w:rsidRDefault="009D07B7">
            <w:pPr>
              <w:spacing w:after="0" w:line="252" w:lineRule="auto"/>
              <w:jc w:val="center"/>
              <w:rPr>
                <w:rFonts w:ascii="Calibri" w:hAnsi="Calibri" w:cs="Calibri"/>
                <w:sz w:val="22"/>
                <w:szCs w:val="22"/>
                <w:lang w:val="en-GB"/>
              </w:rPr>
            </w:pPr>
            <w:r w:rsidRPr="00D52B86">
              <w:rPr>
                <w:rFonts w:ascii="Calibri" w:eastAsia="Aptos" w:hAnsi="Calibri" w:cs="Calibri"/>
                <w:sz w:val="22"/>
                <w:szCs w:val="22"/>
                <w:lang w:val="en-GB"/>
              </w:rPr>
              <w:t>Reflective prompts (to students)</w:t>
            </w:r>
          </w:p>
        </w:tc>
        <w:tc>
          <w:tcPr>
            <w:tcW w:w="3969"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55D6F83F" w14:textId="77777777" w:rsidR="009D07B7" w:rsidRPr="00D52B86" w:rsidRDefault="009D07B7">
            <w:pPr>
              <w:spacing w:after="0" w:line="252" w:lineRule="auto"/>
              <w:jc w:val="center"/>
              <w:rPr>
                <w:rFonts w:ascii="Calibri" w:hAnsi="Calibri" w:cs="Calibri"/>
                <w:sz w:val="22"/>
                <w:szCs w:val="22"/>
                <w:lang w:val="en-GB"/>
              </w:rPr>
            </w:pPr>
            <w:r w:rsidRPr="00D52B86">
              <w:rPr>
                <w:rFonts w:ascii="Calibri" w:eastAsia="Aptos" w:hAnsi="Calibri" w:cs="Calibri"/>
                <w:sz w:val="22"/>
                <w:szCs w:val="22"/>
                <w:lang w:val="en-GB"/>
              </w:rPr>
              <w:t>Lecturer expectations</w:t>
            </w:r>
          </w:p>
        </w:tc>
        <w:tc>
          <w:tcPr>
            <w:tcW w:w="6105"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32FE69EC" w14:textId="77777777" w:rsidR="009D07B7" w:rsidRPr="00D52B86" w:rsidRDefault="009D07B7">
            <w:pPr>
              <w:spacing w:after="0" w:line="252" w:lineRule="auto"/>
              <w:jc w:val="center"/>
              <w:rPr>
                <w:rFonts w:ascii="Calibri" w:hAnsi="Calibri" w:cs="Calibri"/>
                <w:sz w:val="22"/>
                <w:szCs w:val="22"/>
                <w:lang w:val="en-GB"/>
              </w:rPr>
            </w:pPr>
            <w:r w:rsidRPr="00D52B86">
              <w:rPr>
                <w:rFonts w:ascii="Calibri" w:eastAsia="Aptos" w:hAnsi="Calibri" w:cs="Calibri"/>
                <w:sz w:val="22"/>
                <w:szCs w:val="22"/>
                <w:lang w:val="en-GB"/>
              </w:rPr>
              <w:t>Student response</w:t>
            </w:r>
          </w:p>
        </w:tc>
      </w:tr>
      <w:tr w:rsidR="009D07B7" w:rsidRPr="00D52B86" w14:paraId="1ED3F7FF" w14:textId="77777777" w:rsidTr="009D07B7">
        <w:trPr>
          <w:cantSplit/>
        </w:trPr>
        <w:tc>
          <w:tcPr>
            <w:tcW w:w="2232"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53A1186A"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Delegation</w:t>
            </w:r>
            <w:r w:rsidRPr="00D52B86">
              <w:rPr>
                <w:rFonts w:ascii="Calibri" w:eastAsia="Aptos" w:hAnsi="Calibri" w:cs="Calibri"/>
                <w:sz w:val="22"/>
                <w:szCs w:val="22"/>
                <w:lang w:val="en-GB"/>
              </w:rPr>
              <w:br/>
              <w:t>Deciding whether &amp; when to use AI</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6328CB2"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Identify the specific tasks in this assessment where you chose to use AI and explain your reasoning. Where did AI add value? Where did you decide not to use it, and why?</w:t>
            </w:r>
          </w:p>
        </w:tc>
        <w:tc>
          <w:tcPr>
            <w:tcW w:w="3969"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tcPr>
          <w:p w14:paraId="3C4C81F9" w14:textId="77777777" w:rsidR="009D07B7" w:rsidRPr="00D52B86" w:rsidRDefault="009D07B7">
            <w:pPr>
              <w:spacing w:after="0" w:line="252" w:lineRule="auto"/>
              <w:rPr>
                <w:rFonts w:ascii="Calibri" w:eastAsia="Aptos" w:hAnsi="Calibri" w:cs="Calibri"/>
                <w:sz w:val="22"/>
                <w:szCs w:val="22"/>
                <w:lang w:val="en-GB"/>
              </w:rPr>
            </w:pPr>
            <w:r w:rsidRPr="00D52B86">
              <w:rPr>
                <w:rFonts w:ascii="Calibri" w:eastAsia="Aptos" w:hAnsi="Calibri" w:cs="Calibri"/>
                <w:sz w:val="22"/>
                <w:szCs w:val="22"/>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5E230A37" w14:textId="77777777" w:rsidR="009D07B7" w:rsidRPr="00D52B86" w:rsidRDefault="009D07B7">
            <w:pPr>
              <w:spacing w:after="0" w:line="252" w:lineRule="auto"/>
              <w:rPr>
                <w:rFonts w:ascii="Calibri" w:eastAsia="Aptos" w:hAnsi="Calibri" w:cs="Calibri"/>
                <w:sz w:val="22"/>
                <w:szCs w:val="22"/>
                <w:lang w:val="en-GB"/>
              </w:rPr>
            </w:pPr>
          </w:p>
          <w:p w14:paraId="014BDB3E" w14:textId="77777777" w:rsidR="009D07B7" w:rsidRPr="00D52B86" w:rsidRDefault="009D07B7">
            <w:pPr>
              <w:spacing w:before="20" w:after="0" w:line="252" w:lineRule="auto"/>
              <w:rPr>
                <w:rFonts w:ascii="Calibri" w:eastAsia="Calibri" w:hAnsi="Calibri" w:cs="Calibri"/>
                <w:sz w:val="22"/>
                <w:szCs w:val="22"/>
                <w:lang w:val="en-GB"/>
              </w:rPr>
            </w:pPr>
            <w:r w:rsidRPr="00D52B86">
              <w:rPr>
                <w:rFonts w:ascii="Calibri" w:eastAsia="Aptos" w:hAnsi="Calibri" w:cs="Calibri"/>
                <w:sz w:val="22"/>
                <w:szCs w:val="22"/>
                <w:lang w:val="en-GB"/>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RPr="00D52B86">
              <w:rPr>
                <w:rFonts w:ascii="Calibri" w:hAnsi="Calibri" w:cs="Calibri"/>
                <w:sz w:val="22"/>
                <w:szCs w:val="22"/>
                <w:lang w:val="en-GB"/>
              </w:rPr>
              <w:t xml:space="preserve"> </w:t>
            </w:r>
            <w:r w:rsidRPr="00D52B86">
              <w:rPr>
                <w:rFonts w:ascii="Calibri" w:eastAsia="Aptos" w:hAnsi="Calibri" w:cs="Calibri"/>
                <w:sz w:val="22"/>
                <w:szCs w:val="22"/>
                <w:lang w:val="en-GB"/>
              </w:rPr>
              <w:t>Failure to do so is considered to be academic misconduct.</w:t>
            </w:r>
          </w:p>
        </w:tc>
        <w:tc>
          <w:tcPr>
            <w:tcW w:w="610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56268548" w14:textId="4180C84A" w:rsidR="009D07B7" w:rsidRPr="00D52B86" w:rsidRDefault="009D07B7">
            <w:pPr>
              <w:spacing w:before="100" w:after="0" w:line="252" w:lineRule="auto"/>
              <w:jc w:val="center"/>
              <w:rPr>
                <w:rFonts w:ascii="Calibri" w:hAnsi="Calibri" w:cs="Calibri"/>
                <w:sz w:val="22"/>
                <w:szCs w:val="22"/>
                <w:lang w:val="en-GB"/>
              </w:rPr>
            </w:pPr>
            <w:r w:rsidRPr="00D52B86">
              <w:rPr>
                <w:rFonts w:ascii="Calibri" w:eastAsia="Aptos" w:hAnsi="Calibri" w:cs="Calibri"/>
                <w:sz w:val="22"/>
                <w:szCs w:val="22"/>
              </w:rPr>
              <w:t>I delegated specific tasks to Gemini, including refining technical English phrasing, fixing grammar, simplifying complex theoretical concepts for deeper understanding, and structuring the layout for the methodology architecture diagram. The core project selection, analytical decisions, and overall capstone proposal structure were executed independently.</w:t>
            </w:r>
          </w:p>
        </w:tc>
      </w:tr>
      <w:tr w:rsidR="009D07B7" w:rsidRPr="00D52B86" w14:paraId="19EE34CC" w14:textId="77777777" w:rsidTr="009D07B7">
        <w:trPr>
          <w:cantSplit/>
        </w:trPr>
        <w:tc>
          <w:tcPr>
            <w:tcW w:w="2232"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4DDB299"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lastRenderedPageBreak/>
              <w:t>Description</w:t>
            </w:r>
            <w:r w:rsidRPr="00D52B86">
              <w:rPr>
                <w:rFonts w:ascii="Calibri" w:eastAsia="Aptos" w:hAnsi="Calibri" w:cs="Calibri"/>
                <w:sz w:val="22"/>
                <w:szCs w:val="22"/>
                <w:lang w:val="en-GB"/>
              </w:rPr>
              <w:br/>
              <w:t>How you prompted the AI</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081983EF"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55E70DF6"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610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0B77B401" w14:textId="77777777" w:rsidR="009D07B7" w:rsidRPr="009D07B7" w:rsidRDefault="009D07B7" w:rsidP="009D07B7">
            <w:pPr>
              <w:spacing w:before="100" w:after="0" w:line="252" w:lineRule="auto"/>
              <w:jc w:val="center"/>
              <w:rPr>
                <w:rFonts w:ascii="Calibri" w:eastAsia="Aptos" w:hAnsi="Calibri" w:cs="Calibri"/>
                <w:sz w:val="22"/>
                <w:szCs w:val="22"/>
              </w:rPr>
            </w:pPr>
            <w:r w:rsidRPr="009D07B7">
              <w:rPr>
                <w:rFonts w:ascii="Calibri" w:eastAsia="Aptos" w:hAnsi="Calibri" w:cs="Calibri"/>
                <w:sz w:val="22"/>
                <w:szCs w:val="22"/>
              </w:rPr>
              <w:t xml:space="preserve">I provided structured prompts detailing specific dataset characteristics (1,500+ records), technical requirements, and machine learning pipeline components (Random Forest, LightGBM) to guide the AI in generating accurate technical phrasing and an appropriate system architecture diagram layout. </w:t>
            </w:r>
          </w:p>
          <w:p w14:paraId="1C0F81AB" w14:textId="7F596737" w:rsidR="009D07B7" w:rsidRPr="00D52B86" w:rsidRDefault="009D07B7">
            <w:pPr>
              <w:spacing w:before="100" w:after="0" w:line="252" w:lineRule="auto"/>
              <w:jc w:val="center"/>
              <w:rPr>
                <w:rFonts w:ascii="Calibri" w:hAnsi="Calibri" w:cs="Calibri"/>
                <w:sz w:val="22"/>
                <w:szCs w:val="22"/>
                <w:lang w:val="en-GB"/>
              </w:rPr>
            </w:pPr>
          </w:p>
        </w:tc>
      </w:tr>
      <w:tr w:rsidR="009D07B7" w:rsidRPr="00D52B86" w14:paraId="53991FD6" w14:textId="77777777" w:rsidTr="009D07B7">
        <w:trPr>
          <w:cantSplit/>
        </w:trPr>
        <w:tc>
          <w:tcPr>
            <w:tcW w:w="2232"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26C2803"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Discernment</w:t>
            </w:r>
            <w:r w:rsidRPr="00D52B86">
              <w:rPr>
                <w:rFonts w:ascii="Calibri" w:eastAsia="Aptos" w:hAnsi="Calibri" w:cs="Calibri"/>
                <w:sz w:val="22"/>
                <w:szCs w:val="22"/>
                <w:lang w:val="en-GB"/>
              </w:rPr>
              <w:br/>
              <w:t>Evaluating what the AI produced</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A47D3E1"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tcPr>
          <w:p w14:paraId="609841F1"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4C26A745" w14:textId="77777777" w:rsidR="009D07B7" w:rsidRPr="00D52B86" w:rsidRDefault="009D07B7">
            <w:pPr>
              <w:spacing w:after="0" w:line="252" w:lineRule="auto"/>
              <w:rPr>
                <w:rFonts w:ascii="Calibri" w:eastAsia="Aptos" w:hAnsi="Calibri" w:cs="Calibri"/>
                <w:sz w:val="22"/>
                <w:szCs w:val="22"/>
                <w:lang w:val="en-GB"/>
              </w:rPr>
            </w:pPr>
          </w:p>
        </w:tc>
        <w:tc>
          <w:tcPr>
            <w:tcW w:w="610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FA3BFCB" w14:textId="77777777" w:rsidR="009D07B7" w:rsidRPr="009D07B7" w:rsidRDefault="009D07B7" w:rsidP="009D07B7">
            <w:pPr>
              <w:spacing w:before="100" w:after="0" w:line="252" w:lineRule="auto"/>
              <w:jc w:val="center"/>
              <w:rPr>
                <w:rFonts w:ascii="Calibri" w:eastAsia="Aptos" w:hAnsi="Calibri" w:cs="Calibri"/>
                <w:sz w:val="22"/>
                <w:szCs w:val="22"/>
              </w:rPr>
            </w:pPr>
            <w:r w:rsidRPr="009D07B7">
              <w:rPr>
                <w:rFonts w:ascii="Calibri" w:eastAsia="Aptos" w:hAnsi="Calibri" w:cs="Calibri"/>
                <w:sz w:val="22"/>
                <w:szCs w:val="22"/>
              </w:rPr>
              <w:t xml:space="preserve">I critically evaluated all outputs from the AI. I verified technical terms, ensured the workflow diagram accurately reflected the CRISP-DM methodology, and modified grammar suggestions to adhere strictly to academic writing standards. </w:t>
            </w:r>
          </w:p>
          <w:p w14:paraId="01EBF16A" w14:textId="550FC5D9" w:rsidR="009D07B7" w:rsidRPr="00D52B86" w:rsidRDefault="009D07B7">
            <w:pPr>
              <w:spacing w:before="100" w:after="0" w:line="252" w:lineRule="auto"/>
              <w:jc w:val="center"/>
              <w:rPr>
                <w:rFonts w:ascii="Calibri" w:eastAsia="Calibri" w:hAnsi="Calibri" w:cs="Calibri"/>
                <w:sz w:val="22"/>
                <w:szCs w:val="22"/>
                <w:lang w:val="en-GB"/>
              </w:rPr>
            </w:pPr>
          </w:p>
        </w:tc>
      </w:tr>
      <w:tr w:rsidR="009D07B7" w:rsidRPr="00D52B86" w14:paraId="0EDA7C5B" w14:textId="77777777" w:rsidTr="009D07B7">
        <w:trPr>
          <w:cantSplit/>
        </w:trPr>
        <w:tc>
          <w:tcPr>
            <w:tcW w:w="2232"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346734A7"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Diligence</w:t>
            </w:r>
            <w:r w:rsidRPr="00D52B86">
              <w:rPr>
                <w:rFonts w:ascii="Calibri" w:eastAsia="Aptos" w:hAnsi="Calibri" w:cs="Calibri"/>
                <w:sz w:val="22"/>
                <w:szCs w:val="22"/>
                <w:lang w:val="en-GB"/>
              </w:rPr>
              <w:br/>
              <w:t>Responsibility for your AI use</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765BC853" w14:textId="77777777" w:rsidR="009D07B7" w:rsidRPr="00D52B86" w:rsidRDefault="009D07B7">
            <w:pPr>
              <w:spacing w:after="0" w:line="252" w:lineRule="auto"/>
              <w:rPr>
                <w:rFonts w:ascii="Calibri" w:hAnsi="Calibri" w:cs="Calibri"/>
                <w:sz w:val="22"/>
                <w:szCs w:val="22"/>
                <w:lang w:val="en-GB"/>
              </w:rPr>
            </w:pPr>
            <w:r w:rsidRPr="00D52B86">
              <w:rPr>
                <w:rFonts w:ascii="Calibri" w:eastAsia="Aptos" w:hAnsi="Calibri" w:cs="Calibri"/>
                <w:sz w:val="22"/>
                <w:szCs w:val="22"/>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3A211A4E" w14:textId="77777777" w:rsidR="009D07B7" w:rsidRPr="00D52B86" w:rsidRDefault="009D07B7">
            <w:pPr>
              <w:spacing w:after="0" w:line="252" w:lineRule="auto"/>
              <w:rPr>
                <w:rFonts w:ascii="Calibri" w:eastAsia="Aptos" w:hAnsi="Calibri" w:cs="Calibri"/>
                <w:sz w:val="22"/>
                <w:szCs w:val="22"/>
                <w:lang w:val="en-GB"/>
              </w:rPr>
            </w:pPr>
            <w:r w:rsidRPr="00D52B86">
              <w:rPr>
                <w:rFonts w:ascii="Calibri" w:eastAsia="Aptos" w:hAnsi="Calibri" w:cs="Calibri"/>
                <w:sz w:val="22"/>
                <w:szCs w:val="22"/>
                <w:lang w:val="en-GB"/>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610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22FAE972" w14:textId="7EC3CF89" w:rsidR="009D07B7" w:rsidRPr="00D52B86" w:rsidRDefault="009D07B7">
            <w:pPr>
              <w:spacing w:before="100" w:after="0" w:line="252" w:lineRule="auto"/>
              <w:jc w:val="center"/>
              <w:rPr>
                <w:rFonts w:ascii="Calibri" w:eastAsia="Calibri" w:hAnsi="Calibri" w:cs="Calibri"/>
                <w:sz w:val="22"/>
                <w:szCs w:val="22"/>
                <w:lang w:val="en-GB"/>
              </w:rPr>
            </w:pPr>
            <w:r w:rsidRPr="00D52B86">
              <w:rPr>
                <w:rFonts w:ascii="Calibri" w:eastAsia="Aptos" w:hAnsi="Calibri" w:cs="Calibri"/>
                <w:sz w:val="22"/>
                <w:szCs w:val="22"/>
              </w:rPr>
              <w:t>I used the AI tool responsibly without uploading any confidential corporate or personal data. All secondary dataset references and literature sources were independently validated and correctly cited using the Harvard Referencing style</w:t>
            </w:r>
          </w:p>
        </w:tc>
      </w:tr>
    </w:tbl>
    <w:p w14:paraId="56A7FDC9" w14:textId="77777777" w:rsidR="009D07B7" w:rsidRPr="00D52B86" w:rsidRDefault="009D07B7" w:rsidP="009D07B7">
      <w:pPr>
        <w:spacing w:line="240" w:lineRule="auto"/>
        <w:rPr>
          <w:rFonts w:ascii="Calibri" w:hAnsi="Calibri" w:cs="Calibri"/>
          <w:i/>
          <w:iCs/>
          <w:color w:val="545454"/>
          <w:sz w:val="22"/>
          <w:szCs w:val="22"/>
        </w:rPr>
      </w:pPr>
      <w:r w:rsidRPr="00D52B86">
        <w:rPr>
          <w:rFonts w:ascii="Calibri" w:hAnsi="Calibri" w:cs="Calibri"/>
          <w:i/>
          <w:iCs/>
          <w:color w:val="545454"/>
          <w:sz w:val="22"/>
          <w:szCs w:val="22"/>
        </w:rPr>
        <w:t>For use in assessment briefs and student submissions. Lecturers complete the Lecturer Expectations column per assessment; students complete the Student Response column.</w:t>
      </w:r>
    </w:p>
    <w:p w14:paraId="05BFF857" w14:textId="77777777" w:rsidR="009D07B7" w:rsidRPr="00D52B86" w:rsidRDefault="009D07B7" w:rsidP="009D07B7">
      <w:pPr>
        <w:spacing w:before="120" w:after="0" w:line="240" w:lineRule="auto"/>
        <w:rPr>
          <w:rFonts w:ascii="Calibri" w:eastAsia="Arial" w:hAnsi="Calibri" w:cs="Calibri"/>
          <w:sz w:val="22"/>
          <w:szCs w:val="22"/>
        </w:rPr>
      </w:pPr>
      <w:r w:rsidRPr="00D52B86">
        <w:rPr>
          <w:rFonts w:ascii="Calibri" w:hAnsi="Calibri" w:cs="Calibri"/>
          <w:sz w:val="22"/>
          <w:szCs w:val="22"/>
        </w:rPr>
        <w:t xml:space="preserve">Adapted from the </w:t>
      </w:r>
      <w:hyperlink r:id="rId9" w:history="1">
        <w:r w:rsidRPr="00D52B86">
          <w:rPr>
            <w:rStyle w:val="Hyperlink"/>
            <w:rFonts w:ascii="Calibri" w:hAnsi="Calibri" w:cs="Calibri"/>
            <w:i/>
            <w:iCs/>
            <w:color w:val="1155CC"/>
            <w:sz w:val="22"/>
            <w:szCs w:val="22"/>
          </w:rPr>
          <w:t>AI Fluency Framework</w:t>
        </w:r>
      </w:hyperlink>
      <w:r w:rsidRPr="00D52B86">
        <w:rPr>
          <w:rFonts w:ascii="Calibri" w:hAnsi="Calibri" w:cs="Calibri"/>
          <w:sz w:val="22"/>
          <w:szCs w:val="22"/>
        </w:rPr>
        <w:t xml:space="preserve"> (Dakan, Feller, Anthropic, 2025)</w:t>
      </w:r>
    </w:p>
    <w:p w14:paraId="30A6DFCC" w14:textId="77777777" w:rsidR="009D07B7" w:rsidRPr="00D52B86" w:rsidRDefault="009D07B7" w:rsidP="009D07B7">
      <w:pPr>
        <w:spacing w:after="0" w:line="240" w:lineRule="auto"/>
        <w:rPr>
          <w:rFonts w:ascii="Calibri" w:eastAsia="Arial" w:hAnsi="Calibri" w:cs="Calibri"/>
          <w:sz w:val="22"/>
          <w:szCs w:val="22"/>
        </w:rPr>
        <w:sectPr w:rsidR="009D07B7" w:rsidRPr="00D52B86" w:rsidSect="00C5692B">
          <w:pgSz w:w="16838" w:h="11906" w:orient="landscape"/>
          <w:pgMar w:top="1138" w:right="1138" w:bottom="1138" w:left="1138" w:header="706" w:footer="706" w:gutter="0"/>
          <w:cols w:space="720"/>
          <w:docGrid w:linePitch="326"/>
        </w:sectPr>
      </w:pPr>
    </w:p>
    <w:p w14:paraId="66C84324"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bookmarkStart w:id="1" w:name="_heading=h.gggb7lo7pcwv"/>
      <w:bookmarkEnd w:id="1"/>
      <w:r w:rsidRPr="00D52B86">
        <w:rPr>
          <w:rFonts w:ascii="Calibri" w:eastAsia="Calibri" w:hAnsi="Calibri" w:cs="Calibri"/>
          <w:b/>
          <w:kern w:val="0"/>
          <w:sz w:val="22"/>
          <w:szCs w:val="22"/>
          <w:lang w:val="en-IE" w:eastAsia="en-IE"/>
          <w14:ligatures w14:val="none"/>
        </w:rPr>
        <w:lastRenderedPageBreak/>
        <w:t>1. Project Title</w:t>
      </w:r>
    </w:p>
    <w:p w14:paraId="454FC7CC" w14:textId="396DAA62" w:rsidR="00037B27" w:rsidRPr="00D52B86" w:rsidRDefault="00037B27" w:rsidP="00037B27">
      <w:pPr>
        <w:keepNext/>
        <w:keepLines/>
        <w:spacing w:before="280" w:after="80" w:line="256" w:lineRule="auto"/>
        <w:outlineLvl w:val="2"/>
        <w:rPr>
          <w:rFonts w:ascii="Calibri" w:eastAsia="Calibri" w:hAnsi="Calibri" w:cs="Calibri"/>
          <w:bCs/>
          <w:kern w:val="0"/>
          <w:sz w:val="22"/>
          <w:szCs w:val="22"/>
          <w:lang w:val="en-IE" w:eastAsia="en-IE"/>
          <w14:ligatures w14:val="none"/>
        </w:rPr>
      </w:pPr>
      <w:r w:rsidRPr="00D52B86">
        <w:rPr>
          <w:rFonts w:ascii="Calibri" w:eastAsia="Calibri" w:hAnsi="Calibri" w:cs="Calibri"/>
          <w:bCs/>
          <w:kern w:val="0"/>
          <w:sz w:val="22"/>
          <w:szCs w:val="22"/>
          <w:lang w:val="en-IE" w:eastAsia="en-IE"/>
          <w14:ligatures w14:val="none"/>
        </w:rPr>
        <w:t>An occupational health and safety predictive analytics framework mitigating psychosocial hazards and employees born out risk using machine learning</w:t>
      </w:r>
    </w:p>
    <w:p w14:paraId="31F7102E"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2. Introduction</w:t>
      </w:r>
    </w:p>
    <w:p w14:paraId="6E347B84" w14:textId="18FF9ED1" w:rsidR="00037B27" w:rsidRPr="00D52B86" w:rsidRDefault="00037B27" w:rsidP="00037B27">
      <w:pPr>
        <w:spacing w:before="100" w:beforeAutospacing="1" w:after="100" w:afterAutospacing="1" w:line="240" w:lineRule="auto"/>
        <w:rPr>
          <w:rFonts w:ascii="Calibri" w:eastAsia="Times New Roman" w:hAnsi="Calibri" w:cs="Calibri"/>
          <w:kern w:val="0"/>
          <w:sz w:val="22"/>
          <w:szCs w:val="22"/>
          <w:lang w:val="en-IE" w:eastAsia="en-GB"/>
          <w14:ligatures w14:val="none"/>
        </w:rPr>
      </w:pPr>
      <w:r w:rsidRPr="00D52B86">
        <w:rPr>
          <w:rFonts w:ascii="Calibri" w:eastAsia="Times New Roman" w:hAnsi="Calibri" w:cs="Calibri"/>
          <w:kern w:val="0"/>
          <w:sz w:val="22"/>
          <w:szCs w:val="22"/>
          <w:lang w:val="en-IE" w:eastAsia="en-GB"/>
          <w14:ligatures w14:val="none"/>
        </w:rPr>
        <w:t>In today’s workplace managing occupational health and safety I mean looking for beyond just the physical hazards. Addressing psychosocial risks like chronic stress and mental exhaustion has become just critical to operational safety. Is no longer just a headache for human resources it is serious workplace safety threat. When employees suffer from psychological fatigue, to cognitive focus drops, situational awareness blurs and the risk is human error spikes directly leading to workplace incidents, near misses and preventable injuries.</w:t>
      </w:r>
    </w:p>
    <w:p w14:paraId="3E4DB349" w14:textId="59BF08BC" w:rsidR="00037B27" w:rsidRPr="00D52B86" w:rsidRDefault="00037B27" w:rsidP="00037B27">
      <w:pPr>
        <w:spacing w:before="100" w:beforeAutospacing="1" w:after="100" w:afterAutospacing="1" w:line="240" w:lineRule="auto"/>
        <w:rPr>
          <w:rFonts w:ascii="Calibri" w:eastAsia="Times New Roman" w:hAnsi="Calibri" w:cs="Calibri"/>
          <w:kern w:val="0"/>
          <w:sz w:val="22"/>
          <w:szCs w:val="22"/>
          <w:lang w:eastAsia="en-GB"/>
          <w14:ligatures w14:val="none"/>
        </w:rPr>
      </w:pPr>
      <w:r w:rsidRPr="00D52B86">
        <w:rPr>
          <w:rFonts w:ascii="Calibri" w:eastAsia="Times New Roman" w:hAnsi="Calibri" w:cs="Calibri"/>
          <w:kern w:val="0"/>
          <w:sz w:val="22"/>
          <w:szCs w:val="22"/>
          <w:lang w:val="en-IE" w:eastAsia="en-GB"/>
          <w14:ligatures w14:val="none"/>
        </w:rPr>
        <w:t>Traditionally industrial safety has been reactive always stepping in the after the accident occurs.</w:t>
      </w:r>
      <w:r w:rsidRPr="00D52B86">
        <w:rPr>
          <w:rFonts w:ascii="Calibri" w:eastAsia="Times New Roman" w:hAnsi="Calibri" w:cs="Calibri"/>
          <w:kern w:val="0"/>
          <w:sz w:val="22"/>
          <w:szCs w:val="22"/>
          <w:lang w:eastAsia="en-GB"/>
          <w14:ligatures w14:val="none"/>
        </w:rPr>
        <w:t xml:space="preserve"> This capstone project processes a shift toward a proactive strategy. By leveraging that analytics and advanced machine learning, this framework will analyze employee work hours, lifestyle behaviors and workplace support system to forecast burnout before it’s turned into an operational safety failure.</w:t>
      </w:r>
    </w:p>
    <w:p w14:paraId="6E7369BE"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3. Problem Definition</w:t>
      </w:r>
    </w:p>
    <w:p w14:paraId="5CAC825A" w14:textId="24BE6BEE" w:rsidR="00037B27" w:rsidRPr="00D52B86" w:rsidRDefault="00871C6D" w:rsidP="00037B27">
      <w:pPr>
        <w:spacing w:before="100" w:beforeAutospacing="1" w:after="100" w:afterAutospacing="1" w:line="240" w:lineRule="auto"/>
        <w:rPr>
          <w:rFonts w:ascii="Calibri" w:eastAsia="Times New Roman" w:hAnsi="Calibri" w:cs="Calibri"/>
          <w:kern w:val="0"/>
          <w:sz w:val="22"/>
          <w:szCs w:val="22"/>
          <w:lang w:val="en-IE" w:eastAsia="en-GB"/>
          <w14:ligatures w14:val="none"/>
        </w:rPr>
      </w:pPr>
      <w:r w:rsidRPr="00D52B86">
        <w:rPr>
          <w:rFonts w:ascii="Calibri" w:eastAsia="Times New Roman" w:hAnsi="Calibri" w:cs="Calibri"/>
          <w:kern w:val="0"/>
          <w:sz w:val="22"/>
          <w:szCs w:val="22"/>
          <w:lang w:val="en-IE" w:eastAsia="en-GB"/>
          <w14:ligatures w14:val="none"/>
        </w:rPr>
        <w:t xml:space="preserve">The biggest challenge for OHS engineers and corporate leaders is that the psychological fatigue and burnout our usable threats. Unlike A faulty machine or a wet </w:t>
      </w:r>
      <w:r w:rsidR="0036490C" w:rsidRPr="00D52B86">
        <w:rPr>
          <w:rFonts w:ascii="Calibri" w:eastAsia="Times New Roman" w:hAnsi="Calibri" w:cs="Calibri"/>
          <w:kern w:val="0"/>
          <w:sz w:val="22"/>
          <w:szCs w:val="22"/>
          <w:lang w:val="en-IE" w:eastAsia="en-GB"/>
          <w14:ligatures w14:val="none"/>
        </w:rPr>
        <w:t>floor</w:t>
      </w:r>
      <w:r w:rsidRPr="00D52B86">
        <w:rPr>
          <w:rFonts w:ascii="Calibri" w:eastAsia="Times New Roman" w:hAnsi="Calibri" w:cs="Calibri"/>
          <w:kern w:val="0"/>
          <w:sz w:val="22"/>
          <w:szCs w:val="22"/>
          <w:lang w:val="en-IE" w:eastAsia="en-GB"/>
          <w14:ligatures w14:val="none"/>
        </w:rPr>
        <w:t xml:space="preserve"> you cannot spot mental</w:t>
      </w:r>
      <w:r w:rsidR="0036490C" w:rsidRPr="00D52B86">
        <w:rPr>
          <w:rFonts w:ascii="Calibri" w:eastAsia="Times New Roman" w:hAnsi="Calibri" w:cs="Calibri"/>
          <w:kern w:val="0"/>
          <w:sz w:val="22"/>
          <w:szCs w:val="22"/>
          <w:lang w:val="en-IE" w:eastAsia="en-GB"/>
          <w14:ligatures w14:val="none"/>
        </w:rPr>
        <w:t xml:space="preserve"> exhaustion</w:t>
      </w:r>
      <w:r w:rsidRPr="00D52B86">
        <w:rPr>
          <w:rFonts w:ascii="Calibri" w:eastAsia="Times New Roman" w:hAnsi="Calibri" w:cs="Calibri"/>
          <w:kern w:val="0"/>
          <w:sz w:val="22"/>
          <w:szCs w:val="22"/>
          <w:lang w:val="en-IE" w:eastAsia="en-GB"/>
          <w14:ligatures w14:val="none"/>
        </w:rPr>
        <w:t xml:space="preserve"> during a routine safety walk. Instead, factors like excessive overtime, extremely daily stress and poor sleep, accumulate quietly, steadily damaging the workers a daily safety performance.</w:t>
      </w:r>
    </w:p>
    <w:p w14:paraId="70F0904A" w14:textId="74B03A08" w:rsidR="0036490C" w:rsidRPr="00D52B86" w:rsidRDefault="0036490C" w:rsidP="00037B27">
      <w:pPr>
        <w:spacing w:before="100" w:beforeAutospacing="1" w:after="100" w:afterAutospacing="1" w:line="240" w:lineRule="auto"/>
        <w:rPr>
          <w:rFonts w:ascii="Calibri" w:eastAsia="Times New Roman" w:hAnsi="Calibri" w:cs="Calibri"/>
          <w:kern w:val="0"/>
          <w:sz w:val="22"/>
          <w:szCs w:val="22"/>
          <w:lang w:val="en-IE" w:eastAsia="en-GB"/>
          <w14:ligatures w14:val="none"/>
        </w:rPr>
      </w:pPr>
      <w:r w:rsidRPr="00D52B86">
        <w:rPr>
          <w:rFonts w:ascii="Calibri" w:eastAsia="Times New Roman" w:hAnsi="Calibri" w:cs="Calibri"/>
          <w:kern w:val="0"/>
          <w:sz w:val="22"/>
          <w:szCs w:val="22"/>
          <w:lang w:val="en-IE" w:eastAsia="en-GB"/>
          <w14:ligatures w14:val="none"/>
        </w:rPr>
        <w:t xml:space="preserve">Currently, the organization lacks an integrate or which is data framework to connect this human and environmental matrix to flag critical </w:t>
      </w:r>
      <w:r w:rsidRPr="00D52B86">
        <w:rPr>
          <w:rFonts w:ascii="Calibri" w:eastAsia="Times New Roman" w:hAnsi="Calibri" w:cs="Calibri"/>
          <w:kern w:val="0"/>
          <w:sz w:val="22"/>
          <w:szCs w:val="22"/>
          <w:lang w:eastAsia="en-GB"/>
          <w14:ligatures w14:val="none"/>
        </w:rPr>
        <w:t>flag critical safety thresholds. Without a way to predict burnout, safety teams cannot step on time. This gap leads to higher rate of human error accidents, costly operational downtime, increase the insurance claims, and to complaints and legal standing</w:t>
      </w:r>
    </w:p>
    <w:p w14:paraId="611198ED"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4. Aim and Objectives</w:t>
      </w:r>
    </w:p>
    <w:p w14:paraId="7B249AF4" w14:textId="2593E0EC" w:rsidR="00037B27" w:rsidRPr="00D52B86" w:rsidRDefault="0036490C" w:rsidP="00037B27">
      <w:pPr>
        <w:spacing w:before="100" w:beforeAutospacing="1" w:after="100" w:afterAutospacing="1" w:line="240" w:lineRule="auto"/>
        <w:rPr>
          <w:rFonts w:ascii="Calibri" w:eastAsia="Times New Roman" w:hAnsi="Calibri" w:cs="Calibri"/>
          <w:kern w:val="0"/>
          <w:sz w:val="22"/>
          <w:szCs w:val="22"/>
          <w:lang w:val="en-IE" w:eastAsia="en-GB"/>
          <w14:ligatures w14:val="none"/>
        </w:rPr>
      </w:pPr>
      <w:r w:rsidRPr="00D52B86">
        <w:rPr>
          <w:rFonts w:ascii="Calibri" w:eastAsia="Times New Roman" w:hAnsi="Calibri" w:cs="Calibri"/>
          <w:b/>
          <w:bCs/>
          <w:kern w:val="0"/>
          <w:sz w:val="22"/>
          <w:szCs w:val="22"/>
          <w:lang w:val="en-IE" w:eastAsia="en-GB"/>
          <w14:ligatures w14:val="none"/>
        </w:rPr>
        <w:t xml:space="preserve">Project Aim: </w:t>
      </w:r>
      <w:r w:rsidRPr="00D52B86">
        <w:rPr>
          <w:rFonts w:ascii="Calibri" w:eastAsia="Times New Roman" w:hAnsi="Calibri" w:cs="Calibri"/>
          <w:kern w:val="0"/>
          <w:sz w:val="22"/>
          <w:szCs w:val="22"/>
          <w:lang w:val="en-IE" w:eastAsia="en-GB"/>
          <w14:ligatures w14:val="none"/>
        </w:rPr>
        <w:t>to build, validate and deploy a highly agreed machine learning classification framework within the OHS context. The system will analyze employee fatigue introductory to forecast workplace burnout risk, and for a baseline classification accuracy of a at least 70%.</w:t>
      </w:r>
    </w:p>
    <w:p w14:paraId="3AE07966" w14:textId="05345167" w:rsidR="0036490C" w:rsidRPr="00D52B86" w:rsidRDefault="009D07B7" w:rsidP="00037B27">
      <w:pPr>
        <w:spacing w:before="100" w:beforeAutospacing="1" w:after="100" w:afterAutospacing="1" w:line="240" w:lineRule="auto"/>
        <w:rPr>
          <w:rFonts w:ascii="Calibri" w:eastAsia="Times New Roman" w:hAnsi="Calibri" w:cs="Calibri"/>
          <w:b/>
          <w:bCs/>
          <w:kern w:val="0"/>
          <w:sz w:val="22"/>
          <w:szCs w:val="22"/>
          <w:lang w:val="en-IE" w:eastAsia="en-GB"/>
          <w14:ligatures w14:val="none"/>
        </w:rPr>
      </w:pPr>
      <w:r w:rsidRPr="00D52B86">
        <w:rPr>
          <w:rFonts w:ascii="Calibri" w:eastAsia="Times New Roman" w:hAnsi="Calibri" w:cs="Calibri"/>
          <w:b/>
          <w:bCs/>
          <w:kern w:val="0"/>
          <w:sz w:val="22"/>
          <w:szCs w:val="22"/>
          <w:lang w:val="en-IE" w:eastAsia="en-GB"/>
          <w14:ligatures w14:val="none"/>
        </w:rPr>
        <w:br/>
      </w:r>
      <w:r w:rsidR="0036490C" w:rsidRPr="00D52B86">
        <w:rPr>
          <w:rFonts w:ascii="Calibri" w:eastAsia="Times New Roman" w:hAnsi="Calibri" w:cs="Calibri"/>
          <w:b/>
          <w:bCs/>
          <w:kern w:val="0"/>
          <w:sz w:val="22"/>
          <w:szCs w:val="22"/>
          <w:lang w:val="en-IE" w:eastAsia="en-GB"/>
          <w14:ligatures w14:val="none"/>
        </w:rPr>
        <w:t>Project objectives</w:t>
      </w:r>
    </w:p>
    <w:p w14:paraId="40C352CF" w14:textId="77777777" w:rsidR="0036490C" w:rsidRPr="00D52B86" w:rsidRDefault="0036490C" w:rsidP="0036490C">
      <w:pPr>
        <w:pStyle w:val="ListParagraph"/>
        <w:numPr>
          <w:ilvl w:val="0"/>
          <w:numId w:val="7"/>
        </w:numPr>
        <w:tabs>
          <w:tab w:val="num" w:pos="360"/>
        </w:tabs>
        <w:spacing w:after="80" w:line="276" w:lineRule="auto"/>
        <w:rPr>
          <w:rFonts w:ascii="Calibri" w:eastAsia="MS Mincho" w:hAnsi="Calibri" w:cs="Calibri"/>
          <w:color w:val="333333"/>
          <w:kern w:val="0"/>
          <w:sz w:val="22"/>
          <w:szCs w:val="22"/>
          <w14:ligatures w14:val="none"/>
        </w:rPr>
      </w:pPr>
      <w:r w:rsidRPr="00D52B86">
        <w:rPr>
          <w:rFonts w:ascii="Calibri" w:eastAsia="MS Mincho" w:hAnsi="Calibri" w:cs="Calibri"/>
          <w:b/>
          <w:color w:val="333333"/>
          <w:kern w:val="0"/>
          <w:sz w:val="22"/>
          <w:szCs w:val="22"/>
          <w14:ligatures w14:val="none"/>
        </w:rPr>
        <w:t xml:space="preserve">Data Ingestion &amp; EDA: </w:t>
      </w:r>
      <w:r w:rsidRPr="00D52B86">
        <w:rPr>
          <w:rFonts w:ascii="Calibri" w:eastAsia="MS Mincho" w:hAnsi="Calibri" w:cs="Calibri"/>
          <w:color w:val="333333"/>
          <w:kern w:val="0"/>
          <w:sz w:val="22"/>
          <w:szCs w:val="22"/>
          <w14:ligatures w14:val="none"/>
        </w:rPr>
        <w:t>To ingest, clean, and run an exhaustive Exploratory Data Analysis (EDA) on a corporate well-being and safety dataset of 1,500+ records to ensure total data integrity.</w:t>
      </w:r>
    </w:p>
    <w:p w14:paraId="204C952F" w14:textId="19CFEBE1" w:rsidR="0036490C" w:rsidRPr="00D52B86" w:rsidRDefault="0036490C" w:rsidP="0036490C">
      <w:pPr>
        <w:pStyle w:val="ListParagraph"/>
        <w:numPr>
          <w:ilvl w:val="0"/>
          <w:numId w:val="7"/>
        </w:numPr>
        <w:tabs>
          <w:tab w:val="num" w:pos="360"/>
        </w:tabs>
        <w:spacing w:after="80" w:line="276" w:lineRule="auto"/>
        <w:rPr>
          <w:rFonts w:ascii="Calibri" w:eastAsia="MS Mincho" w:hAnsi="Calibri" w:cs="Calibri"/>
          <w:color w:val="333333"/>
          <w:kern w:val="0"/>
          <w:sz w:val="22"/>
          <w:szCs w:val="22"/>
          <w14:ligatures w14:val="none"/>
        </w:rPr>
      </w:pPr>
      <w:r w:rsidRPr="00D52B86">
        <w:rPr>
          <w:rFonts w:ascii="Calibri" w:eastAsia="MS Mincho" w:hAnsi="Calibri" w:cs="Calibri"/>
          <w:b/>
          <w:color w:val="333333"/>
          <w:kern w:val="0"/>
          <w:sz w:val="22"/>
          <w:szCs w:val="22"/>
          <w14:ligatures w14:val="none"/>
        </w:rPr>
        <w:t xml:space="preserve">Feature Engineering: </w:t>
      </w:r>
      <w:r w:rsidRPr="00D52B86">
        <w:rPr>
          <w:rFonts w:ascii="Calibri" w:eastAsia="MS Mincho" w:hAnsi="Calibri" w:cs="Calibri"/>
          <w:color w:val="333333"/>
          <w:kern w:val="0"/>
          <w:sz w:val="22"/>
          <w:szCs w:val="22"/>
          <w14:ligatures w14:val="none"/>
        </w:rPr>
        <w:t>To perform feature engineering and selection to map the statistical links between psychosocial variables and historical burnout outcomes.</w:t>
      </w:r>
    </w:p>
    <w:p w14:paraId="3503F894" w14:textId="77777777" w:rsidR="0036490C" w:rsidRPr="00D52B86" w:rsidRDefault="0036490C" w:rsidP="0036490C">
      <w:pPr>
        <w:pStyle w:val="ListParagraph"/>
        <w:numPr>
          <w:ilvl w:val="0"/>
          <w:numId w:val="7"/>
        </w:numPr>
        <w:tabs>
          <w:tab w:val="num" w:pos="360"/>
        </w:tabs>
        <w:spacing w:after="80" w:line="276" w:lineRule="auto"/>
        <w:rPr>
          <w:rFonts w:ascii="Calibri" w:eastAsia="MS Mincho" w:hAnsi="Calibri" w:cs="Calibri"/>
          <w:color w:val="333333"/>
          <w:kern w:val="0"/>
          <w:sz w:val="22"/>
          <w:szCs w:val="22"/>
          <w14:ligatures w14:val="none"/>
        </w:rPr>
      </w:pPr>
      <w:r w:rsidRPr="00D52B86">
        <w:rPr>
          <w:rFonts w:ascii="Calibri" w:eastAsia="MS Mincho" w:hAnsi="Calibri" w:cs="Calibri"/>
          <w:b/>
          <w:color w:val="333333"/>
          <w:kern w:val="0"/>
          <w:sz w:val="22"/>
          <w:szCs w:val="22"/>
          <w14:ligatures w14:val="none"/>
        </w:rPr>
        <w:lastRenderedPageBreak/>
        <w:t xml:space="preserve">Model Development: </w:t>
      </w:r>
      <w:r w:rsidRPr="00D52B86">
        <w:rPr>
          <w:rFonts w:ascii="Calibri" w:eastAsia="MS Mincho" w:hAnsi="Calibri" w:cs="Calibri"/>
          <w:color w:val="333333"/>
          <w:kern w:val="0"/>
          <w:sz w:val="22"/>
          <w:szCs w:val="22"/>
          <w14:ligatures w14:val="none"/>
        </w:rPr>
        <w:t>To train, optimize, and cross-validate three distinct machine learning models—Logistic Regression, Random Forest, and LightGBM—to achieve high predictive accuracy.</w:t>
      </w:r>
    </w:p>
    <w:p w14:paraId="74640AB2" w14:textId="77777777" w:rsidR="0036490C" w:rsidRPr="00D52B86" w:rsidRDefault="0036490C" w:rsidP="0036490C">
      <w:pPr>
        <w:pStyle w:val="ListParagraph"/>
        <w:numPr>
          <w:ilvl w:val="0"/>
          <w:numId w:val="7"/>
        </w:numPr>
        <w:tabs>
          <w:tab w:val="num" w:pos="360"/>
        </w:tabs>
        <w:spacing w:after="80" w:line="276" w:lineRule="auto"/>
        <w:rPr>
          <w:rFonts w:ascii="Calibri" w:eastAsia="MS Mincho" w:hAnsi="Calibri" w:cs="Calibri"/>
          <w:color w:val="333333"/>
          <w:kern w:val="0"/>
          <w:sz w:val="22"/>
          <w:szCs w:val="22"/>
          <w14:ligatures w14:val="none"/>
        </w:rPr>
      </w:pPr>
      <w:r w:rsidRPr="00D52B86">
        <w:rPr>
          <w:rFonts w:ascii="Calibri" w:eastAsia="MS Mincho" w:hAnsi="Calibri" w:cs="Calibri"/>
          <w:b/>
          <w:color w:val="333333"/>
          <w:kern w:val="0"/>
          <w:sz w:val="22"/>
          <w:szCs w:val="22"/>
          <w14:ligatures w14:val="none"/>
        </w:rPr>
        <w:t xml:space="preserve">Operational Deployment: </w:t>
      </w:r>
      <w:r w:rsidRPr="00D52B86">
        <w:rPr>
          <w:rFonts w:ascii="Calibri" w:eastAsia="MS Mincho" w:hAnsi="Calibri" w:cs="Calibri"/>
          <w:color w:val="333333"/>
          <w:kern w:val="0"/>
          <w:sz w:val="22"/>
          <w:szCs w:val="22"/>
          <w14:ligatures w14:val="none"/>
        </w:rPr>
        <w:t>To design an interactive OHS Safety Dashboard that turns complex mathematical outputs into clear risk indicators, helping safety engineers quickly support vulnerable departments.</w:t>
      </w:r>
    </w:p>
    <w:p w14:paraId="0C49B40F" w14:textId="77777777" w:rsidR="0036490C" w:rsidRPr="00D52B86" w:rsidRDefault="0036490C" w:rsidP="00037B27">
      <w:pPr>
        <w:spacing w:before="100" w:beforeAutospacing="1" w:after="100" w:afterAutospacing="1" w:line="240" w:lineRule="auto"/>
        <w:rPr>
          <w:rFonts w:ascii="Calibri" w:eastAsia="Times New Roman" w:hAnsi="Calibri" w:cs="Calibri"/>
          <w:b/>
          <w:bCs/>
          <w:kern w:val="0"/>
          <w:sz w:val="22"/>
          <w:szCs w:val="22"/>
          <w:lang w:val="en-IE" w:eastAsia="en-GB"/>
          <w14:ligatures w14:val="none"/>
        </w:rPr>
      </w:pPr>
    </w:p>
    <w:p w14:paraId="46598132"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5. Scope</w:t>
      </w:r>
    </w:p>
    <w:p w14:paraId="5D4E326A" w14:textId="79AD6F25" w:rsidR="006C0DB0" w:rsidRPr="00D52B86" w:rsidRDefault="006C0DB0" w:rsidP="006C0DB0">
      <w:pPr>
        <w:keepNext/>
        <w:keepLines/>
        <w:spacing w:before="280" w:after="80" w:line="256" w:lineRule="auto"/>
        <w:outlineLvl w:val="2"/>
        <w:rPr>
          <w:rFonts w:ascii="Calibri" w:eastAsia="Times New Roman" w:hAnsi="Calibri" w:cs="Calibri"/>
          <w:kern w:val="0"/>
          <w:sz w:val="22"/>
          <w:szCs w:val="22"/>
          <w:lang w:eastAsia="en-GB"/>
          <w14:ligatures w14:val="none"/>
        </w:rPr>
      </w:pPr>
      <w:r w:rsidRPr="00D52B86">
        <w:rPr>
          <w:rFonts w:ascii="Calibri" w:eastAsia="Times New Roman" w:hAnsi="Calibri" w:cs="Calibri"/>
          <w:b/>
          <w:kern w:val="0"/>
          <w:sz w:val="22"/>
          <w:szCs w:val="22"/>
          <w:lang w:eastAsia="en-GB"/>
          <w14:ligatures w14:val="none"/>
        </w:rPr>
        <w:t xml:space="preserve">Inclusions: </w:t>
      </w:r>
      <w:r w:rsidRPr="00D52B86">
        <w:rPr>
          <w:rFonts w:ascii="Calibri" w:eastAsia="Times New Roman" w:hAnsi="Calibri" w:cs="Calibri"/>
          <w:kern w:val="0"/>
          <w:sz w:val="22"/>
          <w:szCs w:val="22"/>
          <w:lang w:eastAsia="en-GB"/>
          <w14:ligatures w14:val="none"/>
        </w:rPr>
        <w:t>The project focuses strictly on analyzing internal corporate metrics from the dataset. This includes operational hours , psychological indicators, environmental settings, and personal health metrics. It also includes building the Python machine learning pipelines and the interactive dashboard.</w:t>
      </w:r>
    </w:p>
    <w:p w14:paraId="1BF0FCE7" w14:textId="77777777" w:rsidR="006C0DB0" w:rsidRPr="00D52B86" w:rsidRDefault="006C0DB0" w:rsidP="006C0DB0">
      <w:pPr>
        <w:keepNext/>
        <w:keepLines/>
        <w:spacing w:before="280" w:after="80" w:line="256" w:lineRule="auto"/>
        <w:outlineLvl w:val="2"/>
        <w:rPr>
          <w:rFonts w:ascii="Calibri" w:eastAsia="Times New Roman" w:hAnsi="Calibri" w:cs="Calibri"/>
          <w:kern w:val="0"/>
          <w:sz w:val="22"/>
          <w:szCs w:val="22"/>
          <w:lang w:eastAsia="en-GB"/>
          <w14:ligatures w14:val="none"/>
        </w:rPr>
      </w:pPr>
      <w:r w:rsidRPr="00D52B86">
        <w:rPr>
          <w:rFonts w:ascii="Calibri" w:eastAsia="Times New Roman" w:hAnsi="Calibri" w:cs="Calibri"/>
          <w:b/>
          <w:kern w:val="0"/>
          <w:sz w:val="22"/>
          <w:szCs w:val="22"/>
          <w:lang w:eastAsia="en-GB"/>
          <w14:ligatures w14:val="none"/>
        </w:rPr>
        <w:t xml:space="preserve">Exclusions: </w:t>
      </w:r>
      <w:r w:rsidRPr="00D52B86">
        <w:rPr>
          <w:rFonts w:ascii="Calibri" w:eastAsia="Times New Roman" w:hAnsi="Calibri" w:cs="Calibri"/>
          <w:kern w:val="0"/>
          <w:sz w:val="22"/>
          <w:szCs w:val="22"/>
          <w:lang w:eastAsia="en-GB"/>
          <w14:ligatures w14:val="none"/>
        </w:rPr>
        <w:t>Due to hardware and privacy constraints, this project explicitly excludes real-time biometric tracking or wearable device streams. Furthermore, because this model is meant purely for prevention and proactive safety interventions, it completely excludes any use for automated terminations or HR disciplinary actions.</w:t>
      </w:r>
    </w:p>
    <w:p w14:paraId="04D386BF"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6. Methodology</w:t>
      </w:r>
    </w:p>
    <w:p w14:paraId="0CE9B3C3" w14:textId="77777777" w:rsidR="006C0DB0" w:rsidRPr="00D52B86" w:rsidRDefault="006C0DB0" w:rsidP="006C0DB0">
      <w:pPr>
        <w:spacing w:line="276" w:lineRule="auto"/>
        <w:rPr>
          <w:rFonts w:ascii="Calibri" w:eastAsia="MS Mincho" w:hAnsi="Calibri" w:cs="Calibri"/>
          <w:color w:val="333333"/>
          <w:kern w:val="0"/>
          <w:sz w:val="22"/>
          <w:szCs w:val="22"/>
          <w14:ligatures w14:val="none"/>
        </w:rPr>
      </w:pPr>
      <w:r w:rsidRPr="00D52B86">
        <w:rPr>
          <w:rFonts w:ascii="Calibri" w:eastAsia="MS Mincho" w:hAnsi="Calibri" w:cs="Calibri"/>
          <w:color w:val="333333"/>
          <w:kern w:val="0"/>
          <w:sz w:val="22"/>
          <w:szCs w:val="22"/>
          <w14:ligatures w14:val="none"/>
        </w:rPr>
        <w:t>This project follows the industry-standard CRISP-DM (Cross-Industry Standard Process for Data Mining) framework, moving through six iterative phases: Business Understanding, Data Understanding, Data Preparation, Modeling, Evaluation, and Deployment. The technical pipeline is built entirely in Python, utilizing libraries such as Pandas, NumPy, Scikit-Learn, and XGBoost.</w:t>
      </w:r>
    </w:p>
    <w:p w14:paraId="7CA1E500" w14:textId="77777777" w:rsidR="006C0DB0" w:rsidRPr="00D52B86" w:rsidRDefault="006C0DB0" w:rsidP="006C0DB0">
      <w:pPr>
        <w:spacing w:line="276" w:lineRule="auto"/>
        <w:rPr>
          <w:rFonts w:ascii="Calibri" w:eastAsia="MS Mincho" w:hAnsi="Calibri" w:cs="Calibri"/>
          <w:color w:val="333333"/>
          <w:kern w:val="0"/>
          <w:sz w:val="22"/>
          <w:szCs w:val="22"/>
          <w14:ligatures w14:val="none"/>
        </w:rPr>
      </w:pPr>
      <w:r w:rsidRPr="00D52B86">
        <w:rPr>
          <w:rFonts w:ascii="Calibri" w:eastAsia="MS Mincho" w:hAnsi="Calibri" w:cs="Calibri"/>
          <w:color w:val="333333"/>
          <w:kern w:val="0"/>
          <w:sz w:val="22"/>
          <w:szCs w:val="22"/>
          <w14:ligatures w14:val="none"/>
        </w:rPr>
        <w:t>[Data Pipeline Workflow: Raw Employee Data Source (CSV) -&gt; Preprocessing &amp; Cleaning Pipeline -&gt; Feature Engineering &amp; Balancing (SMOTE) -&gt; Model Training (Random Forest / LightGBM) -&gt; Performance Evaluation (ROC-AUC) -&gt; Interactive OHS Dashboard Implementation]</w:t>
      </w:r>
    </w:p>
    <w:p w14:paraId="6174C707" w14:textId="36D2ACA6" w:rsidR="005E1391" w:rsidRPr="00D52B86" w:rsidRDefault="005E1391" w:rsidP="006C0DB0">
      <w:pPr>
        <w:spacing w:line="276" w:lineRule="auto"/>
        <w:rPr>
          <w:rFonts w:ascii="Calibri" w:eastAsia="MS Mincho" w:hAnsi="Calibri" w:cs="Calibri"/>
          <w:color w:val="333333"/>
          <w:kern w:val="0"/>
          <w:sz w:val="22"/>
          <w:szCs w:val="22"/>
          <w14:ligatures w14:val="none"/>
        </w:rPr>
      </w:pPr>
      <w:r w:rsidRPr="00D52B86">
        <w:rPr>
          <w:rFonts w:ascii="Calibri" w:eastAsia="MS Mincho" w:hAnsi="Calibri" w:cs="Calibri"/>
          <w:noProof/>
          <w:color w:val="333333"/>
          <w:kern w:val="0"/>
          <w:sz w:val="22"/>
          <w:szCs w:val="22"/>
        </w:rPr>
        <w:lastRenderedPageBreak/>
        <w:drawing>
          <wp:inline distT="0" distB="0" distL="0" distR="0" wp14:anchorId="4B363864" wp14:editId="420EC824">
            <wp:extent cx="5822254" cy="590973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855143" cy="5943116"/>
                    </a:xfrm>
                    <a:prstGeom prst="rect">
                      <a:avLst/>
                    </a:prstGeom>
                  </pic:spPr>
                </pic:pic>
              </a:graphicData>
            </a:graphic>
          </wp:inline>
        </w:drawing>
      </w:r>
    </w:p>
    <w:p w14:paraId="2436D527" w14:textId="77777777" w:rsidR="002E572F" w:rsidRPr="00D52B86" w:rsidRDefault="002E572F" w:rsidP="006C0DB0">
      <w:pPr>
        <w:spacing w:line="276" w:lineRule="auto"/>
        <w:rPr>
          <w:rFonts w:ascii="Calibri" w:eastAsia="MS Mincho" w:hAnsi="Calibri" w:cs="Calibri"/>
          <w:color w:val="333333"/>
          <w:kern w:val="0"/>
          <w:sz w:val="22"/>
          <w:szCs w:val="22"/>
          <w14:ligatures w14:val="none"/>
        </w:rPr>
      </w:pPr>
    </w:p>
    <w:p w14:paraId="4EF7CE66"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lastRenderedPageBreak/>
        <w:t>7. Data Sources</w:t>
      </w:r>
    </w:p>
    <w:p w14:paraId="49CC0F2A" w14:textId="77777777" w:rsidR="006C0DB0" w:rsidRPr="00D52B86" w:rsidRDefault="006C0DB0" w:rsidP="006C0DB0">
      <w:pPr>
        <w:keepNext/>
        <w:keepLines/>
        <w:spacing w:before="280" w:after="80" w:line="256" w:lineRule="auto"/>
        <w:outlineLvl w:val="2"/>
        <w:rPr>
          <w:rFonts w:ascii="Calibri" w:eastAsia="Times New Roman" w:hAnsi="Calibri" w:cs="Calibri"/>
          <w:kern w:val="0"/>
          <w:sz w:val="22"/>
          <w:szCs w:val="22"/>
          <w:lang w:eastAsia="en-GB"/>
          <w14:ligatures w14:val="none"/>
        </w:rPr>
      </w:pPr>
      <w:r w:rsidRPr="00D52B86">
        <w:rPr>
          <w:rFonts w:ascii="Calibri" w:eastAsia="Times New Roman" w:hAnsi="Calibri" w:cs="Calibri"/>
          <w:kern w:val="0"/>
          <w:sz w:val="22"/>
          <w:szCs w:val="22"/>
          <w:lang w:eastAsia="en-GB"/>
          <w14:ligatures w14:val="none"/>
        </w:rPr>
        <w:t>The foundation of this project is a structured, secondary corporate dataset containing 1,500 distinct employee safety and environmental logs. The dataset includes 25 columns covering operational history (YearsAtCompany), daily habits (PhysicalActivityHrs), financial brackets (SalaryRange), and clinical resources (HasTherapyAccess). The data is fully anonymized with zero Personally Identifiable Information (PII), aligning strictly with GDPR policies. Sourced from a verified public repository (Kaggle), it carries open permissions for academic research and deployment.</w:t>
      </w:r>
    </w:p>
    <w:p w14:paraId="3301C337" w14:textId="656B7011" w:rsidR="006C0DB0" w:rsidRPr="00D52B86" w:rsidRDefault="006C0DB0" w:rsidP="006C0DB0">
      <w:pPr>
        <w:keepNext/>
        <w:keepLines/>
        <w:spacing w:before="280" w:after="80" w:line="256" w:lineRule="auto"/>
        <w:outlineLvl w:val="2"/>
        <w:rPr>
          <w:rFonts w:ascii="Calibri" w:eastAsia="Times New Roman" w:hAnsi="Calibri" w:cs="Calibri"/>
          <w:kern w:val="0"/>
          <w:sz w:val="22"/>
          <w:szCs w:val="22"/>
          <w:lang w:eastAsia="en-GB"/>
          <w14:ligatures w14:val="none"/>
        </w:rPr>
      </w:pPr>
      <w:r w:rsidRPr="00D52B86">
        <w:rPr>
          <w:rFonts w:ascii="Calibri" w:eastAsia="Times New Roman" w:hAnsi="Calibri" w:cs="Calibri"/>
          <w:kern w:val="0"/>
          <w:sz w:val="22"/>
          <w:szCs w:val="22"/>
          <w:lang w:eastAsia="en-GB"/>
          <w14:ligatures w14:val="none"/>
        </w:rPr>
        <w:t>https://www.kaggle.com/datasets/khushikyad001/mental-health-and-burnout-in-the-workplace</w:t>
      </w:r>
    </w:p>
    <w:p w14:paraId="4A6474F8"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8. Expected Deliverables</w:t>
      </w:r>
    </w:p>
    <w:p w14:paraId="4E3BD4E5" w14:textId="77777777" w:rsidR="003E643B" w:rsidRPr="00D52B86" w:rsidRDefault="003E643B" w:rsidP="003E643B">
      <w:pPr>
        <w:pStyle w:val="ListBullet"/>
        <w:rPr>
          <w:rFonts w:cs="Calibri"/>
        </w:rPr>
      </w:pPr>
      <w:r w:rsidRPr="00D52B86">
        <w:rPr>
          <w:rFonts w:cs="Calibri"/>
        </w:rPr>
        <w:t>Technical Pipeline: A fully documented, modular Python codebase containing the end-to-end data processing, feature engineering, and trained model weights stored as serialized files.</w:t>
      </w:r>
    </w:p>
    <w:p w14:paraId="68633E04" w14:textId="77777777" w:rsidR="003E643B" w:rsidRPr="00D52B86" w:rsidRDefault="003E643B" w:rsidP="003E643B">
      <w:pPr>
        <w:pStyle w:val="ListBullet"/>
        <w:rPr>
          <w:rFonts w:cs="Calibri"/>
        </w:rPr>
      </w:pPr>
      <w:r w:rsidRPr="00D52B86">
        <w:rPr>
          <w:rFonts w:cs="Calibri"/>
        </w:rPr>
        <w:t>Predictive Model: A fine-tuned machine learning classifier capable of digesting fresh employee data and outputting a categorical risk level (High Burnout Risk vs. Low Burnout Risk).</w:t>
      </w:r>
    </w:p>
    <w:p w14:paraId="424EFDB7" w14:textId="77777777" w:rsidR="003E643B" w:rsidRPr="00D52B86" w:rsidRDefault="003E643B" w:rsidP="003E643B">
      <w:pPr>
        <w:pStyle w:val="ListBullet"/>
        <w:rPr>
          <w:rFonts w:cs="Calibri"/>
        </w:rPr>
      </w:pPr>
      <w:r w:rsidRPr="00D52B86">
        <w:rPr>
          <w:rFonts w:cs="Calibri"/>
        </w:rPr>
        <w:t>OHS Enterprise Dashboard: A functional dashboard application built using Tableau or Streamlit. This interface will display predictive charts, aggregate departmental fatigue metrics, and trigger automated visual alerts for departments exceeding safety limits.</w:t>
      </w:r>
    </w:p>
    <w:p w14:paraId="0A44CB7D"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9. Project Timeline</w:t>
      </w:r>
    </w:p>
    <w:tbl>
      <w:tblPr>
        <w:tblStyle w:val="GridTable4-Accent5"/>
        <w:tblW w:w="0" w:type="auto"/>
        <w:tblLook w:val="04A0" w:firstRow="1" w:lastRow="0" w:firstColumn="1" w:lastColumn="0" w:noHBand="0" w:noVBand="1"/>
      </w:tblPr>
      <w:tblGrid>
        <w:gridCol w:w="1453"/>
        <w:gridCol w:w="2618"/>
        <w:gridCol w:w="2869"/>
        <w:gridCol w:w="2410"/>
      </w:tblGrid>
      <w:tr w:rsidR="00B85E01" w:rsidRPr="00D52B86" w14:paraId="02F4E0ED" w14:textId="77777777" w:rsidTr="00B85E01">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453" w:type="dxa"/>
            <w:hideMark/>
          </w:tcPr>
          <w:p w14:paraId="0DD53D7D" w14:textId="77777777" w:rsidR="00B85E01" w:rsidRPr="00D52B86" w:rsidRDefault="00B85E01" w:rsidP="004F2EAA">
            <w:pPr>
              <w:pStyle w:val="ListBullet"/>
              <w:rPr>
                <w:rFonts w:cs="Calibri"/>
              </w:rPr>
            </w:pPr>
            <w:r w:rsidRPr="00D52B86">
              <w:rPr>
                <w:rFonts w:cs="Calibri"/>
              </w:rPr>
              <w:t>Semester</w:t>
            </w:r>
          </w:p>
        </w:tc>
        <w:tc>
          <w:tcPr>
            <w:tcW w:w="0" w:type="auto"/>
            <w:hideMark/>
          </w:tcPr>
          <w:p w14:paraId="6D04D567" w14:textId="77777777" w:rsidR="00B85E01" w:rsidRPr="00D52B86" w:rsidRDefault="00B85E01" w:rsidP="004F2EAA">
            <w:pPr>
              <w:pStyle w:val="ListBullet"/>
              <w:cnfStyle w:val="100000000000" w:firstRow="1" w:lastRow="0" w:firstColumn="0" w:lastColumn="0" w:oddVBand="0" w:evenVBand="0" w:oddHBand="0" w:evenHBand="0" w:firstRowFirstColumn="0" w:firstRowLastColumn="0" w:lastRowFirstColumn="0" w:lastRowLastColumn="0"/>
              <w:rPr>
                <w:rFonts w:cs="Calibri"/>
              </w:rPr>
            </w:pPr>
            <w:r w:rsidRPr="00D52B86">
              <w:rPr>
                <w:rFonts w:cs="Calibri"/>
              </w:rPr>
              <w:t>Phase</w:t>
            </w:r>
          </w:p>
        </w:tc>
        <w:tc>
          <w:tcPr>
            <w:tcW w:w="0" w:type="auto"/>
            <w:hideMark/>
          </w:tcPr>
          <w:p w14:paraId="6D7BBEB6" w14:textId="77777777" w:rsidR="00B85E01" w:rsidRPr="00D52B86" w:rsidRDefault="00B85E01" w:rsidP="004F2EAA">
            <w:pPr>
              <w:pStyle w:val="ListBullet"/>
              <w:cnfStyle w:val="100000000000" w:firstRow="1" w:lastRow="0" w:firstColumn="0" w:lastColumn="0" w:oddVBand="0" w:evenVBand="0" w:oddHBand="0" w:evenHBand="0" w:firstRowFirstColumn="0" w:firstRowLastColumn="0" w:lastRowFirstColumn="0" w:lastRowLastColumn="0"/>
              <w:rPr>
                <w:rFonts w:cs="Calibri"/>
              </w:rPr>
            </w:pPr>
            <w:r w:rsidRPr="00D52B86">
              <w:rPr>
                <w:rFonts w:cs="Calibri"/>
              </w:rPr>
              <w:t>Tasks</w:t>
            </w:r>
          </w:p>
        </w:tc>
        <w:tc>
          <w:tcPr>
            <w:tcW w:w="0" w:type="auto"/>
            <w:hideMark/>
          </w:tcPr>
          <w:p w14:paraId="3F503458" w14:textId="77777777" w:rsidR="00B85E01" w:rsidRPr="00D52B86" w:rsidRDefault="00B85E01" w:rsidP="004F2EAA">
            <w:pPr>
              <w:pStyle w:val="ListBullet"/>
              <w:cnfStyle w:val="100000000000" w:firstRow="1" w:lastRow="0" w:firstColumn="0" w:lastColumn="0" w:oddVBand="0" w:evenVBand="0" w:oddHBand="0" w:evenHBand="0" w:firstRowFirstColumn="0" w:firstRowLastColumn="0" w:lastRowFirstColumn="0" w:lastRowLastColumn="0"/>
              <w:rPr>
                <w:rFonts w:cs="Calibri"/>
              </w:rPr>
            </w:pPr>
            <w:r w:rsidRPr="00D52B86">
              <w:rPr>
                <w:rFonts w:cs="Calibri"/>
              </w:rPr>
              <w:t>Milestone / Output</w:t>
            </w:r>
          </w:p>
        </w:tc>
      </w:tr>
      <w:tr w:rsidR="00B85E01" w:rsidRPr="00D52B86" w14:paraId="5960B988" w14:textId="77777777" w:rsidTr="00B85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hideMark/>
          </w:tcPr>
          <w:p w14:paraId="0765861E" w14:textId="507AF673" w:rsidR="00B85E01" w:rsidRPr="00D52B86" w:rsidRDefault="00B85E01" w:rsidP="00306C35">
            <w:pPr>
              <w:pStyle w:val="ListBullet"/>
              <w:numPr>
                <w:ilvl w:val="0"/>
                <w:numId w:val="0"/>
              </w:numPr>
              <w:ind w:left="360" w:hanging="360"/>
              <w:rPr>
                <w:rFonts w:cs="Calibri"/>
              </w:rPr>
            </w:pPr>
            <w:r w:rsidRPr="00D52B86">
              <w:rPr>
                <w:rFonts w:cs="Calibri"/>
              </w:rPr>
              <w:t>Semester     1</w:t>
            </w:r>
          </w:p>
        </w:tc>
        <w:tc>
          <w:tcPr>
            <w:tcW w:w="0" w:type="auto"/>
            <w:hideMark/>
          </w:tcPr>
          <w:p w14:paraId="3D16CCC3" w14:textId="77777777" w:rsidR="00B85E01" w:rsidRPr="00D52B86" w:rsidRDefault="00B85E01" w:rsidP="00B85E01">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b/>
                <w:bCs/>
              </w:rPr>
              <w:t>Phase 1:</w:t>
            </w:r>
            <w:r w:rsidRPr="00D52B86">
              <w:rPr>
                <w:rFonts w:cs="Calibri"/>
              </w:rPr>
              <w:t xml:space="preserve"> Project Initiation &amp; Data Preparation</w:t>
            </w:r>
          </w:p>
        </w:tc>
        <w:tc>
          <w:tcPr>
            <w:tcW w:w="0" w:type="auto"/>
            <w:hideMark/>
          </w:tcPr>
          <w:p w14:paraId="2EBA2683"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Solidifying business requirements</w:t>
            </w:r>
          </w:p>
          <w:p w14:paraId="366448FB"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Repository establishment on GitHub</w:t>
            </w:r>
          </w:p>
          <w:p w14:paraId="40509369"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Data pipeline formulation</w:t>
            </w:r>
          </w:p>
        </w:tc>
        <w:tc>
          <w:tcPr>
            <w:tcW w:w="0" w:type="auto"/>
            <w:hideMark/>
          </w:tcPr>
          <w:p w14:paraId="6E33EEE5" w14:textId="77777777" w:rsidR="00B85E01" w:rsidRPr="00D52B86" w:rsidRDefault="00B85E01" w:rsidP="00B85E0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Project initiation and setup</w:t>
            </w:r>
          </w:p>
        </w:tc>
      </w:tr>
      <w:tr w:rsidR="00B85E01" w:rsidRPr="00D52B86" w14:paraId="6F70E878" w14:textId="77777777" w:rsidTr="00B85E01">
        <w:tc>
          <w:tcPr>
            <w:cnfStyle w:val="001000000000" w:firstRow="0" w:lastRow="0" w:firstColumn="1" w:lastColumn="0" w:oddVBand="0" w:evenVBand="0" w:oddHBand="0" w:evenHBand="0" w:firstRowFirstColumn="0" w:firstRowLastColumn="0" w:lastRowFirstColumn="0" w:lastRowLastColumn="0"/>
            <w:tcW w:w="1453" w:type="dxa"/>
            <w:hideMark/>
          </w:tcPr>
          <w:p w14:paraId="6EBA7770" w14:textId="77777777" w:rsidR="00B85E01" w:rsidRPr="00D52B86" w:rsidRDefault="00B85E01" w:rsidP="00B85E01">
            <w:pPr>
              <w:pStyle w:val="ListBullet"/>
              <w:numPr>
                <w:ilvl w:val="0"/>
                <w:numId w:val="0"/>
              </w:numPr>
              <w:ind w:left="360"/>
              <w:rPr>
                <w:rFonts w:cs="Calibri"/>
              </w:rPr>
            </w:pPr>
          </w:p>
        </w:tc>
        <w:tc>
          <w:tcPr>
            <w:tcW w:w="0" w:type="auto"/>
            <w:hideMark/>
          </w:tcPr>
          <w:p w14:paraId="3F7DE6FE" w14:textId="77777777" w:rsidR="00B85E01" w:rsidRPr="00D52B86" w:rsidRDefault="00B85E01" w:rsidP="00B85E01">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b/>
                <w:bCs/>
              </w:rPr>
              <w:t>Phase 2:</w:t>
            </w:r>
            <w:r w:rsidRPr="00D52B86">
              <w:rPr>
                <w:rFonts w:cs="Calibri"/>
              </w:rPr>
              <w:t xml:space="preserve"> Exploratory Data Analysis &amp; Modeling</w:t>
            </w:r>
          </w:p>
        </w:tc>
        <w:tc>
          <w:tcPr>
            <w:tcW w:w="0" w:type="auto"/>
            <w:hideMark/>
          </w:tcPr>
          <w:p w14:paraId="5C13780A" w14:textId="77777777" w:rsidR="00B85E01" w:rsidRPr="00D52B86" w:rsidRDefault="00B85E01" w:rsidP="004F2EAA">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rPr>
              <w:t>• Detailed execution of feature correlation</w:t>
            </w:r>
          </w:p>
          <w:p w14:paraId="71F0F956" w14:textId="77777777" w:rsidR="00B85E01" w:rsidRPr="00D52B86" w:rsidRDefault="00B85E01" w:rsidP="004F2EAA">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rPr>
              <w:t>• Preliminary model exploration</w:t>
            </w:r>
          </w:p>
        </w:tc>
        <w:tc>
          <w:tcPr>
            <w:tcW w:w="0" w:type="auto"/>
            <w:hideMark/>
          </w:tcPr>
          <w:p w14:paraId="449A530D" w14:textId="77777777" w:rsidR="00B85E01" w:rsidRPr="00D52B86" w:rsidRDefault="00B85E01" w:rsidP="00B85E01">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b/>
                <w:bCs/>
              </w:rPr>
              <w:t>Milestone: CA1 Report Submission</w:t>
            </w:r>
          </w:p>
        </w:tc>
      </w:tr>
      <w:tr w:rsidR="00B85E01" w:rsidRPr="00D52B86" w14:paraId="47B6073D" w14:textId="77777777" w:rsidTr="00B85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hideMark/>
          </w:tcPr>
          <w:p w14:paraId="59934020" w14:textId="77777777" w:rsidR="00B85E01" w:rsidRPr="00D52B86" w:rsidRDefault="00B85E01" w:rsidP="00B85E01">
            <w:pPr>
              <w:pStyle w:val="ListBullet"/>
              <w:numPr>
                <w:ilvl w:val="0"/>
                <w:numId w:val="0"/>
              </w:numPr>
              <w:ind w:left="360" w:hanging="360"/>
              <w:rPr>
                <w:rFonts w:cs="Calibri"/>
              </w:rPr>
            </w:pPr>
            <w:r w:rsidRPr="00D52B86">
              <w:rPr>
                <w:rFonts w:cs="Calibri"/>
              </w:rPr>
              <w:t>Semester 2</w:t>
            </w:r>
          </w:p>
        </w:tc>
        <w:tc>
          <w:tcPr>
            <w:tcW w:w="0" w:type="auto"/>
            <w:hideMark/>
          </w:tcPr>
          <w:p w14:paraId="5941DF25" w14:textId="77777777" w:rsidR="00B85E01" w:rsidRPr="00D52B86" w:rsidRDefault="00B85E01" w:rsidP="00B85E01">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b/>
                <w:bCs/>
              </w:rPr>
              <w:t>Phase 3:</w:t>
            </w:r>
            <w:r w:rsidRPr="00D52B86">
              <w:rPr>
                <w:rFonts w:cs="Calibri"/>
              </w:rPr>
              <w:t xml:space="preserve"> Advanced Training &amp; Fine-Tuning</w:t>
            </w:r>
          </w:p>
        </w:tc>
        <w:tc>
          <w:tcPr>
            <w:tcW w:w="0" w:type="auto"/>
            <w:hideMark/>
          </w:tcPr>
          <w:p w14:paraId="4F1A686E"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Hyperparameter tuning</w:t>
            </w:r>
          </w:p>
          <w:p w14:paraId="43252F09"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Algorithm cross-validation</w:t>
            </w:r>
          </w:p>
          <w:p w14:paraId="048A3567" w14:textId="77777777" w:rsidR="00B85E01" w:rsidRPr="00D52B86" w:rsidRDefault="00B85E01" w:rsidP="004F2EAA">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 Selection of the final safety model</w:t>
            </w:r>
          </w:p>
        </w:tc>
        <w:tc>
          <w:tcPr>
            <w:tcW w:w="0" w:type="auto"/>
            <w:hideMark/>
          </w:tcPr>
          <w:p w14:paraId="452F6EAF" w14:textId="77777777" w:rsidR="00B85E01" w:rsidRPr="00D52B86" w:rsidRDefault="00B85E01" w:rsidP="00B85E01">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cs="Calibri"/>
              </w:rPr>
            </w:pPr>
            <w:r w:rsidRPr="00D52B86">
              <w:rPr>
                <w:rFonts w:cs="Calibri"/>
              </w:rPr>
              <w:t>Final model selected</w:t>
            </w:r>
          </w:p>
        </w:tc>
      </w:tr>
      <w:tr w:rsidR="00B85E01" w:rsidRPr="00D52B86" w14:paraId="671281D7" w14:textId="77777777" w:rsidTr="00B85E01">
        <w:tc>
          <w:tcPr>
            <w:cnfStyle w:val="001000000000" w:firstRow="0" w:lastRow="0" w:firstColumn="1" w:lastColumn="0" w:oddVBand="0" w:evenVBand="0" w:oddHBand="0" w:evenHBand="0" w:firstRowFirstColumn="0" w:firstRowLastColumn="0" w:lastRowFirstColumn="0" w:lastRowLastColumn="0"/>
            <w:tcW w:w="1453" w:type="dxa"/>
            <w:hideMark/>
          </w:tcPr>
          <w:p w14:paraId="2D409CEE" w14:textId="77777777" w:rsidR="00B85E01" w:rsidRPr="00D52B86" w:rsidRDefault="00B85E01" w:rsidP="00B85E01">
            <w:pPr>
              <w:pStyle w:val="ListBullet"/>
              <w:numPr>
                <w:ilvl w:val="0"/>
                <w:numId w:val="0"/>
              </w:numPr>
              <w:ind w:left="360"/>
              <w:rPr>
                <w:rFonts w:cs="Calibri"/>
              </w:rPr>
            </w:pPr>
          </w:p>
        </w:tc>
        <w:tc>
          <w:tcPr>
            <w:tcW w:w="0" w:type="auto"/>
            <w:hideMark/>
          </w:tcPr>
          <w:p w14:paraId="4ECF24CA" w14:textId="628EDB9A" w:rsidR="00B85E01" w:rsidRPr="00D52B86" w:rsidRDefault="00B85E01" w:rsidP="00B85E0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b/>
                <w:bCs/>
              </w:rPr>
              <w:t>Phase 4:</w:t>
            </w:r>
            <w:r w:rsidRPr="00D52B86">
              <w:rPr>
                <w:rFonts w:cs="Calibri"/>
              </w:rPr>
              <w:t xml:space="preserve"> Dashboard Construction &amp; Project Finalization</w:t>
            </w:r>
          </w:p>
        </w:tc>
        <w:tc>
          <w:tcPr>
            <w:tcW w:w="0" w:type="auto"/>
            <w:hideMark/>
          </w:tcPr>
          <w:p w14:paraId="7BC33E88" w14:textId="77777777" w:rsidR="00B85E01" w:rsidRPr="00D52B86" w:rsidRDefault="00B85E01" w:rsidP="004F2EAA">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rPr>
              <w:t>• Developing the interactive dashboard interface</w:t>
            </w:r>
          </w:p>
          <w:p w14:paraId="0C42EFDB" w14:textId="77777777" w:rsidR="00B85E01" w:rsidRPr="00D52B86" w:rsidRDefault="00B85E01" w:rsidP="004F2EAA">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rPr>
              <w:lastRenderedPageBreak/>
              <w:t>• Compiling the terminal capstone thesis report</w:t>
            </w:r>
          </w:p>
          <w:p w14:paraId="7EF84F30" w14:textId="77777777" w:rsidR="00B85E01" w:rsidRPr="00D52B86" w:rsidRDefault="00B85E01" w:rsidP="004F2EAA">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rPr>
              <w:t>• Final presentation</w:t>
            </w:r>
          </w:p>
        </w:tc>
        <w:tc>
          <w:tcPr>
            <w:tcW w:w="0" w:type="auto"/>
            <w:hideMark/>
          </w:tcPr>
          <w:p w14:paraId="1702F234" w14:textId="77777777" w:rsidR="00B85E01" w:rsidRPr="00D52B86" w:rsidRDefault="00B85E01" w:rsidP="00B85E0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Calibri"/>
              </w:rPr>
            </w:pPr>
            <w:r w:rsidRPr="00D52B86">
              <w:rPr>
                <w:rFonts w:cs="Calibri"/>
                <w:b/>
                <w:bCs/>
              </w:rPr>
              <w:lastRenderedPageBreak/>
              <w:t>Terminal Capstone Thesis &amp; Final Presentation</w:t>
            </w:r>
          </w:p>
        </w:tc>
      </w:tr>
    </w:tbl>
    <w:p w14:paraId="6D4C2098" w14:textId="77777777" w:rsidR="00037B27" w:rsidRPr="00D52B86" w:rsidRDefault="00037B27" w:rsidP="00037B27">
      <w:pPr>
        <w:keepNext/>
        <w:keepLines/>
        <w:spacing w:before="280" w:after="80" w:line="256" w:lineRule="auto"/>
        <w:outlineLvl w:val="2"/>
        <w:rPr>
          <w:rFonts w:ascii="Calibri" w:eastAsia="Calibri" w:hAnsi="Calibri" w:cs="Calibri"/>
          <w:b/>
          <w:kern w:val="0"/>
          <w:sz w:val="22"/>
          <w:szCs w:val="22"/>
          <w:lang w:val="en-IE" w:eastAsia="en-IE"/>
          <w14:ligatures w14:val="none"/>
        </w:rPr>
      </w:pPr>
      <w:r w:rsidRPr="00D52B86">
        <w:rPr>
          <w:rFonts w:ascii="Calibri" w:eastAsia="Calibri" w:hAnsi="Calibri" w:cs="Calibri"/>
          <w:b/>
          <w:kern w:val="0"/>
          <w:sz w:val="22"/>
          <w:szCs w:val="22"/>
          <w:lang w:val="en-IE" w:eastAsia="en-IE"/>
          <w14:ligatures w14:val="none"/>
        </w:rPr>
        <w:t>10. Ethical and Legal Considerations</w:t>
      </w:r>
    </w:p>
    <w:p w14:paraId="3E832772" w14:textId="77777777" w:rsidR="00D720DF" w:rsidRPr="00D52B86" w:rsidRDefault="00D720DF" w:rsidP="00D720DF">
      <w:pPr>
        <w:spacing w:after="0" w:line="256" w:lineRule="auto"/>
        <w:rPr>
          <w:rFonts w:ascii="Calibri" w:eastAsia="Times New Roman" w:hAnsi="Calibri" w:cs="Calibri"/>
          <w:kern w:val="0"/>
          <w:sz w:val="22"/>
          <w:szCs w:val="22"/>
          <w:lang w:eastAsia="en-GB"/>
          <w14:ligatures w14:val="none"/>
        </w:rPr>
      </w:pPr>
      <w:r w:rsidRPr="00D52B86">
        <w:rPr>
          <w:rFonts w:ascii="Calibri" w:eastAsia="Times New Roman" w:hAnsi="Calibri" w:cs="Calibri"/>
          <w:kern w:val="0"/>
          <w:sz w:val="22"/>
          <w:szCs w:val="22"/>
          <w:lang w:eastAsia="en-GB"/>
          <w14:ligatures w14:val="none"/>
        </w:rPr>
        <w:t>Ethical data governance is central to this OHS project. Since the dataset used in this project is entirely synthetic, it inherently contains no actual personal, sensitive, or real-world confidential employee information, thereby eliminating any data privacy breaches or compliance risks. There is absolute risk insulation regarding workplace discrimination; the project proposal contains strict legal policy text stating that model predictions are strictly for organizational health provisioning and workload adjustments, and cannot legally be used for negative performance reviews or downsizing strategies. Data encryption will be enforced across all data storage locations, including secure encryption protocols for the GitHub environment.</w:t>
      </w:r>
    </w:p>
    <w:p w14:paraId="25C28BBC" w14:textId="77777777" w:rsidR="00D720DF" w:rsidRPr="00D52B86" w:rsidRDefault="00D720DF" w:rsidP="00D720DF">
      <w:pPr>
        <w:spacing w:after="0" w:line="256" w:lineRule="auto"/>
        <w:rPr>
          <w:rFonts w:ascii="Calibri" w:eastAsia="Times New Roman" w:hAnsi="Calibri" w:cs="Calibri"/>
          <w:b/>
          <w:bCs/>
          <w:kern w:val="0"/>
          <w:sz w:val="22"/>
          <w:szCs w:val="22"/>
          <w:lang w:eastAsia="en-GB"/>
          <w14:ligatures w14:val="none"/>
        </w:rPr>
      </w:pPr>
    </w:p>
    <w:p w14:paraId="488D1A7A" w14:textId="2A88D698" w:rsidR="00D720DF" w:rsidRPr="00D52B86" w:rsidRDefault="00D720DF" w:rsidP="00D720DF">
      <w:pPr>
        <w:spacing w:after="0" w:line="256" w:lineRule="auto"/>
        <w:rPr>
          <w:rFonts w:ascii="Calibri" w:eastAsia="Times New Roman" w:hAnsi="Calibri" w:cs="Calibri"/>
          <w:b/>
          <w:bCs/>
          <w:kern w:val="0"/>
          <w:sz w:val="22"/>
          <w:szCs w:val="22"/>
          <w:lang w:eastAsia="en-GB"/>
          <w14:ligatures w14:val="none"/>
        </w:rPr>
      </w:pPr>
      <w:r w:rsidRPr="00D52B86">
        <w:rPr>
          <w:rFonts w:ascii="Calibri" w:eastAsia="Times New Roman" w:hAnsi="Calibri" w:cs="Calibri"/>
          <w:b/>
          <w:bCs/>
          <w:kern w:val="0"/>
          <w:sz w:val="22"/>
          <w:szCs w:val="22"/>
          <w:lang w:eastAsia="en-GB"/>
          <w14:ligatures w14:val="none"/>
        </w:rPr>
        <w:t xml:space="preserve">    References</w:t>
      </w:r>
    </w:p>
    <w:p w14:paraId="6D530395" w14:textId="1BB337E7" w:rsidR="00037B27" w:rsidRPr="00D52B86" w:rsidRDefault="00D720DF" w:rsidP="00D720DF">
      <w:pPr>
        <w:spacing w:after="0" w:line="256" w:lineRule="auto"/>
        <w:rPr>
          <w:rFonts w:ascii="Calibri" w:eastAsia="Calibri" w:hAnsi="Calibri" w:cs="Calibri"/>
          <w:kern w:val="0"/>
          <w:sz w:val="22"/>
          <w:szCs w:val="22"/>
          <w:lang w:val="en-IE" w:eastAsia="en-IE"/>
          <w14:ligatures w14:val="none"/>
        </w:rPr>
      </w:pPr>
      <w:r w:rsidRPr="00D52B86">
        <w:rPr>
          <w:rFonts w:ascii="Calibri" w:eastAsia="Times New Roman" w:hAnsi="Calibri" w:cs="Calibri"/>
          <w:kern w:val="0"/>
          <w:sz w:val="22"/>
          <w:szCs w:val="22"/>
          <w:lang w:eastAsia="en-GB"/>
          <w14:ligatures w14:val="none"/>
        </w:rPr>
        <w:t xml:space="preserve">          - Synthetic Employee Well-being and Fatigue Dataset (2026). Generated dataset  simulation for corporate safety.</w:t>
      </w:r>
      <w:r w:rsidRPr="00D52B86">
        <w:rPr>
          <w:rFonts w:ascii="Calibri" w:eastAsia="Times New Roman" w:hAnsi="Calibri" w:cs="Calibri"/>
          <w:kern w:val="0"/>
          <w:sz w:val="22"/>
          <w:szCs w:val="22"/>
          <w:lang w:eastAsia="en-GB"/>
          <w14:ligatures w14:val="none"/>
        </w:rPr>
        <w:br/>
        <w:t xml:space="preserve">          - International Labour Organization (2024) Workplace Stress and Psychosocial Risks. Geneva: ILO.</w:t>
      </w:r>
      <w:r w:rsidRPr="00D52B86">
        <w:rPr>
          <w:rFonts w:ascii="Calibri" w:eastAsia="Times New Roman" w:hAnsi="Calibri" w:cs="Calibri"/>
          <w:kern w:val="0"/>
          <w:sz w:val="22"/>
          <w:szCs w:val="22"/>
          <w:lang w:eastAsia="en-GB"/>
          <w14:ligatures w14:val="none"/>
        </w:rPr>
        <w:br/>
        <w:t xml:space="preserve">          - Project Management Institute (2025) A Guide to the Project Management Body of Knowledge (PMBOK Guide). 8th edn. Pennsylvania: PMI.</w:t>
      </w:r>
    </w:p>
    <w:p w14:paraId="24BD548E" w14:textId="77777777" w:rsidR="00037B27" w:rsidRPr="00D52B86" w:rsidRDefault="00037B27" w:rsidP="00037B27">
      <w:pPr>
        <w:spacing w:after="0" w:line="240" w:lineRule="auto"/>
        <w:rPr>
          <w:rFonts w:ascii="Calibri" w:eastAsia="Calibri" w:hAnsi="Calibri" w:cs="Calibri"/>
          <w:kern w:val="0"/>
          <w:sz w:val="22"/>
          <w:szCs w:val="22"/>
          <w:lang w:val="en-IE" w:eastAsia="en-IE"/>
          <w14:ligatures w14:val="none"/>
        </w:rPr>
      </w:pPr>
      <w:bookmarkStart w:id="2" w:name="_Hlk128577352"/>
      <w:r w:rsidRPr="00D52B86">
        <w:rPr>
          <w:rFonts w:ascii="Calibri" w:eastAsia="Calibri" w:hAnsi="Calibri" w:cs="Calibri"/>
          <w:kern w:val="0"/>
          <w:sz w:val="22"/>
          <w:szCs w:val="22"/>
          <w:lang w:val="en-IE" w:eastAsia="en-IE"/>
          <w14:ligatures w14:val="none"/>
        </w:rPr>
        <w:t>Further details of the assessment:</w:t>
      </w:r>
    </w:p>
    <w:bookmarkEnd w:id="2"/>
    <w:p w14:paraId="0E6194F2" w14:textId="77777777" w:rsidR="00037B27" w:rsidRPr="00D52B86" w:rsidRDefault="00037B27" w:rsidP="00037B27">
      <w:pPr>
        <w:spacing w:line="256" w:lineRule="auto"/>
        <w:ind w:left="720"/>
        <w:contextualSpacing/>
        <w:rPr>
          <w:rFonts w:ascii="Calibri" w:eastAsia="Calibri" w:hAnsi="Calibri" w:cs="Calibri"/>
          <w:kern w:val="0"/>
          <w:sz w:val="22"/>
          <w:szCs w:val="22"/>
          <w:lang w:val="en-IE" w:eastAsia="en-IE"/>
          <w14:ligatures w14:val="none"/>
        </w:rPr>
      </w:pPr>
    </w:p>
    <w:sectPr w:rsidR="00037B27" w:rsidRPr="00D52B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11B0A" w14:textId="77777777" w:rsidR="00A85DBB" w:rsidRDefault="00A85DBB" w:rsidP="009D07B7">
      <w:pPr>
        <w:spacing w:after="0" w:line="240" w:lineRule="auto"/>
      </w:pPr>
      <w:r>
        <w:separator/>
      </w:r>
    </w:p>
  </w:endnote>
  <w:endnote w:type="continuationSeparator" w:id="0">
    <w:p w14:paraId="2E20B9D2" w14:textId="77777777" w:rsidR="00A85DBB" w:rsidRDefault="00A85DBB" w:rsidP="009D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0E040" w14:textId="77777777" w:rsidR="00A85DBB" w:rsidRDefault="00A85DBB" w:rsidP="009D07B7">
      <w:pPr>
        <w:spacing w:after="0" w:line="240" w:lineRule="auto"/>
      </w:pPr>
      <w:r>
        <w:separator/>
      </w:r>
    </w:p>
  </w:footnote>
  <w:footnote w:type="continuationSeparator" w:id="0">
    <w:p w14:paraId="36BA4CE8" w14:textId="77777777" w:rsidR="00A85DBB" w:rsidRDefault="00A85DBB" w:rsidP="009D0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89"/>
    <w:multiLevelType w:val="singleLevel"/>
    <w:tmpl w:val="7C625F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lvl>
    <w:lvl w:ilvl="1" w:tplc="18090019">
      <w:start w:val="1"/>
      <w:numFmt w:val="lowerLetter"/>
      <w:lvlText w:val="%2."/>
      <w:lvlJc w:val="left"/>
      <w:pPr>
        <w:ind w:left="1789" w:hanging="360"/>
      </w:pPr>
    </w:lvl>
    <w:lvl w:ilvl="2" w:tplc="1809001B">
      <w:start w:val="1"/>
      <w:numFmt w:val="lowerRoman"/>
      <w:lvlText w:val="%3."/>
      <w:lvlJc w:val="right"/>
      <w:pPr>
        <w:ind w:left="2509" w:hanging="180"/>
      </w:pPr>
    </w:lvl>
    <w:lvl w:ilvl="3" w:tplc="1809000F">
      <w:start w:val="1"/>
      <w:numFmt w:val="decimal"/>
      <w:lvlText w:val="%4."/>
      <w:lvlJc w:val="left"/>
      <w:pPr>
        <w:ind w:left="3229" w:hanging="360"/>
      </w:pPr>
    </w:lvl>
    <w:lvl w:ilvl="4" w:tplc="18090019">
      <w:start w:val="1"/>
      <w:numFmt w:val="lowerLetter"/>
      <w:lvlText w:val="%5."/>
      <w:lvlJc w:val="left"/>
      <w:pPr>
        <w:ind w:left="3949" w:hanging="360"/>
      </w:pPr>
    </w:lvl>
    <w:lvl w:ilvl="5" w:tplc="1809001B">
      <w:start w:val="1"/>
      <w:numFmt w:val="lowerRoman"/>
      <w:lvlText w:val="%6."/>
      <w:lvlJc w:val="right"/>
      <w:pPr>
        <w:ind w:left="4669" w:hanging="180"/>
      </w:pPr>
    </w:lvl>
    <w:lvl w:ilvl="6" w:tplc="1809000F">
      <w:start w:val="1"/>
      <w:numFmt w:val="decimal"/>
      <w:lvlText w:val="%7."/>
      <w:lvlJc w:val="left"/>
      <w:pPr>
        <w:ind w:left="5389" w:hanging="360"/>
      </w:pPr>
    </w:lvl>
    <w:lvl w:ilvl="7" w:tplc="18090019">
      <w:start w:val="1"/>
      <w:numFmt w:val="lowerLetter"/>
      <w:lvlText w:val="%8."/>
      <w:lvlJc w:val="left"/>
      <w:pPr>
        <w:ind w:left="6109" w:hanging="360"/>
      </w:pPr>
    </w:lvl>
    <w:lvl w:ilvl="8" w:tplc="1809001B">
      <w:start w:val="1"/>
      <w:numFmt w:val="lowerRoman"/>
      <w:lvlText w:val="%9."/>
      <w:lvlJc w:val="right"/>
      <w:pPr>
        <w:ind w:left="6829" w:hanging="180"/>
      </w:pPr>
    </w:lvl>
  </w:abstractNum>
  <w:abstractNum w:abstractNumId="3" w15:restartNumberingAfterBreak="0">
    <w:nsid w:val="261410AF"/>
    <w:multiLevelType w:val="multilevel"/>
    <w:tmpl w:val="7222DF6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3A906E54"/>
    <w:multiLevelType w:val="hybridMultilevel"/>
    <w:tmpl w:val="03787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57E2FF3"/>
    <w:multiLevelType w:val="hybridMultilevel"/>
    <w:tmpl w:val="8A68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64738B"/>
    <w:multiLevelType w:val="hybridMultilevel"/>
    <w:tmpl w:val="D1BC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264494">
    <w:abstractNumId w:val="3"/>
  </w:num>
  <w:num w:numId="2" w16cid:durableId="1249772490">
    <w:abstractNumId w:val="4"/>
  </w:num>
  <w:num w:numId="3" w16cid:durableId="54859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0456370">
    <w:abstractNumId w:val="5"/>
  </w:num>
  <w:num w:numId="5" w16cid:durableId="866410866">
    <w:abstractNumId w:val="7"/>
  </w:num>
  <w:num w:numId="6" w16cid:durableId="670330502">
    <w:abstractNumId w:val="8"/>
  </w:num>
  <w:num w:numId="7" w16cid:durableId="455024139">
    <w:abstractNumId w:val="6"/>
  </w:num>
  <w:num w:numId="8" w16cid:durableId="991913591">
    <w:abstractNumId w:val="1"/>
  </w:num>
  <w:num w:numId="9" w16cid:durableId="170132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1F4"/>
    <w:rsid w:val="00037B27"/>
    <w:rsid w:val="000A32D0"/>
    <w:rsid w:val="000B51F4"/>
    <w:rsid w:val="00282A02"/>
    <w:rsid w:val="002E572F"/>
    <w:rsid w:val="00306C35"/>
    <w:rsid w:val="0036490C"/>
    <w:rsid w:val="003E643B"/>
    <w:rsid w:val="00423F41"/>
    <w:rsid w:val="00535D38"/>
    <w:rsid w:val="005E1391"/>
    <w:rsid w:val="006C0DB0"/>
    <w:rsid w:val="00726B44"/>
    <w:rsid w:val="00746C55"/>
    <w:rsid w:val="00840582"/>
    <w:rsid w:val="00871C6D"/>
    <w:rsid w:val="009D07B7"/>
    <w:rsid w:val="00A85DBB"/>
    <w:rsid w:val="00B85E01"/>
    <w:rsid w:val="00C32F16"/>
    <w:rsid w:val="00C5692B"/>
    <w:rsid w:val="00CA4629"/>
    <w:rsid w:val="00CC7B3E"/>
    <w:rsid w:val="00D52B86"/>
    <w:rsid w:val="00D71E8B"/>
    <w:rsid w:val="00D720DF"/>
    <w:rsid w:val="00DE1E45"/>
    <w:rsid w:val="00E43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D239"/>
  <w15:chartTrackingRefBased/>
  <w15:docId w15:val="{AB7CD2A1-6519-4021-8891-EF95F240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1F4"/>
    <w:rPr>
      <w:rFonts w:eastAsiaTheme="majorEastAsia" w:cstheme="majorBidi"/>
      <w:color w:val="272727" w:themeColor="text1" w:themeTint="D8"/>
    </w:rPr>
  </w:style>
  <w:style w:type="paragraph" w:styleId="Title">
    <w:name w:val="Title"/>
    <w:basedOn w:val="Normal"/>
    <w:next w:val="Normal"/>
    <w:link w:val="TitleChar"/>
    <w:uiPriority w:val="10"/>
    <w:qFormat/>
    <w:rsid w:val="000B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1F4"/>
    <w:pPr>
      <w:spacing w:before="160"/>
      <w:jc w:val="center"/>
    </w:pPr>
    <w:rPr>
      <w:i/>
      <w:iCs/>
      <w:color w:val="404040" w:themeColor="text1" w:themeTint="BF"/>
    </w:rPr>
  </w:style>
  <w:style w:type="character" w:customStyle="1" w:styleId="QuoteChar">
    <w:name w:val="Quote Char"/>
    <w:basedOn w:val="DefaultParagraphFont"/>
    <w:link w:val="Quote"/>
    <w:uiPriority w:val="29"/>
    <w:rsid w:val="000B51F4"/>
    <w:rPr>
      <w:i/>
      <w:iCs/>
      <w:color w:val="404040" w:themeColor="text1" w:themeTint="BF"/>
    </w:rPr>
  </w:style>
  <w:style w:type="paragraph" w:styleId="ListParagraph">
    <w:name w:val="List Paragraph"/>
    <w:basedOn w:val="Normal"/>
    <w:uiPriority w:val="34"/>
    <w:qFormat/>
    <w:rsid w:val="000B51F4"/>
    <w:pPr>
      <w:ind w:left="720"/>
      <w:contextualSpacing/>
    </w:pPr>
  </w:style>
  <w:style w:type="character" w:styleId="IntenseEmphasis">
    <w:name w:val="Intense Emphasis"/>
    <w:basedOn w:val="DefaultParagraphFont"/>
    <w:uiPriority w:val="21"/>
    <w:qFormat/>
    <w:rsid w:val="000B51F4"/>
    <w:rPr>
      <w:i/>
      <w:iCs/>
      <w:color w:val="0F4761" w:themeColor="accent1" w:themeShade="BF"/>
    </w:rPr>
  </w:style>
  <w:style w:type="paragraph" w:styleId="IntenseQuote">
    <w:name w:val="Intense Quote"/>
    <w:basedOn w:val="Normal"/>
    <w:next w:val="Normal"/>
    <w:link w:val="IntenseQuoteChar"/>
    <w:uiPriority w:val="30"/>
    <w:qFormat/>
    <w:rsid w:val="000B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1F4"/>
    <w:rPr>
      <w:i/>
      <w:iCs/>
      <w:color w:val="0F4761" w:themeColor="accent1" w:themeShade="BF"/>
    </w:rPr>
  </w:style>
  <w:style w:type="character" w:styleId="IntenseReference">
    <w:name w:val="Intense Reference"/>
    <w:basedOn w:val="DefaultParagraphFont"/>
    <w:uiPriority w:val="32"/>
    <w:qFormat/>
    <w:rsid w:val="000B51F4"/>
    <w:rPr>
      <w:b/>
      <w:bCs/>
      <w:smallCaps/>
      <w:color w:val="0F4761" w:themeColor="accent1" w:themeShade="BF"/>
      <w:spacing w:val="5"/>
    </w:rPr>
  </w:style>
  <w:style w:type="character" w:styleId="Hyperlink">
    <w:name w:val="Hyperlink"/>
    <w:basedOn w:val="DefaultParagraphFont"/>
    <w:uiPriority w:val="99"/>
    <w:unhideWhenUsed/>
    <w:rsid w:val="00726B44"/>
    <w:rPr>
      <w:color w:val="467886" w:themeColor="hyperlink"/>
      <w:u w:val="single"/>
    </w:rPr>
  </w:style>
  <w:style w:type="character" w:styleId="UnresolvedMention">
    <w:name w:val="Unresolved Mention"/>
    <w:basedOn w:val="DefaultParagraphFont"/>
    <w:uiPriority w:val="99"/>
    <w:semiHidden/>
    <w:unhideWhenUsed/>
    <w:rsid w:val="00726B44"/>
    <w:rPr>
      <w:color w:val="605E5C"/>
      <w:shd w:val="clear" w:color="auto" w:fill="E1DFDD"/>
    </w:rPr>
  </w:style>
  <w:style w:type="paragraph" w:styleId="ListBullet">
    <w:name w:val="List Bullet"/>
    <w:basedOn w:val="Normal"/>
    <w:uiPriority w:val="99"/>
    <w:unhideWhenUsed/>
    <w:rsid w:val="003E643B"/>
    <w:pPr>
      <w:numPr>
        <w:numId w:val="8"/>
      </w:numPr>
      <w:spacing w:after="200" w:line="276" w:lineRule="auto"/>
      <w:contextualSpacing/>
    </w:pPr>
    <w:rPr>
      <w:rFonts w:ascii="Calibri" w:eastAsiaTheme="minorEastAsia" w:hAnsi="Calibri"/>
      <w:kern w:val="0"/>
      <w:sz w:val="22"/>
      <w:szCs w:val="22"/>
      <w14:ligatures w14:val="none"/>
    </w:rPr>
  </w:style>
  <w:style w:type="table" w:styleId="GridTable4-Accent5">
    <w:name w:val="Grid Table 4 Accent 5"/>
    <w:basedOn w:val="TableNormal"/>
    <w:uiPriority w:val="49"/>
    <w:rsid w:val="00CA4629"/>
    <w:pPr>
      <w:spacing w:after="0" w:line="240" w:lineRule="auto"/>
    </w:pPr>
    <w:rPr>
      <w:rFonts w:eastAsiaTheme="minorEastAsia"/>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9D0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7B7"/>
  </w:style>
  <w:style w:type="paragraph" w:styleId="Footer">
    <w:name w:val="footer"/>
    <w:basedOn w:val="Normal"/>
    <w:link w:val="FooterChar"/>
    <w:uiPriority w:val="99"/>
    <w:unhideWhenUsed/>
    <w:rsid w:val="009D0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789">
      <w:bodyDiv w:val="1"/>
      <w:marLeft w:val="0"/>
      <w:marRight w:val="0"/>
      <w:marTop w:val="0"/>
      <w:marBottom w:val="0"/>
      <w:divBdr>
        <w:top w:val="none" w:sz="0" w:space="0" w:color="auto"/>
        <w:left w:val="none" w:sz="0" w:space="0" w:color="auto"/>
        <w:bottom w:val="none" w:sz="0" w:space="0" w:color="auto"/>
        <w:right w:val="none" w:sz="0" w:space="0" w:color="auto"/>
      </w:divBdr>
    </w:div>
    <w:div w:id="266036771">
      <w:bodyDiv w:val="1"/>
      <w:marLeft w:val="0"/>
      <w:marRight w:val="0"/>
      <w:marTop w:val="0"/>
      <w:marBottom w:val="0"/>
      <w:divBdr>
        <w:top w:val="none" w:sz="0" w:space="0" w:color="auto"/>
        <w:left w:val="none" w:sz="0" w:space="0" w:color="auto"/>
        <w:bottom w:val="none" w:sz="0" w:space="0" w:color="auto"/>
        <w:right w:val="none" w:sz="0" w:space="0" w:color="auto"/>
      </w:divBdr>
    </w:div>
    <w:div w:id="285282180">
      <w:bodyDiv w:val="1"/>
      <w:marLeft w:val="0"/>
      <w:marRight w:val="0"/>
      <w:marTop w:val="0"/>
      <w:marBottom w:val="0"/>
      <w:divBdr>
        <w:top w:val="none" w:sz="0" w:space="0" w:color="auto"/>
        <w:left w:val="none" w:sz="0" w:space="0" w:color="auto"/>
        <w:bottom w:val="none" w:sz="0" w:space="0" w:color="auto"/>
        <w:right w:val="none" w:sz="0" w:space="0" w:color="auto"/>
      </w:divBdr>
    </w:div>
    <w:div w:id="291911609">
      <w:bodyDiv w:val="1"/>
      <w:marLeft w:val="0"/>
      <w:marRight w:val="0"/>
      <w:marTop w:val="0"/>
      <w:marBottom w:val="0"/>
      <w:divBdr>
        <w:top w:val="none" w:sz="0" w:space="0" w:color="auto"/>
        <w:left w:val="none" w:sz="0" w:space="0" w:color="auto"/>
        <w:bottom w:val="none" w:sz="0" w:space="0" w:color="auto"/>
        <w:right w:val="none" w:sz="0" w:space="0" w:color="auto"/>
      </w:divBdr>
    </w:div>
    <w:div w:id="395979294">
      <w:bodyDiv w:val="1"/>
      <w:marLeft w:val="0"/>
      <w:marRight w:val="0"/>
      <w:marTop w:val="0"/>
      <w:marBottom w:val="0"/>
      <w:divBdr>
        <w:top w:val="none" w:sz="0" w:space="0" w:color="auto"/>
        <w:left w:val="none" w:sz="0" w:space="0" w:color="auto"/>
        <w:bottom w:val="none" w:sz="0" w:space="0" w:color="auto"/>
        <w:right w:val="none" w:sz="0" w:space="0" w:color="auto"/>
      </w:divBdr>
    </w:div>
    <w:div w:id="571424956">
      <w:bodyDiv w:val="1"/>
      <w:marLeft w:val="0"/>
      <w:marRight w:val="0"/>
      <w:marTop w:val="0"/>
      <w:marBottom w:val="0"/>
      <w:divBdr>
        <w:top w:val="none" w:sz="0" w:space="0" w:color="auto"/>
        <w:left w:val="none" w:sz="0" w:space="0" w:color="auto"/>
        <w:bottom w:val="none" w:sz="0" w:space="0" w:color="auto"/>
        <w:right w:val="none" w:sz="0" w:space="0" w:color="auto"/>
      </w:divBdr>
    </w:div>
    <w:div w:id="601575545">
      <w:bodyDiv w:val="1"/>
      <w:marLeft w:val="0"/>
      <w:marRight w:val="0"/>
      <w:marTop w:val="0"/>
      <w:marBottom w:val="0"/>
      <w:divBdr>
        <w:top w:val="none" w:sz="0" w:space="0" w:color="auto"/>
        <w:left w:val="none" w:sz="0" w:space="0" w:color="auto"/>
        <w:bottom w:val="none" w:sz="0" w:space="0" w:color="auto"/>
        <w:right w:val="none" w:sz="0" w:space="0" w:color="auto"/>
      </w:divBdr>
    </w:div>
    <w:div w:id="821194109">
      <w:bodyDiv w:val="1"/>
      <w:marLeft w:val="0"/>
      <w:marRight w:val="0"/>
      <w:marTop w:val="0"/>
      <w:marBottom w:val="0"/>
      <w:divBdr>
        <w:top w:val="none" w:sz="0" w:space="0" w:color="auto"/>
        <w:left w:val="none" w:sz="0" w:space="0" w:color="auto"/>
        <w:bottom w:val="none" w:sz="0" w:space="0" w:color="auto"/>
        <w:right w:val="none" w:sz="0" w:space="0" w:color="auto"/>
      </w:divBdr>
    </w:div>
    <w:div w:id="825052926">
      <w:bodyDiv w:val="1"/>
      <w:marLeft w:val="0"/>
      <w:marRight w:val="0"/>
      <w:marTop w:val="0"/>
      <w:marBottom w:val="0"/>
      <w:divBdr>
        <w:top w:val="none" w:sz="0" w:space="0" w:color="auto"/>
        <w:left w:val="none" w:sz="0" w:space="0" w:color="auto"/>
        <w:bottom w:val="none" w:sz="0" w:space="0" w:color="auto"/>
        <w:right w:val="none" w:sz="0" w:space="0" w:color="auto"/>
      </w:divBdr>
    </w:div>
    <w:div w:id="904071652">
      <w:bodyDiv w:val="1"/>
      <w:marLeft w:val="0"/>
      <w:marRight w:val="0"/>
      <w:marTop w:val="0"/>
      <w:marBottom w:val="0"/>
      <w:divBdr>
        <w:top w:val="none" w:sz="0" w:space="0" w:color="auto"/>
        <w:left w:val="none" w:sz="0" w:space="0" w:color="auto"/>
        <w:bottom w:val="none" w:sz="0" w:space="0" w:color="auto"/>
        <w:right w:val="none" w:sz="0" w:space="0" w:color="auto"/>
      </w:divBdr>
    </w:div>
    <w:div w:id="1049306371">
      <w:bodyDiv w:val="1"/>
      <w:marLeft w:val="0"/>
      <w:marRight w:val="0"/>
      <w:marTop w:val="0"/>
      <w:marBottom w:val="0"/>
      <w:divBdr>
        <w:top w:val="none" w:sz="0" w:space="0" w:color="auto"/>
        <w:left w:val="none" w:sz="0" w:space="0" w:color="auto"/>
        <w:bottom w:val="none" w:sz="0" w:space="0" w:color="auto"/>
        <w:right w:val="none" w:sz="0" w:space="0" w:color="auto"/>
      </w:divBdr>
    </w:div>
    <w:div w:id="1079251739">
      <w:bodyDiv w:val="1"/>
      <w:marLeft w:val="0"/>
      <w:marRight w:val="0"/>
      <w:marTop w:val="0"/>
      <w:marBottom w:val="0"/>
      <w:divBdr>
        <w:top w:val="none" w:sz="0" w:space="0" w:color="auto"/>
        <w:left w:val="none" w:sz="0" w:space="0" w:color="auto"/>
        <w:bottom w:val="none" w:sz="0" w:space="0" w:color="auto"/>
        <w:right w:val="none" w:sz="0" w:space="0" w:color="auto"/>
      </w:divBdr>
    </w:div>
    <w:div w:id="1115099433">
      <w:bodyDiv w:val="1"/>
      <w:marLeft w:val="0"/>
      <w:marRight w:val="0"/>
      <w:marTop w:val="0"/>
      <w:marBottom w:val="0"/>
      <w:divBdr>
        <w:top w:val="none" w:sz="0" w:space="0" w:color="auto"/>
        <w:left w:val="none" w:sz="0" w:space="0" w:color="auto"/>
        <w:bottom w:val="none" w:sz="0" w:space="0" w:color="auto"/>
        <w:right w:val="none" w:sz="0" w:space="0" w:color="auto"/>
      </w:divBdr>
    </w:div>
    <w:div w:id="1163937955">
      <w:bodyDiv w:val="1"/>
      <w:marLeft w:val="0"/>
      <w:marRight w:val="0"/>
      <w:marTop w:val="0"/>
      <w:marBottom w:val="0"/>
      <w:divBdr>
        <w:top w:val="none" w:sz="0" w:space="0" w:color="auto"/>
        <w:left w:val="none" w:sz="0" w:space="0" w:color="auto"/>
        <w:bottom w:val="none" w:sz="0" w:space="0" w:color="auto"/>
        <w:right w:val="none" w:sz="0" w:space="0" w:color="auto"/>
      </w:divBdr>
    </w:div>
    <w:div w:id="1220244280">
      <w:bodyDiv w:val="1"/>
      <w:marLeft w:val="0"/>
      <w:marRight w:val="0"/>
      <w:marTop w:val="0"/>
      <w:marBottom w:val="0"/>
      <w:divBdr>
        <w:top w:val="none" w:sz="0" w:space="0" w:color="auto"/>
        <w:left w:val="none" w:sz="0" w:space="0" w:color="auto"/>
        <w:bottom w:val="none" w:sz="0" w:space="0" w:color="auto"/>
        <w:right w:val="none" w:sz="0" w:space="0" w:color="auto"/>
      </w:divBdr>
    </w:div>
    <w:div w:id="1274436969">
      <w:bodyDiv w:val="1"/>
      <w:marLeft w:val="0"/>
      <w:marRight w:val="0"/>
      <w:marTop w:val="0"/>
      <w:marBottom w:val="0"/>
      <w:divBdr>
        <w:top w:val="none" w:sz="0" w:space="0" w:color="auto"/>
        <w:left w:val="none" w:sz="0" w:space="0" w:color="auto"/>
        <w:bottom w:val="none" w:sz="0" w:space="0" w:color="auto"/>
        <w:right w:val="none" w:sz="0" w:space="0" w:color="auto"/>
      </w:divBdr>
    </w:div>
    <w:div w:id="1342007567">
      <w:bodyDiv w:val="1"/>
      <w:marLeft w:val="0"/>
      <w:marRight w:val="0"/>
      <w:marTop w:val="0"/>
      <w:marBottom w:val="0"/>
      <w:divBdr>
        <w:top w:val="none" w:sz="0" w:space="0" w:color="auto"/>
        <w:left w:val="none" w:sz="0" w:space="0" w:color="auto"/>
        <w:bottom w:val="none" w:sz="0" w:space="0" w:color="auto"/>
        <w:right w:val="none" w:sz="0" w:space="0" w:color="auto"/>
      </w:divBdr>
    </w:div>
    <w:div w:id="1350790493">
      <w:bodyDiv w:val="1"/>
      <w:marLeft w:val="0"/>
      <w:marRight w:val="0"/>
      <w:marTop w:val="0"/>
      <w:marBottom w:val="0"/>
      <w:divBdr>
        <w:top w:val="none" w:sz="0" w:space="0" w:color="auto"/>
        <w:left w:val="none" w:sz="0" w:space="0" w:color="auto"/>
        <w:bottom w:val="none" w:sz="0" w:space="0" w:color="auto"/>
        <w:right w:val="none" w:sz="0" w:space="0" w:color="auto"/>
      </w:divBdr>
    </w:div>
    <w:div w:id="1611815242">
      <w:bodyDiv w:val="1"/>
      <w:marLeft w:val="0"/>
      <w:marRight w:val="0"/>
      <w:marTop w:val="0"/>
      <w:marBottom w:val="0"/>
      <w:divBdr>
        <w:top w:val="none" w:sz="0" w:space="0" w:color="auto"/>
        <w:left w:val="none" w:sz="0" w:space="0" w:color="auto"/>
        <w:bottom w:val="none" w:sz="0" w:space="0" w:color="auto"/>
        <w:right w:val="none" w:sz="0" w:space="0" w:color="auto"/>
      </w:divBdr>
    </w:div>
    <w:div w:id="1614828900">
      <w:bodyDiv w:val="1"/>
      <w:marLeft w:val="0"/>
      <w:marRight w:val="0"/>
      <w:marTop w:val="0"/>
      <w:marBottom w:val="0"/>
      <w:divBdr>
        <w:top w:val="none" w:sz="0" w:space="0" w:color="auto"/>
        <w:left w:val="none" w:sz="0" w:space="0" w:color="auto"/>
        <w:bottom w:val="none" w:sz="0" w:space="0" w:color="auto"/>
        <w:right w:val="none" w:sz="0" w:space="0" w:color="auto"/>
      </w:divBdr>
    </w:div>
    <w:div w:id="1657489787">
      <w:bodyDiv w:val="1"/>
      <w:marLeft w:val="0"/>
      <w:marRight w:val="0"/>
      <w:marTop w:val="0"/>
      <w:marBottom w:val="0"/>
      <w:divBdr>
        <w:top w:val="none" w:sz="0" w:space="0" w:color="auto"/>
        <w:left w:val="none" w:sz="0" w:space="0" w:color="auto"/>
        <w:bottom w:val="none" w:sz="0" w:space="0" w:color="auto"/>
        <w:right w:val="none" w:sz="0" w:space="0" w:color="auto"/>
      </w:divBdr>
    </w:div>
    <w:div w:id="1663461754">
      <w:bodyDiv w:val="1"/>
      <w:marLeft w:val="0"/>
      <w:marRight w:val="0"/>
      <w:marTop w:val="0"/>
      <w:marBottom w:val="0"/>
      <w:divBdr>
        <w:top w:val="none" w:sz="0" w:space="0" w:color="auto"/>
        <w:left w:val="none" w:sz="0" w:space="0" w:color="auto"/>
        <w:bottom w:val="none" w:sz="0" w:space="0" w:color="auto"/>
        <w:right w:val="none" w:sz="0" w:space="0" w:color="auto"/>
      </w:divBdr>
    </w:div>
    <w:div w:id="1717924473">
      <w:bodyDiv w:val="1"/>
      <w:marLeft w:val="0"/>
      <w:marRight w:val="0"/>
      <w:marTop w:val="0"/>
      <w:marBottom w:val="0"/>
      <w:divBdr>
        <w:top w:val="none" w:sz="0" w:space="0" w:color="auto"/>
        <w:left w:val="none" w:sz="0" w:space="0" w:color="auto"/>
        <w:bottom w:val="none" w:sz="0" w:space="0" w:color="auto"/>
        <w:right w:val="none" w:sz="0" w:space="0" w:color="auto"/>
      </w:divBdr>
    </w:div>
    <w:div w:id="1718160221">
      <w:bodyDiv w:val="1"/>
      <w:marLeft w:val="0"/>
      <w:marRight w:val="0"/>
      <w:marTop w:val="0"/>
      <w:marBottom w:val="0"/>
      <w:divBdr>
        <w:top w:val="none" w:sz="0" w:space="0" w:color="auto"/>
        <w:left w:val="none" w:sz="0" w:space="0" w:color="auto"/>
        <w:bottom w:val="none" w:sz="0" w:space="0" w:color="auto"/>
        <w:right w:val="none" w:sz="0" w:space="0" w:color="auto"/>
      </w:divBdr>
    </w:div>
    <w:div w:id="1742749769">
      <w:bodyDiv w:val="1"/>
      <w:marLeft w:val="0"/>
      <w:marRight w:val="0"/>
      <w:marTop w:val="0"/>
      <w:marBottom w:val="0"/>
      <w:divBdr>
        <w:top w:val="none" w:sz="0" w:space="0" w:color="auto"/>
        <w:left w:val="none" w:sz="0" w:space="0" w:color="auto"/>
        <w:bottom w:val="none" w:sz="0" w:space="0" w:color="auto"/>
        <w:right w:val="none" w:sz="0" w:space="0" w:color="auto"/>
      </w:divBdr>
    </w:div>
    <w:div w:id="1759788275">
      <w:bodyDiv w:val="1"/>
      <w:marLeft w:val="0"/>
      <w:marRight w:val="0"/>
      <w:marTop w:val="0"/>
      <w:marBottom w:val="0"/>
      <w:divBdr>
        <w:top w:val="none" w:sz="0" w:space="0" w:color="auto"/>
        <w:left w:val="none" w:sz="0" w:space="0" w:color="auto"/>
        <w:bottom w:val="none" w:sz="0" w:space="0" w:color="auto"/>
        <w:right w:val="none" w:sz="0" w:space="0" w:color="auto"/>
      </w:divBdr>
    </w:div>
    <w:div w:id="1845244993">
      <w:bodyDiv w:val="1"/>
      <w:marLeft w:val="0"/>
      <w:marRight w:val="0"/>
      <w:marTop w:val="0"/>
      <w:marBottom w:val="0"/>
      <w:divBdr>
        <w:top w:val="none" w:sz="0" w:space="0" w:color="auto"/>
        <w:left w:val="none" w:sz="0" w:space="0" w:color="auto"/>
        <w:bottom w:val="none" w:sz="0" w:space="0" w:color="auto"/>
        <w:right w:val="none" w:sz="0" w:space="0" w:color="auto"/>
      </w:divBdr>
    </w:div>
    <w:div w:id="1901868490">
      <w:bodyDiv w:val="1"/>
      <w:marLeft w:val="0"/>
      <w:marRight w:val="0"/>
      <w:marTop w:val="0"/>
      <w:marBottom w:val="0"/>
      <w:divBdr>
        <w:top w:val="none" w:sz="0" w:space="0" w:color="auto"/>
        <w:left w:val="none" w:sz="0" w:space="0" w:color="auto"/>
        <w:bottom w:val="none" w:sz="0" w:space="0" w:color="auto"/>
        <w:right w:val="none" w:sz="0" w:space="0" w:color="auto"/>
      </w:divBdr>
    </w:div>
    <w:div w:id="1905220369">
      <w:bodyDiv w:val="1"/>
      <w:marLeft w:val="0"/>
      <w:marRight w:val="0"/>
      <w:marTop w:val="0"/>
      <w:marBottom w:val="0"/>
      <w:divBdr>
        <w:top w:val="none" w:sz="0" w:space="0" w:color="auto"/>
        <w:left w:val="none" w:sz="0" w:space="0" w:color="auto"/>
        <w:bottom w:val="none" w:sz="0" w:space="0" w:color="auto"/>
        <w:right w:val="none" w:sz="0" w:space="0" w:color="auto"/>
      </w:divBdr>
    </w:div>
    <w:div w:id="1926069971">
      <w:bodyDiv w:val="1"/>
      <w:marLeft w:val="0"/>
      <w:marRight w:val="0"/>
      <w:marTop w:val="0"/>
      <w:marBottom w:val="0"/>
      <w:divBdr>
        <w:top w:val="none" w:sz="0" w:space="0" w:color="auto"/>
        <w:left w:val="none" w:sz="0" w:space="0" w:color="auto"/>
        <w:bottom w:val="none" w:sz="0" w:space="0" w:color="auto"/>
        <w:right w:val="none" w:sz="0" w:space="0" w:color="auto"/>
      </w:divBdr>
    </w:div>
    <w:div w:id="203064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hropic.skilljar.com/teaching-ai-fluenc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s://anthropic.skilljar.com/teaching-ai-flu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8</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30</cp:revision>
  <dcterms:created xsi:type="dcterms:W3CDTF">2026-10-19T21:46:00Z</dcterms:created>
  <dcterms:modified xsi:type="dcterms:W3CDTF">2026-10-22T19:08:00Z</dcterms:modified>
</cp:coreProperties>
</file>