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C600FB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7403C695"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w:t>
      </w:r>
      <w:r w:rsidR="00FA5607">
        <w:rPr>
          <w:rFonts w:ascii="Aptos" w:eastAsia="Aptos" w:hAnsi="Aptos" w:cs="Aptos"/>
          <w:color w:val="000000" w:themeColor="text1"/>
          <w:sz w:val="24"/>
          <w:szCs w:val="24"/>
        </w:rPr>
        <w:t>to use d</w:t>
      </w:r>
      <w:r w:rsidR="00770CC6">
        <w:rPr>
          <w:rFonts w:ascii="Aptos" w:eastAsia="Aptos" w:hAnsi="Aptos" w:cs="Aptos"/>
          <w:color w:val="000000" w:themeColor="text1"/>
          <w:sz w:val="24"/>
          <w:szCs w:val="24"/>
        </w:rPr>
        <w:t xml:space="preserve">ata </w:t>
      </w:r>
      <w:r w:rsidR="00FA5607">
        <w:rPr>
          <w:rFonts w:ascii="Aptos" w:eastAsia="Aptos" w:hAnsi="Aptos" w:cs="Aptos"/>
          <w:color w:val="000000" w:themeColor="text1"/>
          <w:sz w:val="24"/>
          <w:szCs w:val="24"/>
        </w:rPr>
        <w:t>a</w:t>
      </w:r>
      <w:r w:rsidR="00770CC6">
        <w:rPr>
          <w:rFonts w:ascii="Aptos" w:eastAsia="Aptos" w:hAnsi="Aptos" w:cs="Aptos"/>
          <w:color w:val="000000" w:themeColor="text1"/>
          <w:sz w:val="24"/>
          <w:szCs w:val="24"/>
        </w:rPr>
        <w:t xml:space="preserve">nalysis </w:t>
      </w:r>
      <w:r w:rsidR="00FA5607">
        <w:rPr>
          <w:rFonts w:ascii="Aptos" w:eastAsia="Aptos" w:hAnsi="Aptos" w:cs="Aptos"/>
          <w:color w:val="000000" w:themeColor="text1"/>
          <w:sz w:val="24"/>
          <w:szCs w:val="24"/>
        </w:rPr>
        <w:t xml:space="preserve">and predictive modelling </w:t>
      </w:r>
      <w:r w:rsidR="00770CC6">
        <w:rPr>
          <w:rFonts w:ascii="Aptos" w:eastAsia="Aptos" w:hAnsi="Aptos" w:cs="Aptos"/>
          <w:color w:val="000000" w:themeColor="text1"/>
          <w:sz w:val="24"/>
          <w:szCs w:val="24"/>
        </w:rPr>
        <w:t>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w:t>
      </w:r>
      <w:r w:rsidR="00FA5607">
        <w:rPr>
          <w:rFonts w:ascii="Aptos" w:eastAsia="Aptos" w:hAnsi="Aptos" w:cs="Aptos"/>
          <w:color w:val="000000" w:themeColor="text1"/>
          <w:sz w:val="24"/>
          <w:szCs w:val="24"/>
        </w:rPr>
        <w:t>U</w:t>
      </w:r>
      <w:r w:rsidR="00770CC6">
        <w:rPr>
          <w:rFonts w:ascii="Aptos" w:eastAsia="Aptos" w:hAnsi="Aptos" w:cs="Aptos"/>
          <w:color w:val="000000" w:themeColor="text1"/>
          <w:sz w:val="24"/>
          <w:szCs w:val="24"/>
        </w:rPr>
        <w:t>sing publicly available data from Central Statistics Office (CSO), and other relevant source, the project</w:t>
      </w:r>
      <w:r w:rsidR="00FA5607">
        <w:rPr>
          <w:rFonts w:ascii="Aptos" w:eastAsia="Aptos" w:hAnsi="Aptos" w:cs="Aptos"/>
          <w:color w:val="000000" w:themeColor="text1"/>
          <w:sz w:val="24"/>
          <w:szCs w:val="24"/>
        </w:rPr>
        <w:t xml:space="preserve"> will </w:t>
      </w:r>
      <w:r w:rsidR="00770CC6">
        <w:rPr>
          <w:rFonts w:ascii="Aptos" w:eastAsia="Aptos" w:hAnsi="Aptos" w:cs="Aptos"/>
          <w:color w:val="000000" w:themeColor="text1"/>
          <w:sz w:val="24"/>
          <w:szCs w:val="24"/>
        </w:rPr>
        <w:t xml:space="preserve">explore </w:t>
      </w:r>
      <w:r w:rsidR="00FA5607">
        <w:rPr>
          <w:rFonts w:ascii="Aptos" w:eastAsia="Aptos" w:hAnsi="Aptos" w:cs="Aptos"/>
          <w:color w:val="000000" w:themeColor="text1"/>
          <w:sz w:val="24"/>
          <w:szCs w:val="24"/>
        </w:rPr>
        <w:t xml:space="preserve">and analyse </w:t>
      </w:r>
      <w:r w:rsidR="00770CC6">
        <w:rPr>
          <w:rFonts w:ascii="Aptos" w:eastAsia="Aptos" w:hAnsi="Aptos" w:cs="Aptos"/>
          <w:color w:val="000000" w:themeColor="text1"/>
          <w:sz w:val="24"/>
          <w:szCs w:val="24"/>
        </w:rPr>
        <w:t>historical trends</w:t>
      </w:r>
      <w:r w:rsidR="00FA5607">
        <w:rPr>
          <w:rFonts w:ascii="Aptos" w:eastAsia="Aptos" w:hAnsi="Aptos" w:cs="Aptos"/>
          <w:color w:val="000000" w:themeColor="text1"/>
          <w:sz w:val="24"/>
          <w:szCs w:val="24"/>
        </w:rPr>
        <w:t xml:space="preserve"> and assess</w:t>
      </w:r>
      <w:r w:rsidR="00770CC6">
        <w:rPr>
          <w:rFonts w:ascii="Aptos" w:eastAsia="Aptos" w:hAnsi="Aptos" w:cs="Aptos"/>
          <w:color w:val="000000" w:themeColor="text1"/>
          <w:sz w:val="24"/>
          <w:szCs w:val="24"/>
        </w:rPr>
        <w:t xml:space="preserve">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44C5CA67"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w:t>
      </w:r>
      <w:r w:rsidR="00FA5607">
        <w:rPr>
          <w:rFonts w:ascii="Aptos" w:eastAsia="Aptos" w:hAnsi="Aptos" w:cs="Aptos"/>
          <w:color w:val="000000" w:themeColor="text1"/>
          <w:sz w:val="24"/>
          <w:szCs w:val="24"/>
        </w:rPr>
        <w:t xml:space="preserve"> to</w:t>
      </w:r>
      <w:r w:rsidRPr="2FA8F53B">
        <w:rPr>
          <w:rFonts w:ascii="Aptos" w:eastAsia="Aptos" w:hAnsi="Aptos" w:cs="Aptos"/>
          <w:color w:val="000000" w:themeColor="text1"/>
          <w:sz w:val="24"/>
          <w:szCs w:val="24"/>
        </w:rPr>
        <w:t xml:space="preserve"> develop a predictive model t</w:t>
      </w:r>
      <w:r w:rsidR="003F078F">
        <w:rPr>
          <w:rFonts w:ascii="Aptos" w:eastAsia="Aptos" w:hAnsi="Aptos" w:cs="Aptos"/>
          <w:color w:val="000000" w:themeColor="text1"/>
          <w:sz w:val="24"/>
          <w:szCs w:val="24"/>
        </w:rPr>
        <w:t xml:space="preserve">o investigate </w:t>
      </w:r>
      <w:r w:rsidRPr="2FA8F53B">
        <w:rPr>
          <w:rFonts w:ascii="Aptos" w:eastAsia="Aptos" w:hAnsi="Aptos" w:cs="Aptos"/>
          <w:color w:val="000000" w:themeColor="text1"/>
          <w:sz w:val="24"/>
          <w:szCs w:val="24"/>
        </w:rPr>
        <w:t>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03154D2B"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w:t>
      </w:r>
      <w:r w:rsidR="003F078F">
        <w:rPr>
          <w:rFonts w:ascii="Aptos" w:eastAsia="Aptos" w:hAnsi="Aptos" w:cs="Aptos"/>
          <w:color w:val="000000" w:themeColor="text1"/>
          <w:sz w:val="24"/>
          <w:szCs w:val="24"/>
        </w:rPr>
        <w:t xml:space="preserve">will </w:t>
      </w:r>
      <w:r w:rsidRPr="2FA8F53B">
        <w:rPr>
          <w:rFonts w:ascii="Aptos" w:eastAsia="Aptos" w:hAnsi="Aptos" w:cs="Aptos"/>
          <w:color w:val="000000" w:themeColor="text1"/>
          <w:sz w:val="24"/>
          <w:szCs w:val="24"/>
        </w:rPr>
        <w:t>focus</w:t>
      </w:r>
      <w:r w:rsidR="003F078F">
        <w:rPr>
          <w:rFonts w:ascii="Aptos" w:eastAsia="Aptos" w:hAnsi="Aptos" w:cs="Aptos"/>
          <w:color w:val="000000" w:themeColor="text1"/>
          <w:sz w:val="24"/>
          <w:szCs w:val="24"/>
        </w:rPr>
        <w:t xml:space="preserve"> </w:t>
      </w:r>
      <w:r w:rsidRPr="2FA8F53B">
        <w:rPr>
          <w:rFonts w:ascii="Aptos" w:eastAsia="Aptos" w:hAnsi="Aptos" w:cs="Aptos"/>
          <w:color w:val="000000" w:themeColor="text1"/>
          <w:sz w:val="24"/>
          <w:szCs w:val="24"/>
        </w:rPr>
        <w:t>in the food category</w:t>
      </w:r>
      <w:r w:rsidR="003F078F">
        <w:rPr>
          <w:rFonts w:ascii="Aptos" w:eastAsia="Aptos" w:hAnsi="Aptos" w:cs="Aptos"/>
          <w:color w:val="000000" w:themeColor="text1"/>
          <w:sz w:val="24"/>
          <w:szCs w:val="24"/>
        </w:rPr>
        <w:t xml:space="preserve"> as a potential case</w:t>
      </w:r>
      <w:r w:rsidRPr="2FA8F53B">
        <w:rPr>
          <w:rFonts w:ascii="Aptos" w:eastAsia="Aptos" w:hAnsi="Aptos" w:cs="Aptos"/>
          <w:color w:val="000000" w:themeColor="text1"/>
          <w:sz w:val="24"/>
          <w:szCs w:val="24"/>
        </w:rPr>
        <w:t>,</w:t>
      </w:r>
      <w:r w:rsidR="003F078F">
        <w:rPr>
          <w:rFonts w:ascii="Aptos" w:eastAsia="Aptos" w:hAnsi="Aptos" w:cs="Aptos"/>
          <w:color w:val="000000" w:themeColor="text1"/>
          <w:sz w:val="24"/>
          <w:szCs w:val="24"/>
        </w:rPr>
        <w:t xml:space="preserve"> depending on data availability, t</w:t>
      </w:r>
      <w:r w:rsidRPr="2FA8F53B">
        <w:rPr>
          <w:rFonts w:ascii="Aptos" w:eastAsia="Aptos" w:hAnsi="Aptos" w:cs="Aptos"/>
          <w:color w:val="000000" w:themeColor="text1"/>
          <w:sz w:val="24"/>
          <w:szCs w:val="24"/>
        </w:rPr>
        <w:t>he objective is to investigate whether supply-chain indicators can help predict changes in that category.</w:t>
      </w:r>
      <w:r w:rsidR="003F078F">
        <w:rPr>
          <w:rFonts w:ascii="Aptos" w:eastAsia="Aptos" w:hAnsi="Aptos" w:cs="Aptos"/>
          <w:color w:val="000000" w:themeColor="text1"/>
          <w:sz w:val="24"/>
          <w:szCs w:val="24"/>
        </w:rPr>
        <w:t xml:space="preserve"> </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5AD424F5"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w:t>
      </w:r>
      <w:r w:rsidR="003F078F" w:rsidRPr="2FA8F53B">
        <w:rPr>
          <w:rFonts w:ascii="Aptos" w:eastAsia="Aptos" w:hAnsi="Aptos" w:cs="Aptos"/>
          <w:color w:val="000000" w:themeColor="text1"/>
          <w:sz w:val="24"/>
          <w:szCs w:val="24"/>
        </w:rPr>
        <w:t>official</w:t>
      </w:r>
      <w:r w:rsidR="003F078F">
        <w:rPr>
          <w:rFonts w:ascii="Aptos" w:eastAsia="Aptos" w:hAnsi="Aptos" w:cs="Aptos"/>
          <w:color w:val="000000" w:themeColor="text1"/>
          <w:sz w:val="24"/>
          <w:szCs w:val="24"/>
        </w:rPr>
        <w:t xml:space="preserve"> </w:t>
      </w:r>
      <w:r w:rsidR="003F078F" w:rsidRPr="2FA8F53B">
        <w:rPr>
          <w:rFonts w:ascii="Aptos" w:eastAsia="Aptos" w:hAnsi="Aptos" w:cs="Apto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w:t>
      </w:r>
      <w:r w:rsidRPr="003F078F">
        <w:rPr>
          <w:rFonts w:ascii="Aptos" w:eastAsia="Aptos" w:hAnsi="Aptos" w:cs="Aptos"/>
          <w:color w:val="000000" w:themeColor="text1"/>
          <w:sz w:val="24"/>
          <w:szCs w:val="24"/>
        </w:rPr>
        <w:t>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8B3E86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w:t>
      </w:r>
      <w:r w:rsidR="00245BDA">
        <w:rPr>
          <w:rFonts w:ascii="Aptos" w:eastAsia="Aptos" w:hAnsi="Aptos" w:cs="Aptos"/>
          <w:color w:val="000000" w:themeColor="text1"/>
          <w:sz w:val="24"/>
          <w:szCs w:val="24"/>
        </w:rPr>
        <w:t xml:space="preserve"> can help supply chain indicators improves </w:t>
      </w:r>
      <w:r w:rsidRPr="2FA8F53B">
        <w:rPr>
          <w:rFonts w:ascii="Aptos" w:eastAsia="Aptos" w:hAnsi="Aptos" w:cs="Aptos"/>
          <w:color w:val="000000" w:themeColor="text1"/>
          <w:sz w:val="24"/>
          <w:szCs w:val="24"/>
        </w:rPr>
        <w:t>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proofErr w:type="spellStart"/>
            <w:r w:rsidRPr="2FA8F53B">
              <w:rPr>
                <w:rFonts w:ascii="Arial" w:eastAsia="Arial" w:hAnsi="Arial" w:cs="Arial"/>
                <w:b/>
                <w:bCs/>
                <w:color w:val="FFFFFF" w:themeColor="background1"/>
                <w:sz w:val="18"/>
                <w:szCs w:val="18"/>
              </w:rPr>
              <w:t>Fev</w:t>
            </w:r>
            <w:proofErr w:type="spellEnd"/>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lastRenderedPageBreak/>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77777777" w:rsidR="002662BE" w:rsidRPr="006F664A" w:rsidRDefault="002662BE" w:rsidP="002662BE">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Pr>
        <w:rPr>
          <w:rFonts w:ascii="Aptos" w:eastAsia="Aptos" w:hAnsi="Aptos" w:cs="Aptos"/>
          <w:color w:val="000000" w:themeColor="text1"/>
          <w:sz w:val="24"/>
          <w:szCs w:val="24"/>
        </w:rPr>
      </w:pPr>
    </w:p>
    <w:p w14:paraId="304A2A14" w14:textId="77777777" w:rsidR="00191704" w:rsidRDefault="00191704"/>
    <w:p w14:paraId="4D3B8FB8" w14:textId="77777777" w:rsidR="0051184F" w:rsidRDefault="00E73B14">
      <w:pPr>
        <w:pStyle w:val="Heading1"/>
      </w:pPr>
      <w:bookmarkStart w:id="9" w:name="_Toc243317729"/>
      <w:r>
        <w:lastRenderedPageBreak/>
        <w:t>References</w:t>
      </w:r>
      <w:bookmarkEnd w:id="9"/>
    </w:p>
    <w:p w14:paraId="531847A8" w14:textId="77777777" w:rsidR="00B7367F" w:rsidRPr="00B7367F" w:rsidRDefault="00B7367F" w:rsidP="00B7367F"/>
    <w:p w14:paraId="5A3943E3" w14:textId="1D2B4E88" w:rsidR="00B7367F" w:rsidRPr="005920EB" w:rsidRDefault="00B7367F">
      <w:pPr>
        <w:rPr>
          <w:rStyle w:val="Hyperlink"/>
          <w:color w:val="000000" w:themeColor="text1"/>
          <w:sz w:val="24"/>
          <w:szCs w:val="24"/>
          <w:u w:val="none"/>
        </w:rPr>
      </w:pPr>
      <w:r w:rsidRPr="00E20529">
        <w:rPr>
          <w:color w:val="000000" w:themeColor="text1"/>
          <w:sz w:val="24"/>
          <w:szCs w:val="24"/>
        </w:rPr>
        <w:t>Baslandze, S. and Fuchs, S. (2026) ‘The price of delay: How supply chain disruptions spread into consumer prices’</w:t>
      </w:r>
      <w:r w:rsidRPr="00E20529">
        <w:rPr>
          <w:i/>
          <w:iCs/>
          <w:color w:val="000000" w:themeColor="text1"/>
          <w:sz w:val="24"/>
          <w:szCs w:val="24"/>
        </w:rPr>
        <w:t>, CEPR</w:t>
      </w:r>
      <w:r w:rsidRPr="00E20529">
        <w:rPr>
          <w:color w:val="000000" w:themeColor="text1"/>
          <w:sz w:val="24"/>
          <w:szCs w:val="24"/>
        </w:rPr>
        <w:t xml:space="preserve">, 2 July. Available at: </w:t>
      </w:r>
      <w:hyperlink r:id="rId14" w:tgtFrame="_blank" w:history="1">
        <w:r w:rsidRPr="00E20529">
          <w:rPr>
            <w:rStyle w:val="Hyperlink"/>
            <w:color w:val="000000" w:themeColor="text1"/>
            <w:sz w:val="24"/>
            <w:szCs w:val="24"/>
            <w:u w:val="none"/>
          </w:rPr>
          <w:t>https://cepr.org/voxeu/columns/price-delay-how-supply-chain-disruptions-spread-consumer-prices </w:t>
        </w:r>
      </w:hyperlink>
      <w:r w:rsidRPr="00E20529">
        <w:rPr>
          <w:color w:val="000000" w:themeColor="text1"/>
          <w:sz w:val="24"/>
          <w:szCs w:val="24"/>
        </w:rPr>
        <w:t xml:space="preserve"> (Accessed: </w:t>
      </w:r>
      <w:r w:rsidRPr="005920EB">
        <w:rPr>
          <w:color w:val="000000" w:themeColor="text1"/>
          <w:sz w:val="24"/>
          <w:szCs w:val="24"/>
        </w:rPr>
        <w:t>02</w:t>
      </w:r>
      <w:r w:rsidRPr="00E20529">
        <w:rPr>
          <w:color w:val="000000" w:themeColor="text1"/>
          <w:sz w:val="24"/>
          <w:szCs w:val="24"/>
        </w:rPr>
        <w:t xml:space="preserve"> October 2026). </w:t>
      </w:r>
    </w:p>
    <w:p w14:paraId="55A04B2B" w14:textId="1940180D" w:rsidR="008447A6" w:rsidRPr="005920EB" w:rsidRDefault="007A4B42">
      <w:pPr>
        <w:rPr>
          <w:color w:val="000000" w:themeColor="text1"/>
          <w:sz w:val="24"/>
          <w:szCs w:val="24"/>
        </w:rPr>
      </w:pPr>
      <w:r w:rsidRPr="005920EB">
        <w:rPr>
          <w:color w:val="000000" w:themeColor="text1"/>
          <w:sz w:val="24"/>
          <w:szCs w:val="24"/>
        </w:rPr>
        <w:t xml:space="preserve">Bourke, K. and Rice, J. (2026) ‘Tracing energy shocks through the Irish supply chain: A new monitoring framework’, </w:t>
      </w:r>
      <w:r w:rsidRPr="005920EB">
        <w:rPr>
          <w:i/>
          <w:iCs/>
          <w:color w:val="000000" w:themeColor="text1"/>
          <w:sz w:val="24"/>
          <w:szCs w:val="24"/>
        </w:rPr>
        <w:t>Central Bank of Ireland</w:t>
      </w:r>
      <w:r w:rsidRPr="005920EB">
        <w:rPr>
          <w:color w:val="000000" w:themeColor="text1"/>
          <w:sz w:val="24"/>
          <w:szCs w:val="24"/>
        </w:rPr>
        <w:t xml:space="preserve">. Available at: </w:t>
      </w:r>
      <w:hyperlink r:id="rId15" w:tgtFrame="_blank" w:history="1">
        <w:r w:rsidRPr="005920EB">
          <w:rPr>
            <w:rStyle w:val="Hyperlink"/>
            <w:color w:val="000000" w:themeColor="text1"/>
            <w:sz w:val="24"/>
            <w:szCs w:val="24"/>
            <w:u w:val="none"/>
          </w:rPr>
          <w:t>https://www.centralbank.ie/publication/research-publications/staff-insights/tracing-energy-shocks-through-the-irish-supply-chain--a-new-monitoring-framework </w:t>
        </w:r>
      </w:hyperlink>
      <w:r w:rsidRPr="005920EB">
        <w:rPr>
          <w:color w:val="000000" w:themeColor="text1"/>
          <w:sz w:val="24"/>
          <w:szCs w:val="24"/>
        </w:rPr>
        <w:t xml:space="preserve"> (Accessed: 2</w:t>
      </w:r>
      <w:r w:rsidR="00697A09" w:rsidRPr="005920EB">
        <w:rPr>
          <w:color w:val="000000" w:themeColor="text1"/>
          <w:sz w:val="24"/>
          <w:szCs w:val="24"/>
        </w:rPr>
        <w:t>8</w:t>
      </w:r>
      <w:r w:rsidRPr="005920EB">
        <w:rPr>
          <w:color w:val="000000" w:themeColor="text1"/>
          <w:sz w:val="24"/>
          <w:szCs w:val="24"/>
        </w:rPr>
        <w:t xml:space="preserve"> September 2026).</w:t>
      </w:r>
    </w:p>
    <w:p w14:paraId="0C2AEAFC" w14:textId="6BE7D734" w:rsidR="00B7367F" w:rsidRPr="005920EB" w:rsidRDefault="00B7367F">
      <w:pPr>
        <w:rPr>
          <w:color w:val="000000" w:themeColor="text1"/>
          <w:sz w:val="24"/>
          <w:szCs w:val="24"/>
        </w:rPr>
      </w:pPr>
      <w:r w:rsidRPr="005920EB">
        <w:rPr>
          <w:color w:val="000000" w:themeColor="text1"/>
          <w:sz w:val="24"/>
          <w:szCs w:val="24"/>
        </w:rPr>
        <w:t xml:space="preserve">Central Statistics Office (CSO) (2026) </w:t>
      </w:r>
      <w:r w:rsidRPr="005920EB">
        <w:rPr>
          <w:i/>
          <w:iCs/>
          <w:color w:val="000000" w:themeColor="text1"/>
          <w:sz w:val="24"/>
          <w:szCs w:val="24"/>
        </w:rPr>
        <w:t>Consumer Price Index August 2026</w:t>
      </w:r>
      <w:r w:rsidRPr="005920EB">
        <w:rPr>
          <w:color w:val="000000" w:themeColor="text1"/>
          <w:sz w:val="24"/>
          <w:szCs w:val="24"/>
        </w:rPr>
        <w:t xml:space="preserve">. 10 September. Available at: </w:t>
      </w:r>
      <w:hyperlink r:id="rId16" w:tgtFrame="_blank" w:history="1">
        <w:r w:rsidRPr="005920EB">
          <w:rPr>
            <w:rStyle w:val="Hyperlink"/>
            <w:color w:val="000000" w:themeColor="text1"/>
            <w:sz w:val="24"/>
            <w:szCs w:val="24"/>
            <w:u w:val="none"/>
          </w:rPr>
          <w:t>https://www.cso.ie/en/releasesandpublications/ep/p-cpi/consumerpriceindexaugust2026/ </w:t>
        </w:r>
      </w:hyperlink>
      <w:r w:rsidRPr="005920EB">
        <w:rPr>
          <w:color w:val="000000" w:themeColor="text1"/>
          <w:sz w:val="24"/>
          <w:szCs w:val="24"/>
        </w:rPr>
        <w:t xml:space="preserve"> (Accessed: </w:t>
      </w:r>
      <w:r w:rsidR="00697A09" w:rsidRPr="005920EB">
        <w:rPr>
          <w:color w:val="000000" w:themeColor="text1"/>
          <w:sz w:val="24"/>
          <w:szCs w:val="24"/>
        </w:rPr>
        <w:t>02</w:t>
      </w:r>
      <w:r w:rsidRPr="005920EB">
        <w:rPr>
          <w:color w:val="000000" w:themeColor="text1"/>
          <w:sz w:val="24"/>
          <w:szCs w:val="24"/>
        </w:rPr>
        <w:t xml:space="preserve"> October 2026).</w:t>
      </w:r>
    </w:p>
    <w:p w14:paraId="700D5E37" w14:textId="6F975CB9" w:rsidR="00E20529" w:rsidRPr="005920EB" w:rsidRDefault="001E1A35" w:rsidP="000C5533">
      <w:pPr>
        <w:rPr>
          <w:color w:val="000000" w:themeColor="text1"/>
          <w:sz w:val="24"/>
          <w:szCs w:val="24"/>
        </w:rPr>
      </w:pPr>
      <w:r w:rsidRPr="005920EB">
        <w:rPr>
          <w:color w:val="000000" w:themeColor="text1"/>
          <w:sz w:val="24"/>
          <w:szCs w:val="24"/>
        </w:rPr>
        <w:t xml:space="preserve">Department of Enterprise, Trade and Employment (2024) </w:t>
      </w:r>
      <w:r w:rsidRPr="005920EB">
        <w:rPr>
          <w:i/>
          <w:iCs/>
          <w:color w:val="000000" w:themeColor="text1"/>
          <w:sz w:val="24"/>
          <w:szCs w:val="24"/>
        </w:rPr>
        <w:t>Expert Group on Global Value and Supply Chains: Final Report</w:t>
      </w:r>
      <w:r w:rsidRPr="005920EB">
        <w:rPr>
          <w:color w:val="000000" w:themeColor="text1"/>
          <w:sz w:val="24"/>
          <w:szCs w:val="24"/>
        </w:rPr>
        <w:t xml:space="preserve">. Dublin: Government of Ireland. Available at: </w:t>
      </w:r>
      <w:hyperlink r:id="rId17" w:tgtFrame="_blank" w:history="1">
        <w:r w:rsidRPr="005920EB">
          <w:rPr>
            <w:rStyle w:val="Hyperlink"/>
            <w:color w:val="000000" w:themeColor="text1"/>
            <w:sz w:val="24"/>
            <w:szCs w:val="24"/>
            <w:u w:val="none"/>
          </w:rPr>
          <w:t>https://enterprise.gov.ie/en/publications/publication-files/expert-group-on-global-value-and-supply-chains-final-report.pdf </w:t>
        </w:r>
      </w:hyperlink>
      <w:r w:rsidRPr="005920EB">
        <w:rPr>
          <w:color w:val="000000" w:themeColor="text1"/>
          <w:sz w:val="24"/>
          <w:szCs w:val="24"/>
        </w:rPr>
        <w:t xml:space="preserve"> (Accessed: 2</w:t>
      </w:r>
      <w:r w:rsidR="00697A09" w:rsidRPr="005920EB">
        <w:rPr>
          <w:color w:val="000000" w:themeColor="text1"/>
          <w:sz w:val="24"/>
          <w:szCs w:val="24"/>
        </w:rPr>
        <w:t xml:space="preserve">9 </w:t>
      </w:r>
      <w:r w:rsidRPr="005920EB">
        <w:rPr>
          <w:color w:val="000000" w:themeColor="text1"/>
          <w:sz w:val="24"/>
          <w:szCs w:val="24"/>
        </w:rPr>
        <w:t>September 2026)</w:t>
      </w:r>
      <w:r w:rsidR="000C5533" w:rsidRPr="005920EB">
        <w:rPr>
          <w:color w:val="000000" w:themeColor="text1"/>
          <w:sz w:val="24"/>
          <w:szCs w:val="24"/>
        </w:rPr>
        <w:t xml:space="preserve">. </w:t>
      </w:r>
    </w:p>
    <w:p w14:paraId="3D0F41BD" w14:textId="7927886E" w:rsidR="000C5533" w:rsidRPr="005920EB" w:rsidRDefault="000C5533">
      <w:pPr>
        <w:rPr>
          <w:color w:val="000000" w:themeColor="text1"/>
          <w:sz w:val="24"/>
          <w:szCs w:val="24"/>
        </w:rPr>
      </w:pPr>
      <w:r w:rsidRPr="005920EB">
        <w:rPr>
          <w:color w:val="000000" w:themeColor="text1"/>
          <w:sz w:val="24"/>
          <w:szCs w:val="24"/>
        </w:rPr>
        <w:t xml:space="preserve">Finck, D. and Tillmann, P. (2023) </w:t>
      </w:r>
      <w:r w:rsidRPr="005920EB">
        <w:rPr>
          <w:i/>
          <w:iCs/>
          <w:color w:val="000000" w:themeColor="text1"/>
          <w:sz w:val="24"/>
          <w:szCs w:val="24"/>
        </w:rPr>
        <w:t>The macroeconomic effects of global supply chain disruptions</w:t>
      </w:r>
      <w:r w:rsidRPr="005920EB">
        <w:rPr>
          <w:color w:val="000000" w:themeColor="text1"/>
          <w:sz w:val="24"/>
          <w:szCs w:val="24"/>
        </w:rPr>
        <w:t xml:space="preserve">. IMFS Working Paper Series, No. 178. Frankfurt am Main: Institute for Monetary and Financial Stability, Goethe University Frankfurt. Available at: </w:t>
      </w:r>
      <w:hyperlink r:id="rId18" w:tgtFrame="_blank" w:history="1">
        <w:r w:rsidRPr="005920EB">
          <w:rPr>
            <w:rStyle w:val="Hyperlink"/>
            <w:color w:val="000000" w:themeColor="text1"/>
            <w:sz w:val="24"/>
            <w:szCs w:val="24"/>
            <w:u w:val="none"/>
          </w:rPr>
          <w:t>https://www.econstor.eu/bitstream/10419/268227/1/1830479091.pdf </w:t>
        </w:r>
      </w:hyperlink>
      <w:r w:rsidRPr="005920EB">
        <w:rPr>
          <w:color w:val="000000" w:themeColor="text1"/>
          <w:sz w:val="24"/>
          <w:szCs w:val="24"/>
        </w:rPr>
        <w:t xml:space="preserve"> (Accessed: 02 October 2026).</w:t>
      </w:r>
    </w:p>
    <w:p w14:paraId="12F50450" w14:textId="625673BB" w:rsidR="00B7367F" w:rsidRPr="005920EB" w:rsidRDefault="00B7367F">
      <w:pPr>
        <w:rPr>
          <w:sz w:val="24"/>
          <w:szCs w:val="24"/>
        </w:rPr>
      </w:pPr>
      <w:r w:rsidRPr="005920EB">
        <w:rPr>
          <w:color w:val="000000" w:themeColor="text1"/>
          <w:sz w:val="24"/>
          <w:szCs w:val="24"/>
        </w:rPr>
        <w:t xml:space="preserve">Hennessy, Thia (2026) ‘Irish food prices are rising again’. </w:t>
      </w:r>
      <w:r w:rsidRPr="005920EB">
        <w:rPr>
          <w:i/>
          <w:iCs/>
          <w:color w:val="000000" w:themeColor="text1"/>
          <w:sz w:val="24"/>
          <w:szCs w:val="24"/>
        </w:rPr>
        <w:t>RTÉ Brainstorm</w:t>
      </w:r>
      <w:r w:rsidRPr="005920EB">
        <w:rPr>
          <w:color w:val="000000" w:themeColor="text1"/>
          <w:sz w:val="24"/>
          <w:szCs w:val="24"/>
        </w:rPr>
        <w:t>, 05 October. Available at:</w:t>
      </w:r>
      <w:hyperlink r:id="rId19" w:history="1">
        <w:r w:rsidRPr="005920EB">
          <w:rPr>
            <w:rStyle w:val="Hyperlink"/>
            <w:color w:val="000000" w:themeColor="text1"/>
            <w:sz w:val="24"/>
            <w:szCs w:val="24"/>
            <w:u w:val="none"/>
          </w:rPr>
          <w:t>https://www.rte.ie/brainstorm/2026/1005/1594013-ireland-food-prices-groceries-inflation-climate-shipping-war-how-to-shop-well-now/</w:t>
        </w:r>
      </w:hyperlink>
      <w:r w:rsidRPr="005920EB">
        <w:rPr>
          <w:sz w:val="24"/>
          <w:szCs w:val="24"/>
        </w:rPr>
        <w:t>(Accessed : 10 October 2026).</w:t>
      </w:r>
    </w:p>
    <w:p w14:paraId="0A307A1B" w14:textId="0FBD4FEB" w:rsidR="000C5533" w:rsidRPr="005920EB" w:rsidRDefault="000C5533">
      <w:pPr>
        <w:rPr>
          <w:color w:val="000000" w:themeColor="text1"/>
          <w:sz w:val="24"/>
          <w:szCs w:val="24"/>
        </w:rPr>
      </w:pPr>
      <w:r w:rsidRPr="005920EB">
        <w:rPr>
          <w:color w:val="000000" w:themeColor="text1"/>
          <w:sz w:val="24"/>
          <w:szCs w:val="24"/>
        </w:rPr>
        <w:t xml:space="preserve">Irish Business News (2026) ‘Irish price inflation analysis: Five-year consumer cost surge examined’, 16 May. Available at: </w:t>
      </w:r>
      <w:hyperlink r:id="rId20" w:tgtFrame="_blank" w:history="1">
        <w:r w:rsidRPr="005920EB">
          <w:rPr>
            <w:rStyle w:val="Hyperlink"/>
            <w:color w:val="000000" w:themeColor="text1"/>
            <w:sz w:val="24"/>
            <w:szCs w:val="24"/>
            <w:u w:val="none"/>
          </w:rPr>
          <w:t>https://irishbusinessnews.ie/irish-price-inflation-analysis-five-year-consumer-cost-surge/ </w:t>
        </w:r>
      </w:hyperlink>
      <w:r w:rsidRPr="005920EB">
        <w:rPr>
          <w:color w:val="000000" w:themeColor="text1"/>
          <w:sz w:val="24"/>
          <w:szCs w:val="24"/>
        </w:rPr>
        <w:t xml:space="preserve"> (Accessed: 10 October 2026).</w:t>
      </w:r>
    </w:p>
    <w:p w14:paraId="61E47494" w14:textId="0B021740" w:rsidR="00B7367F" w:rsidRPr="005920EB" w:rsidRDefault="00B7367F" w:rsidP="00B7367F">
      <w:pPr>
        <w:rPr>
          <w:color w:val="000000" w:themeColor="text1"/>
          <w:sz w:val="24"/>
          <w:szCs w:val="24"/>
        </w:rPr>
      </w:pPr>
      <w:r w:rsidRPr="005920EB">
        <w:rPr>
          <w:color w:val="000000" w:themeColor="text1"/>
          <w:sz w:val="24"/>
          <w:szCs w:val="24"/>
        </w:rPr>
        <w:t xml:space="preserve">Vemula, Shashidar. (2026) </w:t>
      </w:r>
      <w:r w:rsidRPr="005920EB">
        <w:rPr>
          <w:i/>
          <w:iCs/>
          <w:color w:val="000000" w:themeColor="text1"/>
          <w:sz w:val="24"/>
          <w:szCs w:val="24"/>
        </w:rPr>
        <w:t>Predicting Retail Supply Chain Disruptions Using Graph-Based Machine Learning Models</w:t>
      </w:r>
      <w:r w:rsidRPr="005920EB">
        <w:rPr>
          <w:color w:val="000000" w:themeColor="text1"/>
          <w:sz w:val="24"/>
          <w:szCs w:val="24"/>
        </w:rPr>
        <w:t xml:space="preserve">. MSc project. National College of Ireland. Available at: </w:t>
      </w:r>
      <w:hyperlink r:id="rId21" w:tgtFrame="_blank" w:history="1">
        <w:r w:rsidRPr="005920EB">
          <w:rPr>
            <w:rStyle w:val="Hyperlink"/>
            <w:color w:val="000000" w:themeColor="text1"/>
            <w:sz w:val="24"/>
            <w:szCs w:val="24"/>
            <w:u w:val="none"/>
          </w:rPr>
          <w:t>https://norma.ncirl.ie/9924/1/shashidarvemula.pdf </w:t>
        </w:r>
      </w:hyperlink>
      <w:r w:rsidRPr="005920EB">
        <w:rPr>
          <w:color w:val="000000" w:themeColor="text1"/>
          <w:sz w:val="24"/>
          <w:szCs w:val="24"/>
        </w:rPr>
        <w:t xml:space="preserve"> (Accessed: 2</w:t>
      </w:r>
      <w:r w:rsidR="00697A09" w:rsidRPr="005920EB">
        <w:rPr>
          <w:color w:val="000000" w:themeColor="text1"/>
          <w:sz w:val="24"/>
          <w:szCs w:val="24"/>
        </w:rPr>
        <w:t xml:space="preserve">9 </w:t>
      </w:r>
      <w:r w:rsidRPr="005920EB">
        <w:rPr>
          <w:color w:val="000000" w:themeColor="text1"/>
          <w:sz w:val="24"/>
          <w:szCs w:val="24"/>
        </w:rPr>
        <w:t>September 2026).</w:t>
      </w:r>
    </w:p>
    <w:p w14:paraId="40E6F18F" w14:textId="77777777" w:rsidR="00B7367F" w:rsidRDefault="00B7367F">
      <w:pPr>
        <w:pStyle w:val="Heading1"/>
      </w:pPr>
      <w:bookmarkStart w:id="10" w:name="_heading=h.kfkjs3rwl2c1" w:colFirst="0" w:colLast="0"/>
      <w:bookmarkStart w:id="11" w:name="_Toc243317730"/>
      <w:bookmarkEnd w:id="10"/>
    </w:p>
    <w:p w14:paraId="01216B1B" w14:textId="77777777" w:rsidR="00697A09" w:rsidRPr="00697A09" w:rsidRDefault="00697A09" w:rsidP="00697A09"/>
    <w:p w14:paraId="3F6FA7D3" w14:textId="14594CE0" w:rsidR="0051184F" w:rsidRDefault="00E73B14">
      <w:pPr>
        <w:pStyle w:val="Heading1"/>
      </w:pPr>
      <w:r>
        <w:lastRenderedPageBreak/>
        <w:t>Appendix</w:t>
      </w:r>
      <w:bookmarkEnd w:id="11"/>
    </w:p>
    <w:p w14:paraId="52B5E145" w14:textId="77777777" w:rsidR="00765DC5" w:rsidRPr="00765DC5" w:rsidRDefault="00765DC5" w:rsidP="00765DC5"/>
    <w:p w14:paraId="47BCC1D9" w14:textId="4CB3F82A" w:rsidR="00DA64F8" w:rsidRPr="005920EB" w:rsidRDefault="0083685A" w:rsidP="00DA64F8">
      <w:pPr>
        <w:rPr>
          <w:rFonts w:asciiTheme="minorHAnsi" w:eastAsia="system-ui" w:hAnsiTheme="minorHAnsi" w:cs="system-ui"/>
          <w:color w:val="000000" w:themeColor="text1"/>
          <w:sz w:val="24"/>
          <w:szCs w:val="24"/>
        </w:rPr>
      </w:pPr>
      <w:r w:rsidRPr="005920EB">
        <w:rPr>
          <w:rFonts w:asciiTheme="minorHAnsi" w:eastAsia="system-ui" w:hAnsiTheme="minorHAnsi" w:cs="system-ui"/>
          <w:color w:val="000000" w:themeColor="text1"/>
          <w:sz w:val="24"/>
          <w:szCs w:val="24"/>
        </w:rPr>
        <w:t>OpenAI (2026) ChatGPT. Artificial intelligence model.</w:t>
      </w:r>
      <w:r w:rsidR="00697A09" w:rsidRPr="005920EB">
        <w:rPr>
          <w:rFonts w:asciiTheme="minorHAnsi" w:hAnsiTheme="minorHAnsi" w:cs="Times New Roman"/>
          <w:color w:val="000000" w:themeColor="text1"/>
          <w:sz w:val="24"/>
          <w:szCs w:val="24"/>
        </w:rPr>
        <w:t xml:space="preserve"> </w:t>
      </w:r>
      <w:r w:rsidR="00697A09" w:rsidRPr="005920EB">
        <w:rPr>
          <w:rFonts w:asciiTheme="minorHAnsi" w:eastAsia="system-ui" w:hAnsiTheme="minorHAnsi" w:cs="system-ui"/>
          <w:color w:val="000000" w:themeColor="text1"/>
          <w:sz w:val="24"/>
          <w:szCs w:val="24"/>
        </w:rPr>
        <w:t xml:space="preserve">(Accessed: 29 September 2026). </w:t>
      </w:r>
      <w:r w:rsidRPr="005920EB">
        <w:rPr>
          <w:rFonts w:asciiTheme="minorHAnsi" w:eastAsia="system-ui" w:hAnsiTheme="minorHAnsi" w:cs="system-ui"/>
          <w:color w:val="000000" w:themeColor="text1"/>
          <w:sz w:val="24"/>
          <w:szCs w:val="24"/>
        </w:rPr>
        <w:t xml:space="preserve"> </w:t>
      </w:r>
      <w:r w:rsidR="00DA64F8" w:rsidRPr="005920EB">
        <w:rPr>
          <w:rFonts w:asciiTheme="minorHAnsi" w:eastAsia="system-ui" w:hAnsiTheme="minorHAnsi" w:cs="system-ui"/>
          <w:color w:val="000000" w:themeColor="text1"/>
          <w:sz w:val="24"/>
          <w:szCs w:val="24"/>
        </w:rPr>
        <w:t>What do you think of the topic “Predicting Logistics Bottlenecks: A Data-Driven Analysis of Supply Chain Delays” for my Capstone Project, considering our previous discussions about the project’s first and second parts?’</w:t>
      </w:r>
      <w:r w:rsidR="00697A09" w:rsidRPr="005920EB">
        <w:rPr>
          <w:rFonts w:asciiTheme="minorHAnsi" w:eastAsia="system-ui" w:hAnsiTheme="minorHAnsi" w:cs="system-ui"/>
          <w:color w:val="000000" w:themeColor="text1"/>
          <w:sz w:val="24"/>
          <w:szCs w:val="24"/>
        </w:rPr>
        <w:t>.</w:t>
      </w:r>
    </w:p>
    <w:p w14:paraId="655391E3" w14:textId="4A985B70" w:rsidR="00DA64F8" w:rsidRPr="005920EB" w:rsidRDefault="00DA64F8" w:rsidP="00DA64F8">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w:t>
      </w:r>
      <w:r w:rsidR="00697A09" w:rsidRPr="005920EB">
        <w:rPr>
          <w:rFonts w:asciiTheme="minorHAnsi" w:eastAsia="system-ui" w:hAnsiTheme="minorHAnsi" w:cs="system-ui"/>
          <w:color w:val="000000" w:themeColor="text1"/>
          <w:sz w:val="24"/>
          <w:szCs w:val="24"/>
        </w:rPr>
        <w:t xml:space="preserve">(Accessed: 29 September 2026).  </w:t>
      </w:r>
      <w:r w:rsidR="007F6C6E" w:rsidRPr="005920EB">
        <w:rPr>
          <w:rFonts w:asciiTheme="minorHAnsi" w:eastAsia="system-ui" w:hAnsiTheme="minorHAnsi" w:cs="system-ui"/>
          <w:color w:val="000000" w:themeColor="text1"/>
          <w:sz w:val="24"/>
          <w:szCs w:val="24"/>
        </w:rPr>
        <w:t xml:space="preserve">And about the </w:t>
      </w:r>
      <w:r w:rsidRPr="00DA64F8">
        <w:rPr>
          <w:rFonts w:asciiTheme="minorHAnsi" w:eastAsia="system-ui" w:hAnsiTheme="minorHAnsi" w:cs="system-ui"/>
          <w:color w:val="000000" w:themeColor="text1"/>
          <w:sz w:val="24"/>
          <w:szCs w:val="24"/>
        </w:rPr>
        <w:t xml:space="preserve">“Predicting the Consumer Impact of Supply Chain Disruptions” </w:t>
      </w:r>
      <w:r w:rsidR="00697A09" w:rsidRPr="005920EB">
        <w:rPr>
          <w:rFonts w:asciiTheme="minorHAnsi" w:eastAsia="system-ui" w:hAnsiTheme="minorHAnsi" w:cs="system-ui"/>
          <w:color w:val="000000" w:themeColor="text1"/>
          <w:sz w:val="24"/>
          <w:szCs w:val="24"/>
        </w:rPr>
        <w:t>an</w:t>
      </w:r>
      <w:r w:rsidRPr="00DA64F8">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interesting</w:t>
      </w:r>
      <w:r w:rsidRPr="00DA64F8">
        <w:rPr>
          <w:rFonts w:asciiTheme="minorHAnsi" w:eastAsia="system-ui" w:hAnsiTheme="minorHAnsi" w:cs="system-ui"/>
          <w:color w:val="000000" w:themeColor="text1"/>
          <w:sz w:val="24"/>
          <w:szCs w:val="24"/>
        </w:rPr>
        <w:t xml:space="preserve"> topic for academic publication?’</w:t>
      </w:r>
    </w:p>
    <w:p w14:paraId="076FECC4" w14:textId="77777777" w:rsidR="00697A09" w:rsidRPr="005920EB" w:rsidRDefault="00697A09" w:rsidP="00697A09">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Artificial intelligence model. (Accessed: 29 September 2026). What are the most reliable data sources for researching the consumer price impact of supply chain disruptions in Ireland?</w:t>
      </w:r>
    </w:p>
    <w:p w14:paraId="49F80EA0" w14:textId="26C315E0" w:rsidR="00697A09" w:rsidRPr="005920EB" w:rsidRDefault="00697A09" w:rsidP="00697A09">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Artificial intelligence model. (Accessed: 30 September 2026).</w:t>
      </w:r>
      <w:r w:rsidRPr="005920EB">
        <w:rPr>
          <w:rFonts w:asciiTheme="minorHAnsi" w:eastAsia="Times New Roman" w:hAnsiTheme="minorHAnsi" w:cs="Times New Roman"/>
          <w:color w:val="000000" w:themeColor="text1"/>
          <w:sz w:val="24"/>
          <w:szCs w:val="24"/>
          <w:lang w:eastAsia="zh-CN"/>
        </w:rPr>
        <w:t xml:space="preserve"> </w:t>
      </w:r>
      <w:r w:rsidRPr="005920EB">
        <w:rPr>
          <w:rFonts w:asciiTheme="minorHAnsi" w:eastAsia="system-ui" w:hAnsiTheme="minorHAnsi" w:cs="system-ui"/>
          <w:color w:val="000000" w:themeColor="text1"/>
          <w:sz w:val="24"/>
          <w:szCs w:val="24"/>
        </w:rPr>
        <w:t>How can I identify the correct Consumer Price Index dataset from the available CSO datasets, given that the CPA and CPM datasets appear to contain information mainly about alcohol and tobacco</w:t>
      </w:r>
      <w:r w:rsidR="00765DC5" w:rsidRPr="005920EB">
        <w:rPr>
          <w:rFonts w:asciiTheme="minorHAnsi" w:eastAsia="system-ui" w:hAnsiTheme="minorHAnsi" w:cs="system-ui"/>
          <w:color w:val="000000" w:themeColor="text1"/>
          <w:sz w:val="24"/>
          <w:szCs w:val="24"/>
        </w:rPr>
        <w:t>.</w:t>
      </w:r>
    </w:p>
    <w:p w14:paraId="2B9F2AA9" w14:textId="14346100" w:rsidR="007F6C6E" w:rsidRDefault="007F6C6E" w:rsidP="00697A09">
      <w:pPr>
        <w:rPr>
          <w:rFonts w:asciiTheme="minorHAnsi" w:eastAsia="system-ui" w:hAnsiTheme="minorHAnsi" w:cs="system-ui"/>
          <w:color w:val="000000" w:themeColor="text1"/>
          <w:sz w:val="24"/>
          <w:szCs w:val="24"/>
        </w:rPr>
      </w:pPr>
      <w:r w:rsidRPr="007F6C6E">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(Accessed 05 October). </w:t>
      </w:r>
      <w:r w:rsidRPr="007F6C6E">
        <w:rPr>
          <w:rFonts w:asciiTheme="minorHAnsi" w:eastAsia="system-ui" w:hAnsiTheme="minorHAnsi" w:cs="system-ui"/>
          <w:color w:val="000000" w:themeColor="text1"/>
          <w:sz w:val="24"/>
          <w:szCs w:val="24"/>
        </w:rPr>
        <w:t>Recommend suitable data analysis techniques and machine learning models for predicting supply chain delays, considering my experience level in Python and the availability of public datasets.</w:t>
      </w:r>
    </w:p>
    <w:p w14:paraId="0B9C32F3" w14:textId="09D495F5" w:rsidR="005920EB" w:rsidRPr="005920EB" w:rsidRDefault="005920EB" w:rsidP="00697A09">
      <w:pPr>
        <w:rPr>
          <w:rFonts w:asciiTheme="minorHAnsi" w:eastAsia="system-ui" w:hAnsiTheme="minorHAnsi" w:cs="system-ui"/>
          <w:color w:val="000000" w:themeColor="text1"/>
          <w:sz w:val="24"/>
          <w:szCs w:val="24"/>
        </w:rPr>
      </w:pPr>
      <w:r w:rsidRPr="00697A09">
        <w:rPr>
          <w:rFonts w:asciiTheme="minorHAnsi" w:eastAsia="system-ui" w:hAnsiTheme="minorHAnsi" w:cs="system-ui"/>
          <w:color w:val="000000" w:themeColor="text1"/>
          <w:sz w:val="24"/>
          <w:szCs w:val="24"/>
        </w:rPr>
        <w:t>Anthropic</w:t>
      </w:r>
      <w:r w:rsidRPr="005920EB">
        <w:rPr>
          <w:rFonts w:asciiTheme="minorHAnsi" w:eastAsia="system-ui" w:hAnsiTheme="minorHAnsi" w:cs="system-ui"/>
          <w:color w:val="000000" w:themeColor="text1"/>
          <w:sz w:val="24"/>
          <w:szCs w:val="24"/>
        </w:rPr>
        <w:t xml:space="preserve"> </w:t>
      </w:r>
      <w:r w:rsidRPr="00DA64F8">
        <w:rPr>
          <w:rFonts w:asciiTheme="minorHAnsi" w:eastAsia="system-ui" w:hAnsiTheme="minorHAnsi" w:cs="system-ui"/>
          <w:color w:val="000000" w:themeColor="text1"/>
          <w:sz w:val="24"/>
          <w:szCs w:val="24"/>
        </w:rPr>
        <w:t xml:space="preserve">(2026) </w:t>
      </w:r>
      <w:r w:rsidRPr="005920EB">
        <w:rPr>
          <w:rFonts w:asciiTheme="minorHAnsi" w:eastAsia="system-ui" w:hAnsiTheme="minorHAnsi" w:cs="system-ui"/>
          <w:color w:val="000000" w:themeColor="text1"/>
          <w:sz w:val="24"/>
          <w:szCs w:val="24"/>
        </w:rPr>
        <w:t>Claude. Artificial intelligence model. (Accessed: 07 Octuber2026)</w:t>
      </w:r>
      <w:r>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Identify potential limitations of my research on logistics bottlenecks and supply chain delays, including data availability, model accuracy and the challenges of making predictions</w:t>
      </w:r>
      <w:r w:rsidR="00C173F6">
        <w:rPr>
          <w:rFonts w:asciiTheme="minorHAnsi" w:eastAsia="system-ui" w:hAnsiTheme="minorHAnsi" w:cs="system-ui"/>
          <w:color w:val="000000" w:themeColor="text1"/>
          <w:sz w:val="24"/>
          <w:szCs w:val="24"/>
        </w:rPr>
        <w:t>.</w:t>
      </w:r>
    </w:p>
    <w:p w14:paraId="27A75E39" w14:textId="3B897D52" w:rsidR="007F6C6E" w:rsidRPr="005920EB" w:rsidRDefault="00697A09" w:rsidP="00697A09">
      <w:pPr>
        <w:rPr>
          <w:rFonts w:asciiTheme="minorHAnsi" w:eastAsia="system-ui" w:hAnsiTheme="minorHAnsi" w:cs="system-ui"/>
          <w:color w:val="000000" w:themeColor="text1"/>
          <w:sz w:val="24"/>
          <w:szCs w:val="24"/>
        </w:rPr>
      </w:pPr>
      <w:r w:rsidRPr="00697A09">
        <w:rPr>
          <w:rFonts w:asciiTheme="minorHAnsi" w:eastAsia="system-ui" w:hAnsiTheme="minorHAnsi" w:cs="system-ui"/>
          <w:color w:val="000000" w:themeColor="text1"/>
          <w:sz w:val="24"/>
          <w:szCs w:val="24"/>
        </w:rPr>
        <w:t>Anthropic</w:t>
      </w:r>
      <w:r w:rsidRPr="005920EB">
        <w:rPr>
          <w:rFonts w:asciiTheme="minorHAnsi" w:eastAsia="system-ui" w:hAnsiTheme="minorHAnsi" w:cs="system-ui"/>
          <w:color w:val="000000" w:themeColor="text1"/>
          <w:sz w:val="24"/>
          <w:szCs w:val="24"/>
        </w:rPr>
        <w:t xml:space="preserve"> </w:t>
      </w:r>
      <w:r w:rsidRPr="00DA64F8">
        <w:rPr>
          <w:rFonts w:asciiTheme="minorHAnsi" w:eastAsia="system-ui" w:hAnsiTheme="minorHAnsi" w:cs="system-ui"/>
          <w:color w:val="000000" w:themeColor="text1"/>
          <w:sz w:val="24"/>
          <w:szCs w:val="24"/>
        </w:rPr>
        <w:t xml:space="preserve">(2026) </w:t>
      </w:r>
      <w:r w:rsidRPr="005920EB">
        <w:rPr>
          <w:rFonts w:asciiTheme="minorHAnsi" w:eastAsia="system-ui" w:hAnsiTheme="minorHAnsi" w:cs="system-ui"/>
          <w:color w:val="000000" w:themeColor="text1"/>
          <w:sz w:val="24"/>
          <w:szCs w:val="24"/>
        </w:rPr>
        <w:t xml:space="preserve">Claude. Artificial intelligence model. (Accessed: </w:t>
      </w:r>
      <w:r w:rsidR="007F6C6E" w:rsidRPr="005920EB">
        <w:rPr>
          <w:rFonts w:asciiTheme="minorHAnsi" w:eastAsia="system-ui" w:hAnsiTheme="minorHAnsi" w:cs="system-ui"/>
          <w:color w:val="000000" w:themeColor="text1"/>
          <w:sz w:val="24"/>
          <w:szCs w:val="24"/>
        </w:rPr>
        <w:t xml:space="preserve">07 </w:t>
      </w:r>
      <w:r w:rsidR="005920EB" w:rsidRPr="005920EB">
        <w:rPr>
          <w:rFonts w:asciiTheme="minorHAnsi" w:eastAsia="system-ui" w:hAnsiTheme="minorHAnsi" w:cs="system-ui"/>
          <w:color w:val="000000" w:themeColor="text1"/>
          <w:sz w:val="24"/>
          <w:szCs w:val="24"/>
        </w:rPr>
        <w:t>October</w:t>
      </w:r>
      <w:r w:rsidRPr="005920EB">
        <w:rPr>
          <w:rFonts w:asciiTheme="minorHAnsi" w:eastAsia="system-ui" w:hAnsiTheme="minorHAnsi" w:cs="system-ui"/>
          <w:color w:val="000000" w:themeColor="text1"/>
          <w:sz w:val="24"/>
          <w:szCs w:val="24"/>
        </w:rPr>
        <w:t xml:space="preserve"> 2026).</w:t>
      </w:r>
      <w:r w:rsidRPr="005920EB">
        <w:rPr>
          <w:rFonts w:asciiTheme="minorHAnsi" w:eastAsia="Times New Roman" w:hAnsiTheme="minorHAnsi" w:cs="Times New Roman"/>
          <w:color w:val="000000" w:themeColor="text1"/>
          <w:sz w:val="24"/>
          <w:szCs w:val="24"/>
          <w:lang w:eastAsia="zh-CN"/>
        </w:rPr>
        <w:t xml:space="preserve"> </w:t>
      </w:r>
      <w:r w:rsidRPr="005920EB">
        <w:rPr>
          <w:rFonts w:asciiTheme="minorHAnsi" w:eastAsia="system-ui" w:hAnsiTheme="minorHAnsi" w:cs="system-ui"/>
          <w:color w:val="000000" w:themeColor="text1"/>
          <w:sz w:val="24"/>
          <w:szCs w:val="24"/>
        </w:rPr>
        <w:t>Do I need to download all the available datasets for my project, or should I focus on a smaller number of relevant datasets</w:t>
      </w:r>
      <w:r w:rsidR="00C173F6">
        <w:rPr>
          <w:rFonts w:asciiTheme="minorHAnsi" w:eastAsia="system-ui" w:hAnsiTheme="minorHAnsi" w:cs="system-ui"/>
          <w:color w:val="000000" w:themeColor="text1"/>
          <w:sz w:val="24"/>
          <w:szCs w:val="24"/>
        </w:rPr>
        <w:t>.</w:t>
      </w:r>
    </w:p>
    <w:p w14:paraId="548DA2AF" w14:textId="71BFE824" w:rsidR="00765DC5" w:rsidRPr="005920EB" w:rsidRDefault="00765DC5" w:rsidP="00697A09">
      <w:pPr>
        <w:rPr>
          <w:rFonts w:asciiTheme="minorHAnsi" w:eastAsia="system-ui" w:hAnsiTheme="minorHAnsi" w:cs="system-ui"/>
          <w:color w:val="000000" w:themeColor="text1"/>
          <w:sz w:val="24"/>
          <w:szCs w:val="24"/>
        </w:rPr>
      </w:pPr>
      <w:r w:rsidRPr="00765DC5">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w:t>
      </w:r>
      <w:r w:rsidRPr="00765DC5">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(Accessed: 12 October 2026</w:t>
      </w:r>
      <w:r w:rsidR="005920EB" w:rsidRPr="005920EB">
        <w:rPr>
          <w:rFonts w:asciiTheme="minorHAnsi" w:eastAsia="system-ui" w:hAnsiTheme="minorHAnsi" w:cs="system-ui"/>
          <w:color w:val="000000" w:themeColor="text1"/>
          <w:sz w:val="24"/>
          <w:szCs w:val="24"/>
        </w:rPr>
        <w:t>). How</w:t>
      </w:r>
      <w:r w:rsidRPr="00765DC5">
        <w:rPr>
          <w:rFonts w:asciiTheme="minorHAnsi" w:eastAsia="system-ui" w:hAnsiTheme="minorHAnsi" w:cs="system-ui"/>
          <w:color w:val="000000" w:themeColor="text1"/>
          <w:sz w:val="24"/>
          <w:szCs w:val="24"/>
        </w:rPr>
        <w:t xml:space="preserve"> should I structure the methodology for my research project, and can published studies and academic articles be included in the methodology?</w:t>
      </w:r>
    </w:p>
    <w:p w14:paraId="656ED548" w14:textId="018A4E98" w:rsidR="005920EB" w:rsidRPr="005920EB" w:rsidRDefault="0051694B" w:rsidP="005920EB">
      <w:pPr>
        <w:rPr>
          <w:rFonts w:asciiTheme="minorHAnsi" w:eastAsia="system-ui" w:hAnsiTheme="minorHAnsi" w:cs="system-ui"/>
          <w:color w:val="000000" w:themeColor="text1"/>
          <w:sz w:val="24"/>
          <w:szCs w:val="24"/>
        </w:rPr>
      </w:pPr>
      <w:r w:rsidRPr="0051694B">
        <w:rPr>
          <w:rFonts w:asciiTheme="minorHAnsi" w:eastAsia="system-ui" w:hAnsiTheme="minorHAnsi" w:cs="system-ui"/>
          <w:color w:val="000000" w:themeColor="text1"/>
          <w:sz w:val="24"/>
          <w:szCs w:val="24"/>
        </w:rPr>
        <w:t xml:space="preserve">Google (2026) </w:t>
      </w:r>
      <w:r w:rsidRPr="005920EB">
        <w:rPr>
          <w:rFonts w:asciiTheme="minorHAnsi" w:eastAsia="system-ui" w:hAnsiTheme="minorHAnsi" w:cs="system-ui"/>
          <w:i/>
          <w:iCs/>
          <w:color w:val="000000" w:themeColor="text1"/>
          <w:sz w:val="24"/>
          <w:szCs w:val="24"/>
        </w:rPr>
        <w:t>Gemini.</w:t>
      </w:r>
      <w:r w:rsidRPr="005920EB">
        <w:rPr>
          <w:rFonts w:asciiTheme="minorHAnsi" w:eastAsia="system-ui" w:hAnsiTheme="minorHAnsi" w:cs="system-ui"/>
          <w:color w:val="000000" w:themeColor="text1"/>
          <w:sz w:val="24"/>
          <w:szCs w:val="24"/>
        </w:rPr>
        <w:t xml:space="preserve"> Artificial intelligence model. (Accessed: 18 October 2026).</w:t>
      </w:r>
      <w:r w:rsidRPr="005920EB">
        <w:rPr>
          <w:rFonts w:asciiTheme="minorHAnsi" w:eastAsia="Times New Roman" w:hAnsiTheme="minorHAnsi" w:cs="Times New Roman"/>
          <w:color w:val="000000" w:themeColor="text1"/>
          <w:sz w:val="24"/>
          <w:szCs w:val="24"/>
          <w:lang w:eastAsia="zh-CN"/>
        </w:rPr>
        <w:t xml:space="preserve"> </w:t>
      </w:r>
      <w:r w:rsidR="005920EB" w:rsidRPr="005920EB">
        <w:rPr>
          <w:rFonts w:asciiTheme="minorHAnsi" w:eastAsia="system-ui" w:hAnsiTheme="minorHAnsi" w:cs="system-ui"/>
          <w:color w:val="000000" w:themeColor="text1"/>
          <w:sz w:val="24"/>
          <w:szCs w:val="24"/>
        </w:rPr>
        <w:t>Help me structure a Gantt chart for both parts of my Capstone Project, including research, data collection, data preparation, analysis, modelling, evaluation and final reporting.</w:t>
      </w:r>
    </w:p>
    <w:p w14:paraId="666970EB" w14:textId="67F910D5" w:rsidR="0051694B" w:rsidRPr="0051694B" w:rsidRDefault="0051694B" w:rsidP="0051694B">
      <w:pPr>
        <w:rPr>
          <w:rFonts w:asciiTheme="minorHAnsi" w:eastAsia="system-ui" w:hAnsiTheme="minorHAnsi" w:cs="system-ui"/>
          <w:color w:val="000000" w:themeColor="text1"/>
          <w:sz w:val="24"/>
          <w:szCs w:val="24"/>
        </w:rPr>
      </w:pPr>
      <w:r w:rsidRPr="0051694B">
        <w:rPr>
          <w:rFonts w:asciiTheme="minorHAnsi" w:eastAsia="system-ui" w:hAnsiTheme="minorHAnsi" w:cs="system-ui"/>
          <w:color w:val="000000" w:themeColor="text1"/>
          <w:sz w:val="24"/>
          <w:szCs w:val="24"/>
        </w:rPr>
        <w:t>Google (2026)</w:t>
      </w:r>
      <w:r w:rsidRPr="005920EB">
        <w:rPr>
          <w:rFonts w:asciiTheme="minorHAnsi" w:eastAsia="system-ui" w:hAnsiTheme="minorHAnsi" w:cs="system-ui"/>
          <w:color w:val="000000" w:themeColor="text1"/>
          <w:sz w:val="24"/>
          <w:szCs w:val="24"/>
        </w:rPr>
        <w:t xml:space="preserve"> </w:t>
      </w:r>
      <w:r w:rsidRPr="0051694B">
        <w:rPr>
          <w:rFonts w:asciiTheme="minorHAnsi" w:eastAsia="system-ui" w:hAnsiTheme="minorHAnsi" w:cs="system-ui"/>
          <w:color w:val="000000" w:themeColor="text1"/>
          <w:sz w:val="24"/>
          <w:szCs w:val="24"/>
        </w:rPr>
        <w:t>Gemin</w:t>
      </w:r>
      <w:r w:rsidRPr="005920EB">
        <w:rPr>
          <w:rFonts w:asciiTheme="minorHAnsi" w:eastAsia="system-ui" w:hAnsiTheme="minorHAnsi" w:cs="system-ui"/>
          <w:color w:val="000000" w:themeColor="text1"/>
          <w:sz w:val="24"/>
          <w:szCs w:val="24"/>
        </w:rPr>
        <w:t xml:space="preserve">i. Artificial intelligence model. (Accessed 20 0ctuber 2026). </w:t>
      </w:r>
      <w:r w:rsidRPr="0051694B">
        <w:rPr>
          <w:rFonts w:asciiTheme="minorHAnsi" w:eastAsia="system-ui" w:hAnsiTheme="minorHAnsi" w:cs="system-ui"/>
          <w:color w:val="000000" w:themeColor="text1"/>
          <w:sz w:val="24"/>
          <w:szCs w:val="24"/>
        </w:rPr>
        <w:t>Check the grammar, clarity and academic English of my project text while preserving my original meaning and using clear, simple language</w:t>
      </w:r>
      <w:r w:rsidRPr="005920EB">
        <w:rPr>
          <w:rFonts w:asciiTheme="minorHAnsi" w:eastAsia="system-ui" w:hAnsiTheme="minorHAnsi" w:cs="system-ui"/>
          <w:color w:val="000000" w:themeColor="text1"/>
          <w:sz w:val="24"/>
          <w:szCs w:val="24"/>
        </w:rPr>
        <w:t>.</w:t>
      </w:r>
    </w:p>
    <w:p w14:paraId="59657FFA" w14:textId="2CD661E5" w:rsidR="00B7367F" w:rsidRPr="005920EB" w:rsidRDefault="00B7367F">
      <w:pPr>
        <w:rPr>
          <w:color w:val="000000" w:themeColor="text1"/>
        </w:rPr>
      </w:pPr>
    </w:p>
    <w:sectPr w:rsidR="00B7367F" w:rsidRPr="005920EB">
      <w:footerReference w:type="default" r:id="rId2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C21BDD" w14:textId="77777777" w:rsidR="006D5E7E" w:rsidRDefault="006D5E7E">
      <w:pPr>
        <w:spacing w:after="0" w:line="240" w:lineRule="auto"/>
      </w:pPr>
      <w:r>
        <w:separator/>
      </w:r>
    </w:p>
  </w:endnote>
  <w:endnote w:type="continuationSeparator" w:id="0">
    <w:p w14:paraId="2BF2041F" w14:textId="77777777" w:rsidR="006D5E7E" w:rsidRDefault="006D5E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A160B3B7-6D9A-4978-B5B7-A97AA7C6D60E}"/>
    <w:embedBold r:id="rId2" w:fontKey="{D2216311-1AD6-4DA8-9D5A-D7BE67629F2C}"/>
    <w:embedItalic r:id="rId3" w:fontKey="{4CAB4654-4510-4F79-BCCB-FD209F90ADBD}"/>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58342565-D1F5-4E4A-87FE-1D4B85DD739A}"/>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37DF968D-595A-40AB-A0A3-F379E3CCAFA6}"/>
  </w:font>
  <w:font w:name="Aptos">
    <w:charset w:val="00"/>
    <w:family w:val="swiss"/>
    <w:pitch w:val="variable"/>
    <w:sig w:usb0="20000287" w:usb1="00000003" w:usb2="00000000" w:usb3="00000000" w:csb0="0000019F" w:csb1="00000000"/>
    <w:embedRegular r:id="rId6" w:fontKey="{D25929BF-3FB7-4DD6-A1E9-F603C5770A6C}"/>
    <w:embedBold r:id="rId7" w:fontKey="{533039AB-4788-4549-A5D8-7C3B9CE027BA}"/>
    <w:embedItalic r:id="rId8" w:fontKey="{F9253B0C-1D96-4AA3-BA6D-D6633A02828B}"/>
  </w:font>
  <w:font w:name="Play">
    <w:altName w:val="Calibri"/>
    <w:charset w:val="00"/>
    <w:family w:val="auto"/>
    <w:pitch w:val="default"/>
    <w:embedRegular r:id="rId9" w:fontKey="{5E7D7F0B-6D90-4882-BE64-070A89A97D8B}"/>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E2A849" w14:textId="77777777" w:rsidR="006D5E7E" w:rsidRDefault="006D5E7E">
      <w:pPr>
        <w:spacing w:after="0" w:line="240" w:lineRule="auto"/>
      </w:pPr>
      <w:r>
        <w:separator/>
      </w:r>
    </w:p>
  </w:footnote>
  <w:footnote w:type="continuationSeparator" w:id="0">
    <w:p w14:paraId="05F82241" w14:textId="77777777" w:rsidR="006D5E7E" w:rsidRDefault="006D5E7E">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0C5533"/>
    <w:rsid w:val="00191704"/>
    <w:rsid w:val="001E1A35"/>
    <w:rsid w:val="001E3EB7"/>
    <w:rsid w:val="0024408F"/>
    <w:rsid w:val="00245BDA"/>
    <w:rsid w:val="002662BE"/>
    <w:rsid w:val="00271667"/>
    <w:rsid w:val="00291385"/>
    <w:rsid w:val="003E1F7C"/>
    <w:rsid w:val="003F078F"/>
    <w:rsid w:val="003F3E8C"/>
    <w:rsid w:val="00417388"/>
    <w:rsid w:val="004579F9"/>
    <w:rsid w:val="004D5558"/>
    <w:rsid w:val="004F5038"/>
    <w:rsid w:val="0051184F"/>
    <w:rsid w:val="0051694B"/>
    <w:rsid w:val="005704BF"/>
    <w:rsid w:val="00573E06"/>
    <w:rsid w:val="005920EB"/>
    <w:rsid w:val="005E0844"/>
    <w:rsid w:val="00697A09"/>
    <w:rsid w:val="006C56F1"/>
    <w:rsid w:val="006D5E7E"/>
    <w:rsid w:val="006F664A"/>
    <w:rsid w:val="007528DA"/>
    <w:rsid w:val="00765DC5"/>
    <w:rsid w:val="00770CC6"/>
    <w:rsid w:val="007A4B42"/>
    <w:rsid w:val="007C678E"/>
    <w:rsid w:val="007F6C6E"/>
    <w:rsid w:val="0083685A"/>
    <w:rsid w:val="008447A6"/>
    <w:rsid w:val="00891F35"/>
    <w:rsid w:val="00912193"/>
    <w:rsid w:val="00920D0A"/>
    <w:rsid w:val="00946A99"/>
    <w:rsid w:val="009548F2"/>
    <w:rsid w:val="009652B2"/>
    <w:rsid w:val="009E1379"/>
    <w:rsid w:val="00A034FB"/>
    <w:rsid w:val="00A036AA"/>
    <w:rsid w:val="00A61D93"/>
    <w:rsid w:val="00A87A0E"/>
    <w:rsid w:val="00AC37F5"/>
    <w:rsid w:val="00B7367F"/>
    <w:rsid w:val="00BA6FA4"/>
    <w:rsid w:val="00BC16C4"/>
    <w:rsid w:val="00BE3EF4"/>
    <w:rsid w:val="00BF20EF"/>
    <w:rsid w:val="00C0515F"/>
    <w:rsid w:val="00C173F6"/>
    <w:rsid w:val="00C70569"/>
    <w:rsid w:val="00CE5878"/>
    <w:rsid w:val="00D073EF"/>
    <w:rsid w:val="00DA61F3"/>
    <w:rsid w:val="00DA64F8"/>
    <w:rsid w:val="00DB4F8F"/>
    <w:rsid w:val="00E20529"/>
    <w:rsid w:val="00E50787"/>
    <w:rsid w:val="00E73B14"/>
    <w:rsid w:val="00EA643F"/>
    <w:rsid w:val="00F54038"/>
    <w:rsid w:val="00F670C1"/>
    <w:rsid w:val="00F74570"/>
    <w:rsid w:val="00FA5607"/>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www.econstor.eu/bitstream/10419/268227/1/1830479091.pdf?utm_source=chatgpt.com" TargetMode="External"/><Relationship Id="rId3" Type="http://schemas.openxmlformats.org/officeDocument/2006/relationships/customXml" Target="../customXml/item3.xml"/><Relationship Id="rId21" Type="http://schemas.openxmlformats.org/officeDocument/2006/relationships/hyperlink" Target="https://norma.ncirl.ie/9924/1/shashidarvemula.pdf?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enterprise.gov.ie/en/publications/publication-files/expert-group-on-global-value-and-supply-chains-final-report.pdf?utm_source=chatgpt.com" TargetMode="Externa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www.cso.ie/en/releasesandpublications/ep/p-cpi/consumerpriceindexaugust2026/?utm_source=chatgpt.com" TargetMode="External"/><Relationship Id="rId20" Type="http://schemas.openxmlformats.org/officeDocument/2006/relationships/hyperlink" Target="https://irishbusinessnews.ie/irish-price-inflation-analysis-five-year-consumer-cost-surge/?utm_source=chatgpt.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centralbank.ie/publication/research-publications/staff-insights/tracing-energy-shocks-through-the-irish-supply-chain--a-new-monitoring-framework?utm_source=chatgpt.com"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rte.ie/brainstorm/2026/1005/1594013-ireland-food-prices-groceries-inflation-climate-shipping-war-how-to-shop-well-now/"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cepr.org/voxeu/columns/price-delay-how-supply-chain-disruptions-spread-consumer-prices?utm_source=chatgpt.com" TargetMode="Externa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docProps/app.xml><?xml version="1.0" encoding="utf-8"?>
<Properties xmlns="http://schemas.openxmlformats.org/officeDocument/2006/extended-properties" xmlns:vt="http://schemas.openxmlformats.org/officeDocument/2006/docPropsVTypes">
  <Template>Normal</Template>
  <TotalTime>1680</TotalTime>
  <Pages>10</Pages>
  <Words>2204</Words>
  <Characters>12563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31</cp:revision>
  <dcterms:created xsi:type="dcterms:W3CDTF">2026-10-19T14:47:00Z</dcterms:created>
  <dcterms:modified xsi:type="dcterms:W3CDTF">2026-10-21T16:08:00Z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