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86DE" w14:textId="77777777" w:rsidR="00877C41" w:rsidRDefault="00877C41" w:rsidP="00877C41">
      <w:pPr>
        <w:spacing w:after="0"/>
        <w:jc w:val="center"/>
        <w:rPr>
          <w:b/>
        </w:rPr>
      </w:pPr>
      <w:bookmarkStart w:id="0" w:name="_Toc241617503"/>
      <w:r>
        <w:rPr>
          <w:noProof/>
        </w:rPr>
        <w:drawing>
          <wp:anchor distT="0" distB="0" distL="114300" distR="114300" simplePos="0" relativeHeight="251660288" behindDoc="0" locked="0" layoutInCell="1" hidden="0" allowOverlap="1" wp14:anchorId="58453E17" wp14:editId="736BD4D0">
            <wp:simplePos x="0" y="0"/>
            <wp:positionH relativeFrom="margin">
              <wp:posOffset>3592830</wp:posOffset>
            </wp:positionH>
            <wp:positionV relativeFrom="margin">
              <wp:posOffset>-407670</wp:posOffset>
            </wp:positionV>
            <wp:extent cx="2785745" cy="891540"/>
            <wp:effectExtent l="0" t="0" r="0" b="381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785745" cy="891540"/>
                    </a:xfrm>
                    <a:prstGeom prst="rect">
                      <a:avLst/>
                    </a:prstGeom>
                    <a:ln/>
                  </pic:spPr>
                </pic:pic>
              </a:graphicData>
            </a:graphic>
            <wp14:sizeRelH relativeFrom="margin">
              <wp14:pctWidth>0</wp14:pctWidth>
            </wp14:sizeRelH>
            <wp14:sizeRelV relativeFrom="margin">
              <wp14:pctHeight>0</wp14:pctHeight>
            </wp14:sizeRelV>
          </wp:anchor>
        </w:drawing>
      </w:r>
    </w:p>
    <w:p w14:paraId="7905DE04" w14:textId="77777777" w:rsidR="00877C41" w:rsidRDefault="00877C41" w:rsidP="00877C41">
      <w:pPr>
        <w:spacing w:after="0"/>
        <w:jc w:val="center"/>
        <w:rPr>
          <w:b/>
        </w:rPr>
      </w:pPr>
    </w:p>
    <w:p w14:paraId="71234AE4" w14:textId="77777777" w:rsidR="00877C41" w:rsidRDefault="00877C41" w:rsidP="00877C41">
      <w:r>
        <w:rPr>
          <w:noProof/>
        </w:rPr>
        <mc:AlternateContent>
          <mc:Choice Requires="wpg">
            <w:drawing>
              <wp:anchor distT="0" distB="0" distL="114300" distR="114300" simplePos="0" relativeHeight="251659264" behindDoc="0" locked="0" layoutInCell="1" hidden="0" allowOverlap="1" wp14:anchorId="0AD03550" wp14:editId="7099FA61">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6B44286"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302E622B"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7FEAC752"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AD03550"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6B44286" w14:textId="77777777" w:rsidR="00877C41" w:rsidRDefault="00877C41" w:rsidP="00877C41">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302E622B" w14:textId="77777777" w:rsidR="00877C41" w:rsidRDefault="00877C41" w:rsidP="00877C41">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7FEAC752" w14:textId="77777777" w:rsidR="00877C41" w:rsidRDefault="00877C41" w:rsidP="00877C41">
                          <w:pPr>
                            <w:spacing w:after="0" w:line="240" w:lineRule="auto"/>
                            <w:textDirection w:val="btLr"/>
                          </w:pPr>
                        </w:p>
                      </w:txbxContent>
                    </v:textbox>
                  </v:rect>
                </v:group>
                <w10:wrap anchorx="page" anchory="margin"/>
              </v:group>
            </w:pict>
          </mc:Fallback>
        </mc:AlternateContent>
      </w:r>
    </w:p>
    <w:p w14:paraId="71FD0E60" w14:textId="77777777" w:rsidR="00877C41" w:rsidRDefault="00877C41" w:rsidP="00877C41">
      <w:pPr>
        <w:rPr>
          <w:b/>
          <w:color w:val="156082"/>
          <w:sz w:val="36"/>
          <w:szCs w:val="36"/>
        </w:rPr>
      </w:pPr>
      <w:r>
        <w:rPr>
          <w:b/>
          <w:color w:val="156082"/>
          <w:sz w:val="36"/>
          <w:szCs w:val="36"/>
        </w:rPr>
        <w:t>Assessment Cover Page</w:t>
      </w:r>
    </w:p>
    <w:p w14:paraId="141D7B54" w14:textId="77777777" w:rsidR="00877C41" w:rsidRDefault="00877C41" w:rsidP="00877C41">
      <w:pPr>
        <w:rPr>
          <w:b/>
          <w:color w:val="156082"/>
          <w:sz w:val="36"/>
          <w:szCs w:val="36"/>
        </w:rPr>
      </w:pPr>
    </w:p>
    <w:p w14:paraId="4A110222" w14:textId="77777777" w:rsidR="00877C41" w:rsidRPr="008851B7" w:rsidRDefault="00877C41" w:rsidP="00877C41">
      <w:pPr>
        <w:rPr>
          <w:b/>
          <w:color w:val="156082"/>
          <w:sz w:val="36"/>
          <w:szCs w:val="36"/>
        </w:rPr>
      </w:pPr>
    </w:p>
    <w:tbl>
      <w:tblPr>
        <w:tblW w:w="9015" w:type="dxa"/>
        <w:tblLayout w:type="fixed"/>
        <w:tblLook w:val="0400" w:firstRow="0" w:lastRow="0" w:firstColumn="0" w:lastColumn="0" w:noHBand="0" w:noVBand="1"/>
      </w:tblPr>
      <w:tblGrid>
        <w:gridCol w:w="3256"/>
        <w:gridCol w:w="5759"/>
      </w:tblGrid>
      <w:tr w:rsidR="00877C41" w:rsidRPr="008851B7" w14:paraId="03C46B16" w14:textId="77777777" w:rsidTr="00A64F78">
        <w:tc>
          <w:tcPr>
            <w:tcW w:w="3256" w:type="dxa"/>
            <w:vAlign w:val="center"/>
            <w:hideMark/>
          </w:tcPr>
          <w:p w14:paraId="098BAA2C"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Student Full Name:</w:t>
            </w:r>
          </w:p>
          <w:p w14:paraId="4E0C08F7" w14:textId="77777777" w:rsidR="00877C41" w:rsidRPr="008851B7" w:rsidRDefault="00877C41" w:rsidP="00A64F78">
            <w:pPr>
              <w:spacing w:line="480" w:lineRule="auto"/>
              <w:rPr>
                <w:b/>
                <w:bCs/>
                <w:iCs/>
                <w:color w:val="156082"/>
                <w:sz w:val="32"/>
                <w:szCs w:val="32"/>
              </w:rPr>
            </w:pPr>
          </w:p>
        </w:tc>
        <w:tc>
          <w:tcPr>
            <w:tcW w:w="5759" w:type="dxa"/>
          </w:tcPr>
          <w:p w14:paraId="3EC0C14D"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Andrea Diaz Medrano</w:t>
            </w:r>
          </w:p>
        </w:tc>
      </w:tr>
      <w:tr w:rsidR="00877C41" w:rsidRPr="008851B7" w14:paraId="1CA364DD" w14:textId="77777777" w:rsidTr="00A64F78">
        <w:tc>
          <w:tcPr>
            <w:tcW w:w="3256" w:type="dxa"/>
            <w:vAlign w:val="center"/>
            <w:hideMark/>
          </w:tcPr>
          <w:p w14:paraId="214CE2BE"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Student Number</w:t>
            </w:r>
            <w:r>
              <w:rPr>
                <w:b/>
                <w:bCs/>
                <w:iCs/>
                <w:color w:val="156082"/>
                <w:sz w:val="32"/>
                <w:szCs w:val="32"/>
              </w:rPr>
              <w:t>:</w:t>
            </w:r>
          </w:p>
        </w:tc>
        <w:tc>
          <w:tcPr>
            <w:tcW w:w="5759" w:type="dxa"/>
          </w:tcPr>
          <w:p w14:paraId="1DA34BE5"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2026627</w:t>
            </w:r>
          </w:p>
        </w:tc>
      </w:tr>
      <w:tr w:rsidR="00877C41" w:rsidRPr="008851B7" w14:paraId="713AEFC3" w14:textId="77777777" w:rsidTr="00A64F78">
        <w:tc>
          <w:tcPr>
            <w:tcW w:w="3256" w:type="dxa"/>
            <w:vAlign w:val="center"/>
            <w:hideMark/>
          </w:tcPr>
          <w:p w14:paraId="43612F80"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Module Title</w:t>
            </w:r>
            <w:r>
              <w:rPr>
                <w:b/>
                <w:bCs/>
                <w:iCs/>
                <w:color w:val="156082"/>
                <w:sz w:val="32"/>
                <w:szCs w:val="32"/>
              </w:rPr>
              <w:t>:</w:t>
            </w:r>
          </w:p>
        </w:tc>
        <w:tc>
          <w:tcPr>
            <w:tcW w:w="5759" w:type="dxa"/>
          </w:tcPr>
          <w:p w14:paraId="02682AB4"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Strategic Thinking</w:t>
            </w:r>
          </w:p>
        </w:tc>
      </w:tr>
      <w:tr w:rsidR="00877C41" w:rsidRPr="008851B7" w14:paraId="0AF4709E" w14:textId="77777777" w:rsidTr="00A64F78">
        <w:tc>
          <w:tcPr>
            <w:tcW w:w="3256" w:type="dxa"/>
            <w:vAlign w:val="center"/>
            <w:hideMark/>
          </w:tcPr>
          <w:p w14:paraId="7D0D0AC4"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Assessment Title</w:t>
            </w:r>
            <w:r>
              <w:rPr>
                <w:b/>
                <w:bCs/>
                <w:iCs/>
                <w:color w:val="156082"/>
                <w:sz w:val="32"/>
                <w:szCs w:val="32"/>
              </w:rPr>
              <w:t>:</w:t>
            </w:r>
          </w:p>
        </w:tc>
        <w:tc>
          <w:tcPr>
            <w:tcW w:w="5759" w:type="dxa"/>
          </w:tcPr>
          <w:p w14:paraId="78630CF1" w14:textId="77777777" w:rsidR="00877C41" w:rsidRPr="00A97870" w:rsidRDefault="00877C41" w:rsidP="00A64F78">
            <w:pPr>
              <w:rPr>
                <w:b/>
                <w:bCs/>
                <w:iCs/>
                <w:color w:val="FF0000"/>
                <w:sz w:val="32"/>
                <w:szCs w:val="32"/>
              </w:rPr>
            </w:pPr>
            <w:r w:rsidRPr="00A97870">
              <w:rPr>
                <w:b/>
                <w:bCs/>
                <w:iCs/>
                <w:sz w:val="32"/>
                <w:szCs w:val="32"/>
              </w:rPr>
              <w:t>CA 1 – Capstone Project Proposal</w:t>
            </w:r>
          </w:p>
        </w:tc>
      </w:tr>
      <w:tr w:rsidR="00877C41" w:rsidRPr="008851B7" w14:paraId="4E0D9586" w14:textId="77777777" w:rsidTr="00A64F78">
        <w:tc>
          <w:tcPr>
            <w:tcW w:w="3256" w:type="dxa"/>
            <w:vAlign w:val="center"/>
            <w:hideMark/>
          </w:tcPr>
          <w:p w14:paraId="5E9102A3"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Lecturer/Supervisor</w:t>
            </w:r>
            <w:r>
              <w:rPr>
                <w:b/>
                <w:bCs/>
                <w:iCs/>
                <w:color w:val="156082"/>
                <w:sz w:val="32"/>
                <w:szCs w:val="32"/>
              </w:rPr>
              <w:t>:</w:t>
            </w:r>
          </w:p>
        </w:tc>
        <w:tc>
          <w:tcPr>
            <w:tcW w:w="5759" w:type="dxa"/>
          </w:tcPr>
          <w:p w14:paraId="7C1F0B9E" w14:textId="77777777" w:rsidR="00877C41" w:rsidRPr="00A97870" w:rsidRDefault="00877C41" w:rsidP="00A64F78">
            <w:pPr>
              <w:spacing w:line="480" w:lineRule="auto"/>
              <w:rPr>
                <w:b/>
                <w:bCs/>
                <w:iCs/>
                <w:color w:val="000000"/>
                <w:sz w:val="32"/>
                <w:szCs w:val="32"/>
              </w:rPr>
            </w:pPr>
            <w:r w:rsidRPr="00A97870">
              <w:rPr>
                <w:b/>
                <w:bCs/>
                <w:iCs/>
                <w:color w:val="000000"/>
                <w:sz w:val="32"/>
                <w:szCs w:val="32"/>
                <w:lang w:val="fr-FR"/>
              </w:rPr>
              <w:t>Taufique Ahmed</w:t>
            </w:r>
          </w:p>
        </w:tc>
      </w:tr>
      <w:tr w:rsidR="00877C41" w:rsidRPr="008851B7" w14:paraId="7CADD631" w14:textId="77777777" w:rsidTr="00A64F78">
        <w:tc>
          <w:tcPr>
            <w:tcW w:w="3256" w:type="dxa"/>
            <w:vAlign w:val="center"/>
            <w:hideMark/>
          </w:tcPr>
          <w:p w14:paraId="7A2E0985"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Assessment Due Date</w:t>
            </w:r>
            <w:r>
              <w:rPr>
                <w:b/>
                <w:bCs/>
                <w:iCs/>
                <w:color w:val="156082"/>
                <w:sz w:val="32"/>
                <w:szCs w:val="32"/>
              </w:rPr>
              <w:t>:</w:t>
            </w:r>
          </w:p>
        </w:tc>
        <w:tc>
          <w:tcPr>
            <w:tcW w:w="5759" w:type="dxa"/>
          </w:tcPr>
          <w:p w14:paraId="53303D55"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21-09-2026</w:t>
            </w:r>
          </w:p>
        </w:tc>
      </w:tr>
      <w:tr w:rsidR="00877C41" w:rsidRPr="008851B7" w14:paraId="057576C5" w14:textId="77777777" w:rsidTr="00A64F78">
        <w:tc>
          <w:tcPr>
            <w:tcW w:w="3256" w:type="dxa"/>
            <w:vAlign w:val="center"/>
          </w:tcPr>
          <w:p w14:paraId="33FF20B8"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Date of Submission</w:t>
            </w:r>
            <w:r>
              <w:rPr>
                <w:b/>
                <w:bCs/>
                <w:iCs/>
                <w:color w:val="156082"/>
                <w:sz w:val="32"/>
                <w:szCs w:val="32"/>
              </w:rPr>
              <w:t>:</w:t>
            </w:r>
          </w:p>
        </w:tc>
        <w:tc>
          <w:tcPr>
            <w:tcW w:w="5759" w:type="dxa"/>
          </w:tcPr>
          <w:p w14:paraId="5D9703B1"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25-10-2026</w:t>
            </w:r>
          </w:p>
        </w:tc>
      </w:tr>
      <w:tr w:rsidR="00877C41" w:rsidRPr="008851B7" w14:paraId="08BB1E4B" w14:textId="77777777" w:rsidTr="00A64F78">
        <w:tc>
          <w:tcPr>
            <w:tcW w:w="3256" w:type="dxa"/>
            <w:vAlign w:val="center"/>
          </w:tcPr>
          <w:p w14:paraId="065A1267" w14:textId="77777777" w:rsidR="00877C41" w:rsidRPr="008851B7" w:rsidRDefault="00877C41" w:rsidP="00A64F78">
            <w:pPr>
              <w:spacing w:line="480" w:lineRule="auto"/>
              <w:rPr>
                <w:iCs/>
                <w:color w:val="156082"/>
                <w:sz w:val="32"/>
                <w:szCs w:val="32"/>
              </w:rPr>
            </w:pPr>
          </w:p>
        </w:tc>
        <w:tc>
          <w:tcPr>
            <w:tcW w:w="5759" w:type="dxa"/>
            <w:vAlign w:val="center"/>
          </w:tcPr>
          <w:p w14:paraId="48809AB0" w14:textId="77777777" w:rsidR="00877C41" w:rsidRPr="008851B7" w:rsidRDefault="00877C41" w:rsidP="00A64F78">
            <w:pPr>
              <w:spacing w:line="480" w:lineRule="auto"/>
              <w:rPr>
                <w:iCs/>
                <w:color w:val="000000"/>
                <w:sz w:val="32"/>
                <w:szCs w:val="32"/>
              </w:rPr>
            </w:pPr>
          </w:p>
        </w:tc>
      </w:tr>
      <w:tr w:rsidR="00877C41" w:rsidRPr="008851B7" w14:paraId="536529FD" w14:textId="77777777" w:rsidTr="00A64F78">
        <w:tc>
          <w:tcPr>
            <w:tcW w:w="3256" w:type="dxa"/>
            <w:vAlign w:val="center"/>
          </w:tcPr>
          <w:p w14:paraId="0D85DA3F" w14:textId="77777777" w:rsidR="00877C41" w:rsidRPr="008851B7" w:rsidRDefault="00877C41" w:rsidP="00A64F78">
            <w:pPr>
              <w:spacing w:line="480" w:lineRule="auto"/>
              <w:rPr>
                <w:iCs/>
                <w:color w:val="156082"/>
                <w:sz w:val="32"/>
                <w:szCs w:val="32"/>
              </w:rPr>
            </w:pPr>
          </w:p>
        </w:tc>
        <w:tc>
          <w:tcPr>
            <w:tcW w:w="5759" w:type="dxa"/>
            <w:vAlign w:val="center"/>
          </w:tcPr>
          <w:p w14:paraId="631262CC" w14:textId="77777777" w:rsidR="00877C41" w:rsidRPr="008851B7" w:rsidRDefault="00877C41" w:rsidP="00A64F78">
            <w:pPr>
              <w:spacing w:line="480" w:lineRule="auto"/>
              <w:rPr>
                <w:iCs/>
                <w:color w:val="000000"/>
                <w:sz w:val="32"/>
                <w:szCs w:val="32"/>
              </w:rPr>
            </w:pPr>
          </w:p>
        </w:tc>
      </w:tr>
      <w:tr w:rsidR="00877C41" w:rsidRPr="008851B7" w14:paraId="6177E306" w14:textId="77777777" w:rsidTr="00A64F78">
        <w:tc>
          <w:tcPr>
            <w:tcW w:w="3256" w:type="dxa"/>
            <w:vAlign w:val="center"/>
          </w:tcPr>
          <w:p w14:paraId="6B08AEBE" w14:textId="77777777" w:rsidR="00877C41" w:rsidRPr="008851B7" w:rsidRDefault="00877C41" w:rsidP="00A64F78">
            <w:pPr>
              <w:spacing w:line="480" w:lineRule="auto"/>
              <w:rPr>
                <w:iCs/>
                <w:color w:val="156082"/>
                <w:sz w:val="32"/>
                <w:szCs w:val="32"/>
              </w:rPr>
            </w:pPr>
          </w:p>
        </w:tc>
        <w:tc>
          <w:tcPr>
            <w:tcW w:w="5759" w:type="dxa"/>
            <w:vAlign w:val="center"/>
          </w:tcPr>
          <w:p w14:paraId="47249513" w14:textId="77777777" w:rsidR="00877C41" w:rsidRPr="008851B7" w:rsidRDefault="00877C41" w:rsidP="00A64F78">
            <w:pPr>
              <w:spacing w:line="480" w:lineRule="auto"/>
              <w:rPr>
                <w:iCs/>
                <w:color w:val="000000"/>
                <w:sz w:val="32"/>
                <w:szCs w:val="32"/>
              </w:rPr>
            </w:pPr>
          </w:p>
        </w:tc>
      </w:tr>
      <w:tr w:rsidR="00877C41" w:rsidRPr="008851B7" w14:paraId="695AB7AC" w14:textId="77777777" w:rsidTr="00A64F78">
        <w:tc>
          <w:tcPr>
            <w:tcW w:w="3256" w:type="dxa"/>
            <w:vAlign w:val="center"/>
          </w:tcPr>
          <w:p w14:paraId="4F4D5750" w14:textId="77777777" w:rsidR="00877C41" w:rsidRPr="008851B7" w:rsidRDefault="00877C41" w:rsidP="00A64F78">
            <w:pPr>
              <w:spacing w:line="480" w:lineRule="auto"/>
              <w:rPr>
                <w:iCs/>
                <w:color w:val="156082"/>
                <w:sz w:val="32"/>
                <w:szCs w:val="32"/>
              </w:rPr>
            </w:pPr>
          </w:p>
        </w:tc>
        <w:tc>
          <w:tcPr>
            <w:tcW w:w="5759" w:type="dxa"/>
            <w:vAlign w:val="center"/>
          </w:tcPr>
          <w:p w14:paraId="651B74BF" w14:textId="77777777" w:rsidR="00877C41" w:rsidRPr="008851B7" w:rsidRDefault="00877C41" w:rsidP="00A64F78">
            <w:pPr>
              <w:spacing w:line="480" w:lineRule="auto"/>
              <w:rPr>
                <w:iCs/>
                <w:color w:val="000000"/>
                <w:sz w:val="32"/>
                <w:szCs w:val="32"/>
              </w:rPr>
            </w:pPr>
          </w:p>
        </w:tc>
      </w:tr>
    </w:tbl>
    <w:p w14:paraId="26B0BFD3" w14:textId="77777777" w:rsidR="009557D2" w:rsidRDefault="009557D2" w:rsidP="00877C41"/>
    <w:sdt>
      <w:sdtPr>
        <w:rPr>
          <w:rFonts w:ascii="Calibri" w:eastAsia="Calibri" w:hAnsi="Calibri" w:cs="Calibri"/>
          <w:color w:val="auto"/>
          <w:sz w:val="22"/>
          <w:szCs w:val="22"/>
          <w:lang w:val="en-GB"/>
        </w:rPr>
        <w:id w:val="461160402"/>
        <w:docPartObj>
          <w:docPartGallery w:val="Table of Contents"/>
          <w:docPartUnique/>
        </w:docPartObj>
      </w:sdtPr>
      <w:sdtEndPr>
        <w:rPr>
          <w:b/>
          <w:bCs/>
        </w:rPr>
      </w:sdtEndPr>
      <w:sdtContent>
        <w:p w14:paraId="753F9517" w14:textId="4858B257" w:rsidR="001263A0" w:rsidRDefault="001263A0">
          <w:pPr>
            <w:pStyle w:val="TOCHeading"/>
          </w:pPr>
          <w:r>
            <w:rPr>
              <w:lang w:val="en-GB"/>
            </w:rPr>
            <w:t>Contents</w:t>
          </w:r>
        </w:p>
        <w:p w14:paraId="60F2ABEB" w14:textId="633421D7" w:rsidR="004004CF" w:rsidRDefault="001263A0">
          <w:pPr>
            <w:pStyle w:val="TO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735380" w:history="1">
            <w:r w:rsidR="004004CF" w:rsidRPr="00060CC0">
              <w:rPr>
                <w:rStyle w:val="Hyperlink"/>
                <w:rFonts w:ascii="Arial" w:hAnsi="Arial" w:cs="Arial"/>
                <w:b/>
                <w:bCs/>
                <w:noProof/>
              </w:rPr>
              <w:t>I. Project Title</w:t>
            </w:r>
            <w:r w:rsidR="004004CF">
              <w:rPr>
                <w:noProof/>
                <w:webHidden/>
              </w:rPr>
              <w:tab/>
            </w:r>
            <w:r w:rsidR="004004CF">
              <w:rPr>
                <w:noProof/>
                <w:webHidden/>
              </w:rPr>
              <w:fldChar w:fldCharType="begin"/>
            </w:r>
            <w:r w:rsidR="004004CF">
              <w:rPr>
                <w:noProof/>
                <w:webHidden/>
              </w:rPr>
              <w:instrText xml:space="preserve"> PAGEREF _Toc243735380 \h </w:instrText>
            </w:r>
            <w:r w:rsidR="004004CF">
              <w:rPr>
                <w:noProof/>
                <w:webHidden/>
              </w:rPr>
            </w:r>
            <w:r w:rsidR="004004CF">
              <w:rPr>
                <w:noProof/>
                <w:webHidden/>
              </w:rPr>
              <w:fldChar w:fldCharType="separate"/>
            </w:r>
            <w:r w:rsidR="004004CF">
              <w:rPr>
                <w:noProof/>
                <w:webHidden/>
              </w:rPr>
              <w:t>1</w:t>
            </w:r>
            <w:r w:rsidR="004004CF">
              <w:rPr>
                <w:noProof/>
                <w:webHidden/>
              </w:rPr>
              <w:fldChar w:fldCharType="end"/>
            </w:r>
          </w:hyperlink>
        </w:p>
        <w:p w14:paraId="58BA4E55" w14:textId="2A360D87"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1" w:history="1">
            <w:r w:rsidRPr="00060CC0">
              <w:rPr>
                <w:rStyle w:val="Hyperlink"/>
                <w:rFonts w:ascii="Arial" w:hAnsi="Arial" w:cs="Arial"/>
                <w:b/>
                <w:bCs/>
                <w:noProof/>
              </w:rPr>
              <w:t>II. Introduction</w:t>
            </w:r>
            <w:r>
              <w:rPr>
                <w:noProof/>
                <w:webHidden/>
              </w:rPr>
              <w:tab/>
            </w:r>
            <w:r>
              <w:rPr>
                <w:noProof/>
                <w:webHidden/>
              </w:rPr>
              <w:fldChar w:fldCharType="begin"/>
            </w:r>
            <w:r>
              <w:rPr>
                <w:noProof/>
                <w:webHidden/>
              </w:rPr>
              <w:instrText xml:space="preserve"> PAGEREF _Toc243735381 \h </w:instrText>
            </w:r>
            <w:r>
              <w:rPr>
                <w:noProof/>
                <w:webHidden/>
              </w:rPr>
            </w:r>
            <w:r>
              <w:rPr>
                <w:noProof/>
                <w:webHidden/>
              </w:rPr>
              <w:fldChar w:fldCharType="separate"/>
            </w:r>
            <w:r>
              <w:rPr>
                <w:noProof/>
                <w:webHidden/>
              </w:rPr>
              <w:t>2</w:t>
            </w:r>
            <w:r>
              <w:rPr>
                <w:noProof/>
                <w:webHidden/>
              </w:rPr>
              <w:fldChar w:fldCharType="end"/>
            </w:r>
          </w:hyperlink>
        </w:p>
        <w:p w14:paraId="7E5BE54C" w14:textId="1BE6E34A"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2" w:history="1">
            <w:r w:rsidRPr="00060CC0">
              <w:rPr>
                <w:rStyle w:val="Hyperlink"/>
                <w:rFonts w:ascii="Arial" w:hAnsi="Arial" w:cs="Arial"/>
                <w:b/>
                <w:bCs/>
                <w:noProof/>
              </w:rPr>
              <w:t>III. Problem Definition</w:t>
            </w:r>
            <w:r>
              <w:rPr>
                <w:noProof/>
                <w:webHidden/>
              </w:rPr>
              <w:tab/>
            </w:r>
            <w:r>
              <w:rPr>
                <w:noProof/>
                <w:webHidden/>
              </w:rPr>
              <w:fldChar w:fldCharType="begin"/>
            </w:r>
            <w:r>
              <w:rPr>
                <w:noProof/>
                <w:webHidden/>
              </w:rPr>
              <w:instrText xml:space="preserve"> PAGEREF _Toc243735382 \h </w:instrText>
            </w:r>
            <w:r>
              <w:rPr>
                <w:noProof/>
                <w:webHidden/>
              </w:rPr>
            </w:r>
            <w:r>
              <w:rPr>
                <w:noProof/>
                <w:webHidden/>
              </w:rPr>
              <w:fldChar w:fldCharType="separate"/>
            </w:r>
            <w:r>
              <w:rPr>
                <w:noProof/>
                <w:webHidden/>
              </w:rPr>
              <w:t>3</w:t>
            </w:r>
            <w:r>
              <w:rPr>
                <w:noProof/>
                <w:webHidden/>
              </w:rPr>
              <w:fldChar w:fldCharType="end"/>
            </w:r>
          </w:hyperlink>
        </w:p>
        <w:p w14:paraId="26788D52" w14:textId="35AB7752"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3" w:history="1">
            <w:r w:rsidRPr="00060CC0">
              <w:rPr>
                <w:rStyle w:val="Hyperlink"/>
                <w:rFonts w:ascii="Arial" w:hAnsi="Arial" w:cs="Arial"/>
                <w:b/>
                <w:bCs/>
                <w:noProof/>
              </w:rPr>
              <w:t>IV. Aim and Objectives</w:t>
            </w:r>
            <w:r>
              <w:rPr>
                <w:noProof/>
                <w:webHidden/>
              </w:rPr>
              <w:tab/>
            </w:r>
            <w:r>
              <w:rPr>
                <w:noProof/>
                <w:webHidden/>
              </w:rPr>
              <w:fldChar w:fldCharType="begin"/>
            </w:r>
            <w:r>
              <w:rPr>
                <w:noProof/>
                <w:webHidden/>
              </w:rPr>
              <w:instrText xml:space="preserve"> PAGEREF _Toc243735383 \h </w:instrText>
            </w:r>
            <w:r>
              <w:rPr>
                <w:noProof/>
                <w:webHidden/>
              </w:rPr>
            </w:r>
            <w:r>
              <w:rPr>
                <w:noProof/>
                <w:webHidden/>
              </w:rPr>
              <w:fldChar w:fldCharType="separate"/>
            </w:r>
            <w:r>
              <w:rPr>
                <w:noProof/>
                <w:webHidden/>
              </w:rPr>
              <w:t>3</w:t>
            </w:r>
            <w:r>
              <w:rPr>
                <w:noProof/>
                <w:webHidden/>
              </w:rPr>
              <w:fldChar w:fldCharType="end"/>
            </w:r>
          </w:hyperlink>
        </w:p>
        <w:p w14:paraId="79D24E3D" w14:textId="2E2E439D"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4" w:history="1">
            <w:r w:rsidRPr="00060CC0">
              <w:rPr>
                <w:rStyle w:val="Hyperlink"/>
                <w:rFonts w:ascii="Arial" w:hAnsi="Arial" w:cs="Arial"/>
                <w:b/>
                <w:bCs/>
                <w:noProof/>
              </w:rPr>
              <w:t>V. Scope</w:t>
            </w:r>
            <w:r>
              <w:rPr>
                <w:noProof/>
                <w:webHidden/>
              </w:rPr>
              <w:tab/>
            </w:r>
            <w:r>
              <w:rPr>
                <w:noProof/>
                <w:webHidden/>
              </w:rPr>
              <w:fldChar w:fldCharType="begin"/>
            </w:r>
            <w:r>
              <w:rPr>
                <w:noProof/>
                <w:webHidden/>
              </w:rPr>
              <w:instrText xml:space="preserve"> PAGEREF _Toc243735384 \h </w:instrText>
            </w:r>
            <w:r>
              <w:rPr>
                <w:noProof/>
                <w:webHidden/>
              </w:rPr>
            </w:r>
            <w:r>
              <w:rPr>
                <w:noProof/>
                <w:webHidden/>
              </w:rPr>
              <w:fldChar w:fldCharType="separate"/>
            </w:r>
            <w:r>
              <w:rPr>
                <w:noProof/>
                <w:webHidden/>
              </w:rPr>
              <w:t>4</w:t>
            </w:r>
            <w:r>
              <w:rPr>
                <w:noProof/>
                <w:webHidden/>
              </w:rPr>
              <w:fldChar w:fldCharType="end"/>
            </w:r>
          </w:hyperlink>
        </w:p>
        <w:p w14:paraId="141076FE" w14:textId="44E7989D"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5" w:history="1">
            <w:r w:rsidRPr="00060CC0">
              <w:rPr>
                <w:rStyle w:val="Hyperlink"/>
                <w:rFonts w:ascii="Arial" w:hAnsi="Arial" w:cs="Arial"/>
                <w:b/>
                <w:bCs/>
                <w:noProof/>
              </w:rPr>
              <w:t>VI. Methodology</w:t>
            </w:r>
            <w:r>
              <w:rPr>
                <w:noProof/>
                <w:webHidden/>
              </w:rPr>
              <w:tab/>
            </w:r>
            <w:r>
              <w:rPr>
                <w:noProof/>
                <w:webHidden/>
              </w:rPr>
              <w:fldChar w:fldCharType="begin"/>
            </w:r>
            <w:r>
              <w:rPr>
                <w:noProof/>
                <w:webHidden/>
              </w:rPr>
              <w:instrText xml:space="preserve"> PAGEREF _Toc243735385 \h </w:instrText>
            </w:r>
            <w:r>
              <w:rPr>
                <w:noProof/>
                <w:webHidden/>
              </w:rPr>
            </w:r>
            <w:r>
              <w:rPr>
                <w:noProof/>
                <w:webHidden/>
              </w:rPr>
              <w:fldChar w:fldCharType="separate"/>
            </w:r>
            <w:r>
              <w:rPr>
                <w:noProof/>
                <w:webHidden/>
              </w:rPr>
              <w:t>4</w:t>
            </w:r>
            <w:r>
              <w:rPr>
                <w:noProof/>
                <w:webHidden/>
              </w:rPr>
              <w:fldChar w:fldCharType="end"/>
            </w:r>
          </w:hyperlink>
        </w:p>
        <w:p w14:paraId="56B1B96D" w14:textId="5D70FB7D"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6" w:history="1">
            <w:r w:rsidRPr="00060CC0">
              <w:rPr>
                <w:rStyle w:val="Hyperlink"/>
                <w:rFonts w:ascii="Arial" w:hAnsi="Arial" w:cs="Arial"/>
                <w:b/>
                <w:bCs/>
                <w:noProof/>
              </w:rPr>
              <w:t>VII. Data Sources</w:t>
            </w:r>
            <w:r>
              <w:rPr>
                <w:noProof/>
                <w:webHidden/>
              </w:rPr>
              <w:tab/>
            </w:r>
            <w:r>
              <w:rPr>
                <w:noProof/>
                <w:webHidden/>
              </w:rPr>
              <w:fldChar w:fldCharType="begin"/>
            </w:r>
            <w:r>
              <w:rPr>
                <w:noProof/>
                <w:webHidden/>
              </w:rPr>
              <w:instrText xml:space="preserve"> PAGEREF _Toc243735386 \h </w:instrText>
            </w:r>
            <w:r>
              <w:rPr>
                <w:noProof/>
                <w:webHidden/>
              </w:rPr>
            </w:r>
            <w:r>
              <w:rPr>
                <w:noProof/>
                <w:webHidden/>
              </w:rPr>
              <w:fldChar w:fldCharType="separate"/>
            </w:r>
            <w:r>
              <w:rPr>
                <w:noProof/>
                <w:webHidden/>
              </w:rPr>
              <w:t>5</w:t>
            </w:r>
            <w:r>
              <w:rPr>
                <w:noProof/>
                <w:webHidden/>
              </w:rPr>
              <w:fldChar w:fldCharType="end"/>
            </w:r>
          </w:hyperlink>
        </w:p>
        <w:p w14:paraId="7B236B8D" w14:textId="3629A973"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7" w:history="1">
            <w:r w:rsidRPr="00060CC0">
              <w:rPr>
                <w:rStyle w:val="Hyperlink"/>
                <w:rFonts w:ascii="Arial" w:hAnsi="Arial" w:cs="Arial"/>
                <w:b/>
                <w:bCs/>
                <w:noProof/>
              </w:rPr>
              <w:t>VII. Expected Deliverables</w:t>
            </w:r>
            <w:r>
              <w:rPr>
                <w:noProof/>
                <w:webHidden/>
              </w:rPr>
              <w:tab/>
            </w:r>
            <w:r>
              <w:rPr>
                <w:noProof/>
                <w:webHidden/>
              </w:rPr>
              <w:fldChar w:fldCharType="begin"/>
            </w:r>
            <w:r>
              <w:rPr>
                <w:noProof/>
                <w:webHidden/>
              </w:rPr>
              <w:instrText xml:space="preserve"> PAGEREF _Toc243735387 \h </w:instrText>
            </w:r>
            <w:r>
              <w:rPr>
                <w:noProof/>
                <w:webHidden/>
              </w:rPr>
            </w:r>
            <w:r>
              <w:rPr>
                <w:noProof/>
                <w:webHidden/>
              </w:rPr>
              <w:fldChar w:fldCharType="separate"/>
            </w:r>
            <w:r>
              <w:rPr>
                <w:noProof/>
                <w:webHidden/>
              </w:rPr>
              <w:t>6</w:t>
            </w:r>
            <w:r>
              <w:rPr>
                <w:noProof/>
                <w:webHidden/>
              </w:rPr>
              <w:fldChar w:fldCharType="end"/>
            </w:r>
          </w:hyperlink>
        </w:p>
        <w:p w14:paraId="18E20213" w14:textId="4D03C18D"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8" w:history="1">
            <w:r w:rsidRPr="00060CC0">
              <w:rPr>
                <w:rStyle w:val="Hyperlink"/>
                <w:rFonts w:ascii="Arial" w:hAnsi="Arial" w:cs="Arial"/>
                <w:b/>
                <w:bCs/>
                <w:noProof/>
              </w:rPr>
              <w:t>IX. Project Timeline</w:t>
            </w:r>
            <w:r>
              <w:rPr>
                <w:noProof/>
                <w:webHidden/>
              </w:rPr>
              <w:tab/>
            </w:r>
            <w:r>
              <w:rPr>
                <w:noProof/>
                <w:webHidden/>
              </w:rPr>
              <w:fldChar w:fldCharType="begin"/>
            </w:r>
            <w:r>
              <w:rPr>
                <w:noProof/>
                <w:webHidden/>
              </w:rPr>
              <w:instrText xml:space="preserve"> PAGEREF _Toc243735388 \h </w:instrText>
            </w:r>
            <w:r>
              <w:rPr>
                <w:noProof/>
                <w:webHidden/>
              </w:rPr>
            </w:r>
            <w:r>
              <w:rPr>
                <w:noProof/>
                <w:webHidden/>
              </w:rPr>
              <w:fldChar w:fldCharType="separate"/>
            </w:r>
            <w:r>
              <w:rPr>
                <w:noProof/>
                <w:webHidden/>
              </w:rPr>
              <w:t>6</w:t>
            </w:r>
            <w:r>
              <w:rPr>
                <w:noProof/>
                <w:webHidden/>
              </w:rPr>
              <w:fldChar w:fldCharType="end"/>
            </w:r>
          </w:hyperlink>
        </w:p>
        <w:p w14:paraId="31766480" w14:textId="3EAE68C3"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89" w:history="1">
            <w:r w:rsidRPr="00060CC0">
              <w:rPr>
                <w:rStyle w:val="Hyperlink"/>
                <w:rFonts w:ascii="Arial" w:hAnsi="Arial" w:cs="Arial"/>
                <w:b/>
                <w:bCs/>
                <w:noProof/>
              </w:rPr>
              <w:t>X. Ethical and Legal Considerations</w:t>
            </w:r>
            <w:r>
              <w:rPr>
                <w:noProof/>
                <w:webHidden/>
              </w:rPr>
              <w:tab/>
            </w:r>
            <w:r>
              <w:rPr>
                <w:noProof/>
                <w:webHidden/>
              </w:rPr>
              <w:fldChar w:fldCharType="begin"/>
            </w:r>
            <w:r>
              <w:rPr>
                <w:noProof/>
                <w:webHidden/>
              </w:rPr>
              <w:instrText xml:space="preserve"> PAGEREF _Toc243735389 \h </w:instrText>
            </w:r>
            <w:r>
              <w:rPr>
                <w:noProof/>
                <w:webHidden/>
              </w:rPr>
            </w:r>
            <w:r>
              <w:rPr>
                <w:noProof/>
                <w:webHidden/>
              </w:rPr>
              <w:fldChar w:fldCharType="separate"/>
            </w:r>
            <w:r>
              <w:rPr>
                <w:noProof/>
                <w:webHidden/>
              </w:rPr>
              <w:t>6</w:t>
            </w:r>
            <w:r>
              <w:rPr>
                <w:noProof/>
                <w:webHidden/>
              </w:rPr>
              <w:fldChar w:fldCharType="end"/>
            </w:r>
          </w:hyperlink>
        </w:p>
        <w:p w14:paraId="25FA54EC" w14:textId="46637E75"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90" w:history="1">
            <w:r w:rsidRPr="00060CC0">
              <w:rPr>
                <w:rStyle w:val="Hyperlink"/>
                <w:rFonts w:ascii="Arial" w:hAnsi="Arial" w:cs="Arial"/>
                <w:b/>
                <w:bCs/>
                <w:noProof/>
              </w:rPr>
              <w:t>XI. References</w:t>
            </w:r>
            <w:r>
              <w:rPr>
                <w:noProof/>
                <w:webHidden/>
              </w:rPr>
              <w:tab/>
            </w:r>
            <w:r>
              <w:rPr>
                <w:noProof/>
                <w:webHidden/>
              </w:rPr>
              <w:fldChar w:fldCharType="begin"/>
            </w:r>
            <w:r>
              <w:rPr>
                <w:noProof/>
                <w:webHidden/>
              </w:rPr>
              <w:instrText xml:space="preserve"> PAGEREF _Toc243735390 \h </w:instrText>
            </w:r>
            <w:r>
              <w:rPr>
                <w:noProof/>
                <w:webHidden/>
              </w:rPr>
            </w:r>
            <w:r>
              <w:rPr>
                <w:noProof/>
                <w:webHidden/>
              </w:rPr>
              <w:fldChar w:fldCharType="separate"/>
            </w:r>
            <w:r>
              <w:rPr>
                <w:noProof/>
                <w:webHidden/>
              </w:rPr>
              <w:t>7</w:t>
            </w:r>
            <w:r>
              <w:rPr>
                <w:noProof/>
                <w:webHidden/>
              </w:rPr>
              <w:fldChar w:fldCharType="end"/>
            </w:r>
          </w:hyperlink>
        </w:p>
        <w:p w14:paraId="0F98B415" w14:textId="310492F4" w:rsidR="004004CF" w:rsidRDefault="004004C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735391" w:history="1">
            <w:r w:rsidRPr="00060CC0">
              <w:rPr>
                <w:rStyle w:val="Hyperlink"/>
                <w:rFonts w:ascii="Arial" w:hAnsi="Arial" w:cs="Arial"/>
                <w:b/>
                <w:bCs/>
                <w:noProof/>
              </w:rPr>
              <w:t>XII. Appendix</w:t>
            </w:r>
            <w:r>
              <w:rPr>
                <w:noProof/>
                <w:webHidden/>
              </w:rPr>
              <w:tab/>
            </w:r>
            <w:r>
              <w:rPr>
                <w:noProof/>
                <w:webHidden/>
              </w:rPr>
              <w:fldChar w:fldCharType="begin"/>
            </w:r>
            <w:r>
              <w:rPr>
                <w:noProof/>
                <w:webHidden/>
              </w:rPr>
              <w:instrText xml:space="preserve"> PAGEREF _Toc243735391 \h </w:instrText>
            </w:r>
            <w:r>
              <w:rPr>
                <w:noProof/>
                <w:webHidden/>
              </w:rPr>
            </w:r>
            <w:r>
              <w:rPr>
                <w:noProof/>
                <w:webHidden/>
              </w:rPr>
              <w:fldChar w:fldCharType="separate"/>
            </w:r>
            <w:r>
              <w:rPr>
                <w:noProof/>
                <w:webHidden/>
              </w:rPr>
              <w:t>8</w:t>
            </w:r>
            <w:r>
              <w:rPr>
                <w:noProof/>
                <w:webHidden/>
              </w:rPr>
              <w:fldChar w:fldCharType="end"/>
            </w:r>
          </w:hyperlink>
        </w:p>
        <w:p w14:paraId="23478746" w14:textId="70415501" w:rsidR="001263A0" w:rsidRDefault="001263A0">
          <w:r>
            <w:rPr>
              <w:b/>
              <w:bCs/>
              <w:lang w:val="en-GB"/>
            </w:rPr>
            <w:fldChar w:fldCharType="end"/>
          </w:r>
        </w:p>
      </w:sdtContent>
    </w:sdt>
    <w:p w14:paraId="7582088A" w14:textId="77777777" w:rsidR="001263A0" w:rsidRDefault="001263A0" w:rsidP="00D31A3B">
      <w:pPr>
        <w:pStyle w:val="Heading2"/>
        <w:rPr>
          <w:rFonts w:ascii="Arial" w:hAnsi="Arial" w:cs="Arial"/>
          <w:b/>
          <w:bCs/>
          <w:color w:val="auto"/>
        </w:rPr>
      </w:pPr>
    </w:p>
    <w:p w14:paraId="31C3443F" w14:textId="77777777" w:rsidR="001263A0" w:rsidRDefault="001263A0" w:rsidP="001263A0">
      <w:pPr>
        <w:rPr>
          <w:lang w:eastAsia="en-US"/>
        </w:rPr>
      </w:pPr>
    </w:p>
    <w:p w14:paraId="383DBD31" w14:textId="77777777" w:rsidR="001263A0" w:rsidRDefault="001263A0" w:rsidP="001263A0">
      <w:pPr>
        <w:rPr>
          <w:lang w:eastAsia="en-US"/>
        </w:rPr>
      </w:pPr>
    </w:p>
    <w:p w14:paraId="12FE7E6B" w14:textId="77777777" w:rsidR="001263A0" w:rsidRDefault="001263A0" w:rsidP="001263A0">
      <w:pPr>
        <w:rPr>
          <w:lang w:eastAsia="en-US"/>
        </w:rPr>
      </w:pPr>
    </w:p>
    <w:p w14:paraId="2B5C5024" w14:textId="77777777" w:rsidR="001263A0" w:rsidRDefault="001263A0" w:rsidP="001263A0">
      <w:pPr>
        <w:rPr>
          <w:lang w:eastAsia="en-US"/>
        </w:rPr>
      </w:pPr>
    </w:p>
    <w:p w14:paraId="0673ECE1" w14:textId="77777777" w:rsidR="001263A0" w:rsidRDefault="001263A0" w:rsidP="001263A0">
      <w:pPr>
        <w:rPr>
          <w:lang w:eastAsia="en-US"/>
        </w:rPr>
      </w:pPr>
    </w:p>
    <w:p w14:paraId="5019EACE" w14:textId="77777777" w:rsidR="001263A0" w:rsidRDefault="001263A0" w:rsidP="001263A0">
      <w:pPr>
        <w:rPr>
          <w:lang w:eastAsia="en-US"/>
        </w:rPr>
      </w:pPr>
    </w:p>
    <w:p w14:paraId="69AA1244" w14:textId="77777777" w:rsidR="001263A0" w:rsidRDefault="001263A0" w:rsidP="001263A0">
      <w:pPr>
        <w:rPr>
          <w:lang w:eastAsia="en-US"/>
        </w:rPr>
      </w:pPr>
    </w:p>
    <w:p w14:paraId="79786033" w14:textId="77777777" w:rsidR="001263A0" w:rsidRDefault="001263A0" w:rsidP="001263A0">
      <w:pPr>
        <w:rPr>
          <w:lang w:eastAsia="en-US"/>
        </w:rPr>
      </w:pPr>
    </w:p>
    <w:p w14:paraId="2F8789DF" w14:textId="77777777" w:rsidR="001263A0" w:rsidRDefault="001263A0" w:rsidP="001263A0">
      <w:pPr>
        <w:rPr>
          <w:lang w:eastAsia="en-US"/>
        </w:rPr>
      </w:pPr>
    </w:p>
    <w:p w14:paraId="5F559F66" w14:textId="77777777" w:rsidR="001263A0" w:rsidRDefault="001263A0" w:rsidP="001263A0">
      <w:pPr>
        <w:rPr>
          <w:lang w:eastAsia="en-US"/>
        </w:rPr>
      </w:pPr>
    </w:p>
    <w:p w14:paraId="2D8B461D" w14:textId="77777777" w:rsidR="001263A0" w:rsidRDefault="001263A0" w:rsidP="001263A0">
      <w:pPr>
        <w:rPr>
          <w:lang w:eastAsia="en-US"/>
        </w:rPr>
      </w:pPr>
    </w:p>
    <w:p w14:paraId="7DF6FD2B" w14:textId="77777777" w:rsidR="001263A0" w:rsidRDefault="001263A0" w:rsidP="001263A0">
      <w:pPr>
        <w:rPr>
          <w:lang w:eastAsia="en-US"/>
        </w:rPr>
      </w:pPr>
    </w:p>
    <w:p w14:paraId="5DE0B4D1" w14:textId="77777777" w:rsidR="001263A0" w:rsidRDefault="001263A0" w:rsidP="001263A0">
      <w:pPr>
        <w:rPr>
          <w:lang w:eastAsia="en-US"/>
        </w:rPr>
      </w:pPr>
    </w:p>
    <w:p w14:paraId="71F4B4D1" w14:textId="77777777" w:rsidR="001263A0" w:rsidRDefault="001263A0" w:rsidP="001263A0">
      <w:pPr>
        <w:rPr>
          <w:lang w:eastAsia="en-US"/>
        </w:rPr>
      </w:pPr>
    </w:p>
    <w:p w14:paraId="7EEEF848" w14:textId="77777777" w:rsidR="001263A0" w:rsidRPr="001263A0" w:rsidRDefault="001263A0" w:rsidP="001263A0">
      <w:pPr>
        <w:rPr>
          <w:lang w:eastAsia="en-US"/>
        </w:rPr>
      </w:pPr>
    </w:p>
    <w:p w14:paraId="47159A7C" w14:textId="144D5351" w:rsidR="00D31A3B" w:rsidRPr="00B628E3" w:rsidRDefault="001266BE" w:rsidP="00D31A3B">
      <w:pPr>
        <w:pStyle w:val="Heading2"/>
        <w:rPr>
          <w:rFonts w:ascii="Arial" w:hAnsi="Arial" w:cs="Arial"/>
          <w:b/>
          <w:bCs/>
          <w:color w:val="auto"/>
          <w:sz w:val="28"/>
          <w:szCs w:val="28"/>
        </w:rPr>
      </w:pPr>
      <w:bookmarkStart w:id="1" w:name="_Toc243735380"/>
      <w:r w:rsidRPr="00B628E3">
        <w:rPr>
          <w:rFonts w:ascii="Arial" w:hAnsi="Arial" w:cs="Arial"/>
          <w:b/>
          <w:bCs/>
          <w:color w:val="auto"/>
          <w:sz w:val="28"/>
          <w:szCs w:val="28"/>
        </w:rPr>
        <w:lastRenderedPageBreak/>
        <w:t>I</w:t>
      </w:r>
      <w:r w:rsidR="00D31A3B" w:rsidRPr="00B628E3">
        <w:rPr>
          <w:rFonts w:ascii="Arial" w:hAnsi="Arial" w:cs="Arial"/>
          <w:b/>
          <w:bCs/>
          <w:color w:val="auto"/>
          <w:sz w:val="28"/>
          <w:szCs w:val="28"/>
        </w:rPr>
        <w:t>. Project Title</w:t>
      </w:r>
      <w:bookmarkEnd w:id="0"/>
      <w:bookmarkEnd w:id="1"/>
    </w:p>
    <w:p w14:paraId="22D461CA" w14:textId="44F5D5D3" w:rsidR="00D31A3B" w:rsidRPr="002A7531" w:rsidRDefault="00D31A3B" w:rsidP="00660905">
      <w:pPr>
        <w:pStyle w:val="NormalWeb"/>
        <w:jc w:val="both"/>
        <w:rPr>
          <w:rFonts w:ascii="Arial" w:hAnsi="Arial" w:cs="Arial"/>
        </w:rPr>
      </w:pPr>
      <w:r w:rsidRPr="002A7531">
        <w:rPr>
          <w:rFonts w:ascii="Arial" w:hAnsi="Arial" w:cs="Arial"/>
        </w:rPr>
        <w:t>Pr</w:t>
      </w:r>
      <w:r w:rsidR="00740614" w:rsidRPr="002A7531">
        <w:rPr>
          <w:rFonts w:ascii="Arial" w:hAnsi="Arial" w:cs="Arial"/>
        </w:rPr>
        <w:t xml:space="preserve">edictive Analytics for </w:t>
      </w:r>
      <w:r w:rsidR="00DA5C31" w:rsidRPr="002A7531">
        <w:rPr>
          <w:rFonts w:ascii="Arial" w:hAnsi="Arial" w:cs="Arial"/>
        </w:rPr>
        <w:t>manufacturing sector</w:t>
      </w:r>
      <w:r w:rsidR="005A5F7E" w:rsidRPr="002A7531">
        <w:rPr>
          <w:rFonts w:ascii="Arial" w:hAnsi="Arial" w:cs="Arial"/>
        </w:rPr>
        <w:t xml:space="preserve"> greenhouse gas</w:t>
      </w:r>
      <w:r w:rsidR="00F93E23" w:rsidRPr="002A7531">
        <w:rPr>
          <w:rFonts w:ascii="Arial" w:hAnsi="Arial" w:cs="Arial"/>
        </w:rPr>
        <w:t xml:space="preserve"> (GHG)</w:t>
      </w:r>
      <w:r w:rsidR="005A5F7E" w:rsidRPr="002A7531">
        <w:rPr>
          <w:rFonts w:ascii="Arial" w:hAnsi="Arial" w:cs="Arial"/>
        </w:rPr>
        <w:t xml:space="preserve"> emissions</w:t>
      </w:r>
      <w:r w:rsidR="00740614" w:rsidRPr="002A7531">
        <w:rPr>
          <w:rFonts w:ascii="Arial" w:hAnsi="Arial" w:cs="Arial"/>
        </w:rPr>
        <w:t>: Supporting Strategic Sustainability Decision-Making.</w:t>
      </w:r>
    </w:p>
    <w:p w14:paraId="48B83496" w14:textId="2D99F91C" w:rsidR="00D31A3B" w:rsidRPr="00B628E3" w:rsidRDefault="001266BE" w:rsidP="00D31A3B">
      <w:pPr>
        <w:pStyle w:val="Heading2"/>
        <w:rPr>
          <w:rFonts w:ascii="Arial" w:hAnsi="Arial" w:cs="Arial"/>
          <w:b/>
          <w:bCs/>
          <w:color w:val="auto"/>
          <w:sz w:val="28"/>
          <w:szCs w:val="28"/>
        </w:rPr>
      </w:pPr>
      <w:bookmarkStart w:id="2" w:name="_Toc241617504"/>
      <w:bookmarkStart w:id="3" w:name="_Toc243735381"/>
      <w:r w:rsidRPr="00B628E3">
        <w:rPr>
          <w:rFonts w:ascii="Arial" w:hAnsi="Arial" w:cs="Arial"/>
          <w:b/>
          <w:bCs/>
          <w:color w:val="auto"/>
          <w:sz w:val="28"/>
          <w:szCs w:val="28"/>
        </w:rPr>
        <w:t>II</w:t>
      </w:r>
      <w:r w:rsidR="00D31A3B" w:rsidRPr="00B628E3">
        <w:rPr>
          <w:rFonts w:ascii="Arial" w:hAnsi="Arial" w:cs="Arial"/>
          <w:b/>
          <w:bCs/>
          <w:color w:val="auto"/>
          <w:sz w:val="28"/>
          <w:szCs w:val="28"/>
        </w:rPr>
        <w:t>. Introduction</w:t>
      </w:r>
      <w:bookmarkEnd w:id="2"/>
      <w:bookmarkEnd w:id="3"/>
    </w:p>
    <w:p w14:paraId="2441A26A" w14:textId="3FA9C2AB" w:rsidR="00504BAB" w:rsidRPr="002A7531" w:rsidRDefault="001658CB" w:rsidP="00862899">
      <w:pPr>
        <w:pStyle w:val="NormalWeb"/>
        <w:jc w:val="both"/>
        <w:rPr>
          <w:rFonts w:ascii="Arial" w:hAnsi="Arial" w:cs="Arial"/>
        </w:rPr>
      </w:pPr>
      <w:r w:rsidRPr="002A7531">
        <w:rPr>
          <w:rFonts w:ascii="Arial" w:hAnsi="Arial" w:cs="Arial"/>
        </w:rPr>
        <w:t xml:space="preserve">The </w:t>
      </w:r>
      <w:r w:rsidR="00862899" w:rsidRPr="002A7531">
        <w:rPr>
          <w:rFonts w:ascii="Arial" w:hAnsi="Arial" w:cs="Arial"/>
        </w:rPr>
        <w:t>CO</w:t>
      </w:r>
      <w:r w:rsidR="00862899" w:rsidRPr="002A7531">
        <w:rPr>
          <w:rFonts w:ascii="Arial" w:hAnsi="Arial" w:cs="Arial"/>
          <w:vertAlign w:val="subscript"/>
        </w:rPr>
        <w:t>2</w:t>
      </w:r>
      <w:r w:rsidR="00862899" w:rsidRPr="002A7531">
        <w:rPr>
          <w:rFonts w:ascii="Arial" w:hAnsi="Arial" w:cs="Arial"/>
        </w:rPr>
        <w:t xml:space="preserve"> is a gas that forms part of the atmosphere’s natural composition, and its presence is </w:t>
      </w:r>
      <w:r w:rsidRPr="002A7531">
        <w:rPr>
          <w:rFonts w:ascii="Arial" w:hAnsi="Arial" w:cs="Arial"/>
        </w:rPr>
        <w:t xml:space="preserve">a </w:t>
      </w:r>
      <w:r w:rsidR="00862899" w:rsidRPr="002A7531">
        <w:rPr>
          <w:rFonts w:ascii="Arial" w:hAnsi="Arial" w:cs="Arial"/>
        </w:rPr>
        <w:t>vital part of Earth’s carbon cycle</w:t>
      </w:r>
      <w:r w:rsidR="00660905" w:rsidRPr="002A7531">
        <w:rPr>
          <w:rFonts w:ascii="Arial" w:hAnsi="Arial" w:cs="Arial"/>
        </w:rPr>
        <w:t xml:space="preserve"> (Environmental Protection Agency (EPA)</w:t>
      </w:r>
      <w:r w:rsidR="00AF0663">
        <w:rPr>
          <w:rFonts w:ascii="Arial" w:hAnsi="Arial" w:cs="Arial"/>
        </w:rPr>
        <w:t>,</w:t>
      </w:r>
      <w:r w:rsidR="00660905" w:rsidRPr="002A7531">
        <w:rPr>
          <w:rFonts w:ascii="Arial" w:hAnsi="Arial" w:cs="Arial"/>
        </w:rPr>
        <w:t xml:space="preserve"> 2026)</w:t>
      </w:r>
      <w:r w:rsidR="00F93E23" w:rsidRPr="002A7531">
        <w:rPr>
          <w:rFonts w:ascii="Arial" w:hAnsi="Arial" w:cs="Arial"/>
        </w:rPr>
        <w:t xml:space="preserve">, </w:t>
      </w:r>
      <w:r w:rsidR="00862899" w:rsidRPr="002A7531">
        <w:rPr>
          <w:rFonts w:ascii="Arial" w:hAnsi="Arial" w:cs="Arial"/>
        </w:rPr>
        <w:t>as shown in Figure 1 below.</w:t>
      </w:r>
    </w:p>
    <w:p w14:paraId="0E9C5FCF" w14:textId="00810065" w:rsidR="0095586A" w:rsidRPr="002A7531" w:rsidRDefault="0095586A" w:rsidP="0095586A">
      <w:pPr>
        <w:pStyle w:val="NormalWeb"/>
        <w:jc w:val="center"/>
        <w:rPr>
          <w:rFonts w:ascii="Arial" w:hAnsi="Arial" w:cs="Arial"/>
        </w:rPr>
      </w:pPr>
      <w:r w:rsidRPr="00B628E3">
        <w:rPr>
          <w:rFonts w:ascii="Arial" w:hAnsi="Arial" w:cs="Arial"/>
          <w:noProof/>
        </w:rPr>
        <mc:AlternateContent>
          <mc:Choice Requires="wps">
            <w:drawing>
              <wp:inline distT="0" distB="0" distL="0" distR="0" wp14:anchorId="794B1F12" wp14:editId="0237EAA1">
                <wp:extent cx="304800" cy="304800"/>
                <wp:effectExtent l="0" t="0" r="0" b="0"/>
                <wp:docPr id="393063367" name="Rectangle 4"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10582" id="Rectangle 4"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628E3">
        <w:rPr>
          <w:rFonts w:ascii="Arial" w:hAnsi="Arial" w:cs="Arial"/>
          <w:noProof/>
        </w:rPr>
        <mc:AlternateContent>
          <mc:Choice Requires="wps">
            <w:drawing>
              <wp:inline distT="0" distB="0" distL="0" distR="0" wp14:anchorId="04DFE693" wp14:editId="51E2E5C1">
                <wp:extent cx="304800" cy="304800"/>
                <wp:effectExtent l="0" t="0" r="0" b="0"/>
                <wp:docPr id="1709371472" name="Rectangle 5"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61F65" id="Rectangle 5"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D5935" w:rsidRPr="00B628E3">
        <w:rPr>
          <w:rFonts w:ascii="Arial" w:hAnsi="Arial" w:cs="Arial"/>
          <w:noProof/>
          <w14:ligatures w14:val="standardContextual"/>
        </w:rPr>
        <w:t xml:space="preserve"> </w:t>
      </w:r>
      <w:r w:rsidR="003D5935" w:rsidRPr="002A7531">
        <w:rPr>
          <w:rFonts w:ascii="Arial" w:hAnsi="Arial" w:cs="Arial"/>
          <w:noProof/>
        </w:rPr>
        <w:drawing>
          <wp:inline distT="0" distB="0" distL="0" distR="0" wp14:anchorId="5ABCE83C" wp14:editId="2AB648D7">
            <wp:extent cx="4274820" cy="2376261"/>
            <wp:effectExtent l="0" t="0" r="0" b="5080"/>
            <wp:docPr id="1159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7008" name=""/>
                    <pic:cNvPicPr/>
                  </pic:nvPicPr>
                  <pic:blipFill>
                    <a:blip r:embed="rId9"/>
                    <a:stretch>
                      <a:fillRect/>
                    </a:stretch>
                  </pic:blipFill>
                  <pic:spPr>
                    <a:xfrm>
                      <a:off x="0" y="0"/>
                      <a:ext cx="4286611" cy="2382815"/>
                    </a:xfrm>
                    <a:prstGeom prst="rect">
                      <a:avLst/>
                    </a:prstGeom>
                  </pic:spPr>
                </pic:pic>
              </a:graphicData>
            </a:graphic>
          </wp:inline>
        </w:drawing>
      </w:r>
    </w:p>
    <w:p w14:paraId="0527AD36" w14:textId="2C211906" w:rsidR="00185501" w:rsidRPr="002A7531" w:rsidRDefault="0095586A" w:rsidP="00FB61EE">
      <w:pPr>
        <w:pStyle w:val="NormalWeb"/>
        <w:ind w:left="720"/>
        <w:jc w:val="center"/>
        <w:rPr>
          <w:rFonts w:ascii="Arial" w:hAnsi="Arial" w:cs="Arial"/>
        </w:rPr>
      </w:pPr>
      <w:r w:rsidRPr="002A7531">
        <w:rPr>
          <w:rFonts w:ascii="Arial" w:hAnsi="Arial" w:cs="Arial"/>
        </w:rPr>
        <w:t>Figure 1. Carbon cycle</w:t>
      </w:r>
      <w:r w:rsidR="00FB61EE" w:rsidRPr="002A7531">
        <w:rPr>
          <w:rFonts w:ascii="Arial" w:hAnsi="Arial" w:cs="Arial"/>
        </w:rPr>
        <w:t xml:space="preserve"> (Habeeb and Al-Husseini</w:t>
      </w:r>
      <w:r w:rsidR="00082E83">
        <w:rPr>
          <w:rFonts w:ascii="Arial" w:hAnsi="Arial" w:cs="Arial"/>
        </w:rPr>
        <w:t>,</w:t>
      </w:r>
      <w:r w:rsidR="00FB61EE" w:rsidRPr="002A7531">
        <w:rPr>
          <w:rFonts w:ascii="Arial" w:hAnsi="Arial" w:cs="Arial"/>
        </w:rPr>
        <w:t xml:space="preserve"> 2024)</w:t>
      </w:r>
      <w:r w:rsidRPr="002A7531">
        <w:rPr>
          <w:rFonts w:ascii="Arial" w:hAnsi="Arial" w:cs="Arial"/>
        </w:rPr>
        <w:t>.</w:t>
      </w:r>
    </w:p>
    <w:p w14:paraId="16ABC1E3" w14:textId="46FEE5BB" w:rsidR="00721284" w:rsidRPr="002A7531" w:rsidRDefault="00661973" w:rsidP="00721284">
      <w:pPr>
        <w:pStyle w:val="NormalWeb"/>
        <w:jc w:val="both"/>
        <w:rPr>
          <w:rFonts w:ascii="Arial" w:hAnsi="Arial" w:cs="Arial"/>
        </w:rPr>
      </w:pPr>
      <w:r w:rsidRPr="002A7531">
        <w:rPr>
          <w:rFonts w:ascii="Arial" w:hAnsi="Arial" w:cs="Arial"/>
        </w:rPr>
        <w:t xml:space="preserve">The cycle is usually thought of as four main reservoirs </w:t>
      </w:r>
      <w:r w:rsidR="00F93E23" w:rsidRPr="002A7531">
        <w:rPr>
          <w:rFonts w:ascii="Arial" w:hAnsi="Arial" w:cs="Arial"/>
        </w:rPr>
        <w:t>which</w:t>
      </w:r>
      <w:r w:rsidRPr="002A7531">
        <w:rPr>
          <w:rFonts w:ascii="Arial" w:hAnsi="Arial" w:cs="Arial"/>
        </w:rPr>
        <w:t xml:space="preserve"> are the atmosphere, terrestrial biosphere (usually includes freshwater systems), oceans, and sediments (includes fossil fuels)</w:t>
      </w:r>
      <w:r w:rsidR="00660905" w:rsidRPr="002A7531">
        <w:rPr>
          <w:rFonts w:ascii="Arial" w:hAnsi="Arial" w:cs="Arial"/>
        </w:rPr>
        <w:t xml:space="preserve"> (Environmental Protection Agency</w:t>
      </w:r>
      <w:r w:rsidR="00AF0663">
        <w:rPr>
          <w:rFonts w:ascii="Arial" w:hAnsi="Arial" w:cs="Arial"/>
        </w:rPr>
        <w:t xml:space="preserve">, </w:t>
      </w:r>
      <w:r w:rsidR="00660905" w:rsidRPr="002A7531">
        <w:rPr>
          <w:rFonts w:ascii="Arial" w:hAnsi="Arial" w:cs="Arial"/>
        </w:rPr>
        <w:t>2013)</w:t>
      </w:r>
      <w:r w:rsidR="00721284" w:rsidRPr="002A7531">
        <w:rPr>
          <w:rFonts w:ascii="Arial" w:hAnsi="Arial" w:cs="Arial"/>
        </w:rPr>
        <w:t xml:space="preserve">. </w:t>
      </w:r>
    </w:p>
    <w:p w14:paraId="6314B702" w14:textId="6F199D19" w:rsidR="004477CE" w:rsidRPr="002A7531" w:rsidRDefault="004477CE" w:rsidP="004477CE">
      <w:pPr>
        <w:pStyle w:val="NormalWeb"/>
        <w:jc w:val="both"/>
        <w:rPr>
          <w:rFonts w:ascii="Arial" w:hAnsi="Arial" w:cs="Arial"/>
        </w:rPr>
      </w:pPr>
      <w:r w:rsidRPr="002A7531">
        <w:rPr>
          <w:rFonts w:ascii="Arial" w:hAnsi="Arial" w:cs="Arial"/>
        </w:rPr>
        <w:t xml:space="preserve">However, human activities, particularly those related to the industrial processes, have disrupted this balance by increasing the concentration of </w:t>
      </w:r>
      <w:r w:rsidR="00F93E23" w:rsidRPr="002A7531">
        <w:rPr>
          <w:rFonts w:ascii="Arial" w:hAnsi="Arial" w:cs="Arial"/>
        </w:rPr>
        <w:t>GHG</w:t>
      </w:r>
      <w:r w:rsidRPr="002A7531">
        <w:rPr>
          <w:rFonts w:ascii="Arial" w:hAnsi="Arial" w:cs="Arial"/>
        </w:rPr>
        <w:t>, such as CO</w:t>
      </w:r>
      <w:r w:rsidRPr="002A7531">
        <w:rPr>
          <w:rFonts w:ascii="Cambria Math" w:hAnsi="Cambria Math" w:cs="Cambria Math"/>
        </w:rPr>
        <w:t>₂</w:t>
      </w:r>
      <w:r w:rsidRPr="002A7531">
        <w:rPr>
          <w:rFonts w:ascii="Arial" w:hAnsi="Arial" w:cs="Arial"/>
        </w:rPr>
        <w:t>, water vapor (H</w:t>
      </w:r>
      <w:r w:rsidRPr="002A7531">
        <w:rPr>
          <w:rFonts w:ascii="Cambria Math" w:hAnsi="Cambria Math" w:cs="Cambria Math"/>
        </w:rPr>
        <w:t>₂</w:t>
      </w:r>
      <w:r w:rsidRPr="002A7531">
        <w:rPr>
          <w:rFonts w:ascii="Arial" w:hAnsi="Arial" w:cs="Arial"/>
        </w:rPr>
        <w:t>O), methane (CH</w:t>
      </w:r>
      <w:r w:rsidRPr="002A7531">
        <w:rPr>
          <w:rFonts w:ascii="Cambria Math" w:hAnsi="Cambria Math" w:cs="Cambria Math"/>
        </w:rPr>
        <w:t>₄</w:t>
      </w:r>
      <w:r w:rsidRPr="002A7531">
        <w:rPr>
          <w:rFonts w:ascii="Arial" w:hAnsi="Arial" w:cs="Arial"/>
        </w:rPr>
        <w:t>), nitrous oxide (N</w:t>
      </w:r>
      <w:r w:rsidRPr="002A7531">
        <w:rPr>
          <w:rFonts w:ascii="Cambria Math" w:hAnsi="Cambria Math" w:cs="Cambria Math"/>
        </w:rPr>
        <w:t>₂</w:t>
      </w:r>
      <w:r w:rsidRPr="002A7531">
        <w:rPr>
          <w:rFonts w:ascii="Arial" w:hAnsi="Arial" w:cs="Arial"/>
        </w:rPr>
        <w:t>O), ozone (O</w:t>
      </w:r>
      <w:r w:rsidRPr="002A7531">
        <w:rPr>
          <w:rFonts w:ascii="Cambria Math" w:hAnsi="Cambria Math" w:cs="Cambria Math"/>
        </w:rPr>
        <w:t>₃</w:t>
      </w:r>
      <w:r w:rsidRPr="002A7531">
        <w:rPr>
          <w:rFonts w:ascii="Arial" w:hAnsi="Arial" w:cs="Arial"/>
        </w:rPr>
        <w:t>), and fluorinated gases such as CFCs.</w:t>
      </w:r>
    </w:p>
    <w:p w14:paraId="67F5757B" w14:textId="1823AFEF" w:rsidR="003800A8" w:rsidRPr="002A7531" w:rsidRDefault="00797406" w:rsidP="003D5935">
      <w:pPr>
        <w:pStyle w:val="NormalWeb"/>
        <w:jc w:val="both"/>
        <w:rPr>
          <w:rFonts w:ascii="Arial" w:hAnsi="Arial" w:cs="Arial"/>
        </w:rPr>
      </w:pPr>
      <w:r w:rsidRPr="002A7531">
        <w:rPr>
          <w:rFonts w:ascii="Arial" w:hAnsi="Arial" w:cs="Arial"/>
        </w:rPr>
        <w:t>Currently,</w:t>
      </w:r>
      <w:r w:rsidR="00196555" w:rsidRPr="002A7531">
        <w:rPr>
          <w:rFonts w:ascii="Arial" w:hAnsi="Arial" w:cs="Arial"/>
        </w:rPr>
        <w:t xml:space="preserve"> corporations have a vital role to play in efforts to mitigate global warming as the dominant producers of industrial GHG</w:t>
      </w:r>
      <w:r w:rsidR="00F93E23" w:rsidRPr="002A7531">
        <w:rPr>
          <w:rFonts w:ascii="Arial" w:hAnsi="Arial" w:cs="Arial"/>
        </w:rPr>
        <w:t xml:space="preserve"> </w:t>
      </w:r>
      <w:r w:rsidR="00196555" w:rsidRPr="002A7531">
        <w:rPr>
          <w:rFonts w:ascii="Arial" w:hAnsi="Arial" w:cs="Arial"/>
        </w:rPr>
        <w:t>emissions</w:t>
      </w:r>
      <w:r w:rsidR="00660905" w:rsidRPr="002A7531">
        <w:rPr>
          <w:rFonts w:ascii="Arial" w:hAnsi="Arial" w:cs="Arial"/>
        </w:rPr>
        <w:t xml:space="preserve"> (Downie and Stubbs</w:t>
      </w:r>
      <w:r w:rsidR="00082E83">
        <w:rPr>
          <w:rFonts w:ascii="Arial" w:hAnsi="Arial" w:cs="Arial"/>
        </w:rPr>
        <w:t>,</w:t>
      </w:r>
      <w:r w:rsidR="00660905" w:rsidRPr="002A7531">
        <w:rPr>
          <w:rFonts w:ascii="Arial" w:hAnsi="Arial" w:cs="Arial"/>
        </w:rPr>
        <w:t xml:space="preserve"> 2013)</w:t>
      </w:r>
      <w:r w:rsidR="003800A8" w:rsidRPr="002A7531">
        <w:rPr>
          <w:rFonts w:ascii="Arial" w:hAnsi="Arial" w:cs="Arial"/>
        </w:rPr>
        <w:t xml:space="preserve">. </w:t>
      </w:r>
      <w:r w:rsidRPr="002A7531">
        <w:rPr>
          <w:rFonts w:ascii="Arial" w:hAnsi="Arial" w:cs="Arial"/>
        </w:rPr>
        <w:t xml:space="preserve">These emissions can be quantified using </w:t>
      </w:r>
      <w:r w:rsidR="00DE068C" w:rsidRPr="002A7531">
        <w:rPr>
          <w:rFonts w:ascii="Arial" w:hAnsi="Arial" w:cs="Arial"/>
        </w:rPr>
        <w:t>GHG</w:t>
      </w:r>
      <w:r w:rsidRPr="002A7531">
        <w:rPr>
          <w:rFonts w:ascii="Arial" w:hAnsi="Arial" w:cs="Arial"/>
        </w:rPr>
        <w:t xml:space="preserve"> inventories, which may include Scope 1, Scope 2 and Scope 3 emissions (described below in Figure 2) and expressed in </w:t>
      </w:r>
      <w:proofErr w:type="spellStart"/>
      <w:r w:rsidR="004477CE" w:rsidRPr="002A7531">
        <w:rPr>
          <w:rFonts w:ascii="Arial" w:hAnsi="Arial" w:cs="Arial"/>
        </w:rPr>
        <w:t>tCO</w:t>
      </w:r>
      <w:r w:rsidR="004477CE" w:rsidRPr="002A7531">
        <w:rPr>
          <w:rFonts w:ascii="Cambria Math" w:hAnsi="Cambria Math" w:cs="Cambria Math"/>
        </w:rPr>
        <w:t>₂</w:t>
      </w:r>
      <w:r w:rsidR="004477CE" w:rsidRPr="002A7531">
        <w:rPr>
          <w:rFonts w:ascii="Arial" w:hAnsi="Arial" w:cs="Arial"/>
        </w:rPr>
        <w:t>e</w:t>
      </w:r>
      <w:proofErr w:type="spellEnd"/>
      <w:r w:rsidR="004477CE" w:rsidRPr="002A7531">
        <w:rPr>
          <w:rFonts w:ascii="Arial" w:hAnsi="Arial" w:cs="Arial"/>
        </w:rPr>
        <w:t xml:space="preserve">. </w:t>
      </w:r>
    </w:p>
    <w:p w14:paraId="656E1A94" w14:textId="6FAF47EE" w:rsidR="003D5935" w:rsidRPr="002A7531" w:rsidRDefault="003D5935" w:rsidP="00D31A3B">
      <w:pPr>
        <w:pStyle w:val="NormalWeb"/>
        <w:rPr>
          <w:rFonts w:ascii="Arial" w:hAnsi="Arial" w:cs="Arial"/>
          <w:lang w:val="pt-BR"/>
        </w:rPr>
      </w:pPr>
      <w:r w:rsidRPr="002A7531">
        <w:rPr>
          <w:rFonts w:ascii="Arial" w:hAnsi="Arial" w:cs="Arial"/>
          <w:noProof/>
          <w:lang w:val="pt-BR"/>
        </w:rPr>
        <w:lastRenderedPageBreak/>
        <w:drawing>
          <wp:inline distT="0" distB="0" distL="0" distR="0" wp14:anchorId="3267687A" wp14:editId="02BC7BCB">
            <wp:extent cx="5691517" cy="2415540"/>
            <wp:effectExtent l="0" t="0" r="4445" b="3810"/>
            <wp:docPr id="17840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6794" name=""/>
                    <pic:cNvPicPr/>
                  </pic:nvPicPr>
                  <pic:blipFill>
                    <a:blip r:embed="rId10"/>
                    <a:stretch>
                      <a:fillRect/>
                    </a:stretch>
                  </pic:blipFill>
                  <pic:spPr>
                    <a:xfrm>
                      <a:off x="0" y="0"/>
                      <a:ext cx="5694558" cy="2416831"/>
                    </a:xfrm>
                    <a:prstGeom prst="rect">
                      <a:avLst/>
                    </a:prstGeom>
                  </pic:spPr>
                </pic:pic>
              </a:graphicData>
            </a:graphic>
          </wp:inline>
        </w:drawing>
      </w:r>
    </w:p>
    <w:p w14:paraId="430C9E20" w14:textId="6FD59671" w:rsidR="003D5935" w:rsidRPr="002A7531" w:rsidRDefault="0017259A" w:rsidP="003D5935">
      <w:pPr>
        <w:pStyle w:val="NormalWeb"/>
        <w:jc w:val="center"/>
        <w:rPr>
          <w:rFonts w:ascii="Arial" w:hAnsi="Arial" w:cs="Arial"/>
        </w:rPr>
      </w:pPr>
      <w:r>
        <w:rPr>
          <w:rFonts w:ascii="Arial" w:hAnsi="Arial" w:cs="Arial"/>
        </w:rPr>
        <w:t>Fig</w:t>
      </w:r>
      <w:r w:rsidR="004D5B00" w:rsidRPr="002A7531">
        <w:rPr>
          <w:rFonts w:ascii="Arial" w:hAnsi="Arial" w:cs="Arial"/>
        </w:rPr>
        <w:t>ure</w:t>
      </w:r>
      <w:r w:rsidR="003D5935" w:rsidRPr="002A7531">
        <w:rPr>
          <w:rFonts w:ascii="Arial" w:hAnsi="Arial" w:cs="Arial"/>
        </w:rPr>
        <w:t xml:space="preserve"> 2. GHG </w:t>
      </w:r>
      <w:r w:rsidR="00660905" w:rsidRPr="002A7531">
        <w:rPr>
          <w:rFonts w:ascii="Arial" w:hAnsi="Arial" w:cs="Arial"/>
        </w:rPr>
        <w:t>emissions</w:t>
      </w:r>
      <w:r w:rsidR="00B11B33" w:rsidRPr="002A7531">
        <w:rPr>
          <w:rFonts w:ascii="Arial" w:hAnsi="Arial" w:cs="Arial"/>
        </w:rPr>
        <w:t xml:space="preserve"> </w:t>
      </w:r>
      <w:r w:rsidR="00660905" w:rsidRPr="002A7531">
        <w:rPr>
          <w:rFonts w:ascii="Arial" w:hAnsi="Arial" w:cs="Arial"/>
        </w:rPr>
        <w:t>(Timo</w:t>
      </w:r>
      <w:r w:rsidR="00AF0663">
        <w:rPr>
          <w:rFonts w:ascii="Arial" w:hAnsi="Arial" w:cs="Arial"/>
        </w:rPr>
        <w:t>,</w:t>
      </w:r>
      <w:r w:rsidR="00660905" w:rsidRPr="002A7531">
        <w:rPr>
          <w:rFonts w:ascii="Arial" w:hAnsi="Arial" w:cs="Arial"/>
        </w:rPr>
        <w:t xml:space="preserve"> 2008)</w:t>
      </w:r>
      <w:r w:rsidR="00B11B33" w:rsidRPr="002A7531">
        <w:rPr>
          <w:rFonts w:ascii="Arial" w:hAnsi="Arial" w:cs="Arial"/>
        </w:rPr>
        <w:t>.</w:t>
      </w:r>
    </w:p>
    <w:p w14:paraId="5ADB47E5" w14:textId="6FF9690E" w:rsidR="00DE068C" w:rsidRPr="002A7531" w:rsidRDefault="00F93E23" w:rsidP="00DE068C">
      <w:pPr>
        <w:pStyle w:val="NormalWeb"/>
        <w:jc w:val="both"/>
        <w:rPr>
          <w:rFonts w:ascii="Arial" w:hAnsi="Arial" w:cs="Arial"/>
        </w:rPr>
      </w:pPr>
      <w:r w:rsidRPr="002A7531">
        <w:rPr>
          <w:rFonts w:ascii="Arial" w:hAnsi="Arial" w:cs="Arial"/>
        </w:rPr>
        <w:t>Due</w:t>
      </w:r>
      <w:r w:rsidR="00DE068C" w:rsidRPr="002A7531">
        <w:rPr>
          <w:rFonts w:ascii="Arial" w:hAnsi="Arial" w:cs="Arial"/>
        </w:rPr>
        <w:t xml:space="preserve"> to the European Commission’s announcement of its intention to reduce net GHG emissions by at least 55% by 2030 compared to 1990 levels (</w:t>
      </w:r>
      <w:proofErr w:type="spellStart"/>
      <w:r w:rsidR="00DE068C" w:rsidRPr="002A7531">
        <w:rPr>
          <w:rFonts w:ascii="Arial" w:hAnsi="Arial" w:cs="Arial"/>
        </w:rPr>
        <w:t>Kasperzak</w:t>
      </w:r>
      <w:proofErr w:type="spellEnd"/>
      <w:r w:rsidR="00660905" w:rsidRPr="002A7531">
        <w:rPr>
          <w:rFonts w:ascii="Arial" w:hAnsi="Arial" w:cs="Arial"/>
        </w:rPr>
        <w:t xml:space="preserve"> and </w:t>
      </w:r>
      <w:proofErr w:type="spellStart"/>
      <w:r w:rsidR="00660905" w:rsidRPr="002A7531">
        <w:rPr>
          <w:rFonts w:ascii="Arial" w:hAnsi="Arial" w:cs="Arial"/>
        </w:rPr>
        <w:t>Kerschbaumer</w:t>
      </w:r>
      <w:proofErr w:type="spellEnd"/>
      <w:r w:rsidR="00AF0663">
        <w:rPr>
          <w:rFonts w:ascii="Arial" w:hAnsi="Arial" w:cs="Arial"/>
        </w:rPr>
        <w:t>,</w:t>
      </w:r>
      <w:r w:rsidR="00DE068C" w:rsidRPr="002A7531">
        <w:rPr>
          <w:rFonts w:ascii="Arial" w:hAnsi="Arial" w:cs="Arial"/>
        </w:rPr>
        <w:t xml:space="preserve"> 2023)</w:t>
      </w:r>
      <w:r w:rsidRPr="002A7531">
        <w:rPr>
          <w:rFonts w:ascii="Arial" w:hAnsi="Arial" w:cs="Arial"/>
        </w:rPr>
        <w:t xml:space="preserve"> the measures to reduce GHG emissions have become even more relevant.</w:t>
      </w:r>
      <w:r w:rsidR="00DE068C" w:rsidRPr="002A7531">
        <w:rPr>
          <w:rFonts w:ascii="Arial" w:hAnsi="Arial" w:cs="Arial"/>
        </w:rPr>
        <w:t xml:space="preserve"> These regulatory frameworks include the Greenhouse Gas Protocol (GHG Protocol) and the European Union’s Corporate Sustainability Reporting Directive (CSRD), to name a few.</w:t>
      </w:r>
    </w:p>
    <w:p w14:paraId="6F63A35E" w14:textId="224A3025" w:rsidR="00E02347" w:rsidRPr="002A7531" w:rsidRDefault="00AC1730" w:rsidP="00AC1730">
      <w:pPr>
        <w:pStyle w:val="NormalWeb"/>
        <w:jc w:val="both"/>
        <w:rPr>
          <w:rFonts w:ascii="Arial" w:hAnsi="Arial" w:cs="Arial"/>
        </w:rPr>
      </w:pPr>
      <w:r w:rsidRPr="002A7531">
        <w:rPr>
          <w:rFonts w:ascii="Arial" w:hAnsi="Arial" w:cs="Arial"/>
        </w:rPr>
        <w:t xml:space="preserve">However, historical </w:t>
      </w:r>
      <w:r w:rsidR="00F93E23" w:rsidRPr="002A7531">
        <w:rPr>
          <w:rFonts w:ascii="Arial" w:hAnsi="Arial" w:cs="Arial"/>
        </w:rPr>
        <w:t xml:space="preserve">GHG emissions </w:t>
      </w:r>
      <w:r w:rsidRPr="002A7531">
        <w:rPr>
          <w:rFonts w:ascii="Arial" w:hAnsi="Arial" w:cs="Arial"/>
        </w:rPr>
        <w:t>reports alone do not necessarily provide sufficient information to support forward-looking decision-making. Organizations must also understand how their emissions may evolve under different business and operational conditions</w:t>
      </w:r>
      <w:r w:rsidR="00E02347" w:rsidRPr="002A7531">
        <w:rPr>
          <w:rFonts w:ascii="Arial" w:hAnsi="Arial" w:cs="Arial"/>
        </w:rPr>
        <w:t>.</w:t>
      </w:r>
    </w:p>
    <w:p w14:paraId="61ADD148" w14:textId="52DC81ED" w:rsidR="00D3333B" w:rsidRPr="002A7531" w:rsidRDefault="00F93E23" w:rsidP="00AC1730">
      <w:pPr>
        <w:pStyle w:val="NormalWeb"/>
        <w:jc w:val="both"/>
        <w:rPr>
          <w:rFonts w:ascii="Arial" w:hAnsi="Arial" w:cs="Arial"/>
        </w:rPr>
      </w:pPr>
      <w:r w:rsidRPr="002A7531">
        <w:rPr>
          <w:rFonts w:ascii="Arial" w:hAnsi="Arial" w:cs="Arial"/>
        </w:rPr>
        <w:t xml:space="preserve">This </w:t>
      </w:r>
      <w:r w:rsidR="00D3333B" w:rsidRPr="002A7531">
        <w:rPr>
          <w:rFonts w:ascii="Arial" w:hAnsi="Arial" w:cs="Arial"/>
        </w:rPr>
        <w:t xml:space="preserve">environmental data can be used to identify patterns and relationships between corporate characteristics and </w:t>
      </w:r>
      <w:r w:rsidR="00DE068C" w:rsidRPr="002A7531">
        <w:rPr>
          <w:rFonts w:ascii="Arial" w:hAnsi="Arial" w:cs="Arial"/>
        </w:rPr>
        <w:t>GHG</w:t>
      </w:r>
      <w:r w:rsidR="00D3333B" w:rsidRPr="002A7531">
        <w:rPr>
          <w:rFonts w:ascii="Arial" w:hAnsi="Arial" w:cs="Arial"/>
        </w:rPr>
        <w:t xml:space="preserve"> emissions. This presents an opportunity for data analysis and the development of predictive models to estimate future emissions</w:t>
      </w:r>
      <w:r w:rsidR="00DE068C" w:rsidRPr="002A7531">
        <w:rPr>
          <w:rFonts w:ascii="Arial" w:hAnsi="Arial" w:cs="Arial"/>
        </w:rPr>
        <w:t>.</w:t>
      </w:r>
    </w:p>
    <w:p w14:paraId="16B13A78" w14:textId="2F2B4C6B" w:rsidR="00D31A3B" w:rsidRPr="00B628E3" w:rsidRDefault="001266BE" w:rsidP="00D31A3B">
      <w:pPr>
        <w:pStyle w:val="Heading2"/>
        <w:rPr>
          <w:rFonts w:ascii="Arial" w:hAnsi="Arial" w:cs="Arial"/>
          <w:b/>
          <w:bCs/>
          <w:color w:val="auto"/>
          <w:sz w:val="28"/>
          <w:szCs w:val="28"/>
        </w:rPr>
      </w:pPr>
      <w:bookmarkStart w:id="4" w:name="_Toc241617505"/>
      <w:bookmarkStart w:id="5" w:name="_Toc243735382"/>
      <w:r w:rsidRPr="00B628E3">
        <w:rPr>
          <w:rFonts w:ascii="Arial" w:hAnsi="Arial" w:cs="Arial"/>
          <w:b/>
          <w:bCs/>
          <w:color w:val="auto"/>
          <w:sz w:val="28"/>
          <w:szCs w:val="28"/>
        </w:rPr>
        <w:t>III</w:t>
      </w:r>
      <w:r w:rsidR="00D31A3B" w:rsidRPr="00B628E3">
        <w:rPr>
          <w:rFonts w:ascii="Arial" w:hAnsi="Arial" w:cs="Arial"/>
          <w:b/>
          <w:bCs/>
          <w:color w:val="auto"/>
          <w:sz w:val="28"/>
          <w:szCs w:val="28"/>
        </w:rPr>
        <w:t>. Problem Definition</w:t>
      </w:r>
      <w:bookmarkEnd w:id="4"/>
      <w:bookmarkEnd w:id="5"/>
    </w:p>
    <w:p w14:paraId="460C09EC" w14:textId="3CA9239E" w:rsidR="002E0E99" w:rsidRPr="002A7531" w:rsidRDefault="00BF1586" w:rsidP="00A44EDB">
      <w:pPr>
        <w:pStyle w:val="NormalWeb"/>
        <w:jc w:val="both"/>
        <w:rPr>
          <w:rFonts w:ascii="Arial" w:hAnsi="Arial" w:cs="Arial"/>
        </w:rPr>
      </w:pPr>
      <w:r w:rsidRPr="002A7531">
        <w:rPr>
          <w:rFonts w:ascii="Arial" w:hAnsi="Arial" w:cs="Arial"/>
        </w:rPr>
        <w:t xml:space="preserve">The problem addressed by this project is predicting future GHG emissions using historical GHG emissions data from companies in the manufacturing sector, with </w:t>
      </w:r>
      <w:r w:rsidR="00A44EDB">
        <w:rPr>
          <w:rFonts w:ascii="Arial" w:hAnsi="Arial" w:cs="Arial"/>
        </w:rPr>
        <w:t xml:space="preserve">aim of developing </w:t>
      </w:r>
      <w:r w:rsidRPr="002A7531">
        <w:rPr>
          <w:rFonts w:ascii="Arial" w:hAnsi="Arial" w:cs="Arial"/>
        </w:rPr>
        <w:t>alternatives and measures aimed at managing and reducing the environmental impact of business activities</w:t>
      </w:r>
      <w:r w:rsidR="00B623D6" w:rsidRPr="002A7531">
        <w:rPr>
          <w:rFonts w:ascii="Arial" w:hAnsi="Arial" w:cs="Arial"/>
        </w:rPr>
        <w:t>.</w:t>
      </w:r>
      <w:r w:rsidR="002E0E99" w:rsidRPr="002A7531">
        <w:rPr>
          <w:rFonts w:ascii="Arial" w:hAnsi="Arial" w:cs="Arial"/>
        </w:rPr>
        <w:t xml:space="preserve"> </w:t>
      </w:r>
    </w:p>
    <w:p w14:paraId="75357E08" w14:textId="0C16C34A" w:rsidR="00D31A3B" w:rsidRPr="00B628E3" w:rsidRDefault="001266BE" w:rsidP="00D31A3B">
      <w:pPr>
        <w:pStyle w:val="Heading2"/>
        <w:rPr>
          <w:rFonts w:ascii="Arial" w:hAnsi="Arial" w:cs="Arial"/>
          <w:b/>
          <w:bCs/>
          <w:color w:val="auto"/>
          <w:sz w:val="28"/>
          <w:szCs w:val="28"/>
        </w:rPr>
      </w:pPr>
      <w:bookmarkStart w:id="6" w:name="_Toc241617506"/>
      <w:bookmarkStart w:id="7" w:name="_Toc243735383"/>
      <w:r w:rsidRPr="00B628E3">
        <w:rPr>
          <w:rFonts w:ascii="Arial" w:hAnsi="Arial" w:cs="Arial"/>
          <w:b/>
          <w:bCs/>
          <w:color w:val="auto"/>
          <w:sz w:val="28"/>
          <w:szCs w:val="28"/>
        </w:rPr>
        <w:t>IV</w:t>
      </w:r>
      <w:r w:rsidR="00D31A3B" w:rsidRPr="00B628E3">
        <w:rPr>
          <w:rFonts w:ascii="Arial" w:hAnsi="Arial" w:cs="Arial"/>
          <w:b/>
          <w:bCs/>
          <w:color w:val="auto"/>
          <w:sz w:val="28"/>
          <w:szCs w:val="28"/>
        </w:rPr>
        <w:t>. Aim and Objectives</w:t>
      </w:r>
      <w:bookmarkEnd w:id="6"/>
      <w:bookmarkEnd w:id="7"/>
    </w:p>
    <w:p w14:paraId="2030F045" w14:textId="4E92074C" w:rsidR="00D31A3B" w:rsidRPr="002A7531" w:rsidRDefault="00293971" w:rsidP="00D31A3B">
      <w:pPr>
        <w:pStyle w:val="NormalWeb"/>
        <w:rPr>
          <w:rFonts w:ascii="Arial" w:hAnsi="Arial" w:cs="Arial"/>
        </w:rPr>
      </w:pPr>
      <w:r w:rsidRPr="002A7531">
        <w:rPr>
          <w:rFonts w:ascii="Arial" w:hAnsi="Arial" w:cs="Arial"/>
        </w:rPr>
        <w:t>Aim</w:t>
      </w:r>
    </w:p>
    <w:p w14:paraId="47D7B267" w14:textId="3D0EE30D" w:rsidR="00293971" w:rsidRPr="002A7531" w:rsidRDefault="00091CD2" w:rsidP="000A7932">
      <w:pPr>
        <w:pStyle w:val="NormalWeb"/>
        <w:numPr>
          <w:ilvl w:val="0"/>
          <w:numId w:val="2"/>
        </w:numPr>
        <w:jc w:val="both"/>
        <w:rPr>
          <w:rFonts w:ascii="Arial" w:hAnsi="Arial" w:cs="Arial"/>
        </w:rPr>
      </w:pPr>
      <w:r w:rsidRPr="002A7531">
        <w:rPr>
          <w:rFonts w:ascii="Arial" w:hAnsi="Arial" w:cs="Arial"/>
        </w:rPr>
        <w:t>To determine whether historical GHG emissions data can be used to predict future emissions and provide information to support strategic planning for reduction measures in the manufacturing sector.</w:t>
      </w:r>
    </w:p>
    <w:p w14:paraId="00E886A5" w14:textId="5BC924B4" w:rsidR="00CD4F8F" w:rsidRPr="002A7531" w:rsidRDefault="00293971" w:rsidP="00D31A3B">
      <w:pPr>
        <w:pStyle w:val="NormalWeb"/>
        <w:rPr>
          <w:rFonts w:ascii="Arial" w:hAnsi="Arial" w:cs="Arial"/>
          <w:lang w:val="pt-BR"/>
        </w:rPr>
      </w:pPr>
      <w:r w:rsidRPr="002A7531">
        <w:rPr>
          <w:rFonts w:ascii="Arial" w:hAnsi="Arial" w:cs="Arial"/>
          <w:lang w:val="pt-BR"/>
        </w:rPr>
        <w:t>Objectives</w:t>
      </w:r>
      <w:r w:rsidR="00CD4F8F" w:rsidRPr="002A7531">
        <w:rPr>
          <w:rFonts w:ascii="Arial" w:hAnsi="Arial" w:cs="Arial"/>
          <w:lang w:val="pt-BR"/>
        </w:rPr>
        <w:t>:</w:t>
      </w:r>
    </w:p>
    <w:p w14:paraId="0833A298" w14:textId="6BF05BD3" w:rsidR="00DD3AA4" w:rsidRPr="002A7531" w:rsidRDefault="00293971" w:rsidP="000A7932">
      <w:pPr>
        <w:pStyle w:val="NormalWeb"/>
        <w:numPr>
          <w:ilvl w:val="0"/>
          <w:numId w:val="1"/>
        </w:numPr>
        <w:jc w:val="both"/>
        <w:rPr>
          <w:rFonts w:ascii="Arial" w:hAnsi="Arial" w:cs="Arial"/>
        </w:rPr>
      </w:pPr>
      <w:r w:rsidRPr="002A7531">
        <w:rPr>
          <w:rFonts w:ascii="Arial" w:hAnsi="Arial" w:cs="Arial"/>
        </w:rPr>
        <w:lastRenderedPageBreak/>
        <w:t xml:space="preserve">To collect, clean and integrate relevant historical corporate and </w:t>
      </w:r>
      <w:r w:rsidR="00157EAE">
        <w:rPr>
          <w:rFonts w:ascii="Arial" w:hAnsi="Arial" w:cs="Arial"/>
        </w:rPr>
        <w:t>GHG</w:t>
      </w:r>
      <w:r w:rsidR="00091CD2" w:rsidRPr="002A7531">
        <w:rPr>
          <w:rFonts w:ascii="Arial" w:hAnsi="Arial" w:cs="Arial"/>
        </w:rPr>
        <w:t xml:space="preserve"> emissions</w:t>
      </w:r>
      <w:r w:rsidR="00621AEC" w:rsidRPr="002A7531">
        <w:rPr>
          <w:rFonts w:ascii="Arial" w:hAnsi="Arial" w:cs="Arial"/>
        </w:rPr>
        <w:t xml:space="preserve"> of manufacturing sector</w:t>
      </w:r>
      <w:r w:rsidR="00091CD2" w:rsidRPr="002A7531">
        <w:rPr>
          <w:rFonts w:ascii="Arial" w:hAnsi="Arial" w:cs="Arial"/>
        </w:rPr>
        <w:t>.</w:t>
      </w:r>
    </w:p>
    <w:p w14:paraId="29EAB679" w14:textId="6C91DB83" w:rsidR="000A7932" w:rsidRPr="002A7531" w:rsidRDefault="00293971" w:rsidP="000A7932">
      <w:pPr>
        <w:pStyle w:val="NormalWeb"/>
        <w:numPr>
          <w:ilvl w:val="0"/>
          <w:numId w:val="1"/>
        </w:numPr>
        <w:jc w:val="both"/>
        <w:rPr>
          <w:rFonts w:ascii="Arial" w:hAnsi="Arial" w:cs="Arial"/>
        </w:rPr>
      </w:pPr>
      <w:r w:rsidRPr="002A7531">
        <w:rPr>
          <w:rFonts w:ascii="Arial" w:hAnsi="Arial" w:cs="Arial"/>
        </w:rPr>
        <w:t xml:space="preserve">To </w:t>
      </w:r>
      <w:r w:rsidR="000A7932" w:rsidRPr="002A7531">
        <w:rPr>
          <w:rFonts w:ascii="Arial" w:hAnsi="Arial" w:cs="Arial"/>
        </w:rPr>
        <w:t>analyse historical patterns and relationships between corporate characteristics, such as revenue</w:t>
      </w:r>
      <w:r w:rsidR="002C6E51" w:rsidRPr="002A7531">
        <w:rPr>
          <w:rFonts w:ascii="Arial" w:hAnsi="Arial" w:cs="Arial"/>
        </w:rPr>
        <w:t xml:space="preserve"> or number of employees</w:t>
      </w:r>
      <w:r w:rsidR="000A7932" w:rsidRPr="002A7531">
        <w:rPr>
          <w:rFonts w:ascii="Arial" w:hAnsi="Arial" w:cs="Arial"/>
        </w:rPr>
        <w:t xml:space="preserve">, and </w:t>
      </w:r>
      <w:r w:rsidR="00157EAE">
        <w:rPr>
          <w:rFonts w:ascii="Arial" w:hAnsi="Arial" w:cs="Arial"/>
        </w:rPr>
        <w:t>GHG</w:t>
      </w:r>
      <w:r w:rsidR="000A7932" w:rsidRPr="002A7531">
        <w:rPr>
          <w:rFonts w:ascii="Arial" w:hAnsi="Arial" w:cs="Arial"/>
        </w:rPr>
        <w:t xml:space="preserve"> emissions generated</w:t>
      </w:r>
      <w:r w:rsidR="002C6E51" w:rsidRPr="002A7531">
        <w:rPr>
          <w:rFonts w:ascii="Arial" w:hAnsi="Arial" w:cs="Arial"/>
        </w:rPr>
        <w:t>, for manufacturing sector.</w:t>
      </w:r>
    </w:p>
    <w:p w14:paraId="0F8BEF9E" w14:textId="6197D1DC" w:rsidR="004A2FEE" w:rsidRPr="002A7531" w:rsidRDefault="004A2FEE" w:rsidP="00E4558B">
      <w:pPr>
        <w:pStyle w:val="NormalWeb"/>
        <w:numPr>
          <w:ilvl w:val="0"/>
          <w:numId w:val="1"/>
        </w:numPr>
        <w:jc w:val="both"/>
        <w:rPr>
          <w:rFonts w:ascii="Arial" w:hAnsi="Arial" w:cs="Arial"/>
        </w:rPr>
      </w:pPr>
      <w:r w:rsidRPr="002A7531">
        <w:rPr>
          <w:rFonts w:ascii="Arial" w:hAnsi="Arial" w:cs="Arial"/>
        </w:rPr>
        <w:t xml:space="preserve">To develop and evaluate a predictive model </w:t>
      </w:r>
      <w:r w:rsidR="00E4558B" w:rsidRPr="002A7531">
        <w:rPr>
          <w:rFonts w:ascii="Arial" w:hAnsi="Arial" w:cs="Arial"/>
        </w:rPr>
        <w:t xml:space="preserve">using relevant historical corporate and </w:t>
      </w:r>
      <w:r w:rsidR="00157EAE">
        <w:rPr>
          <w:rFonts w:ascii="Arial" w:hAnsi="Arial" w:cs="Arial"/>
        </w:rPr>
        <w:t>GHE</w:t>
      </w:r>
      <w:r w:rsidR="00E4558B" w:rsidRPr="002A7531">
        <w:rPr>
          <w:rFonts w:ascii="Arial" w:hAnsi="Arial" w:cs="Arial"/>
        </w:rPr>
        <w:t xml:space="preserve"> emissions of manufacturing sector.</w:t>
      </w:r>
    </w:p>
    <w:p w14:paraId="107E482F" w14:textId="3A88CB33" w:rsidR="00D31A3B" w:rsidRPr="00B628E3" w:rsidRDefault="001266BE" w:rsidP="00D31A3B">
      <w:pPr>
        <w:pStyle w:val="Heading2"/>
        <w:rPr>
          <w:rFonts w:ascii="Arial" w:hAnsi="Arial" w:cs="Arial"/>
          <w:b/>
          <w:bCs/>
          <w:color w:val="auto"/>
          <w:sz w:val="28"/>
          <w:szCs w:val="28"/>
        </w:rPr>
      </w:pPr>
      <w:bookmarkStart w:id="8" w:name="_Toc241617507"/>
      <w:bookmarkStart w:id="9" w:name="_Toc243735384"/>
      <w:r w:rsidRPr="00B628E3">
        <w:rPr>
          <w:rFonts w:ascii="Arial" w:hAnsi="Arial" w:cs="Arial"/>
          <w:b/>
          <w:bCs/>
          <w:color w:val="auto"/>
          <w:sz w:val="28"/>
          <w:szCs w:val="28"/>
        </w:rPr>
        <w:t>V</w:t>
      </w:r>
      <w:r w:rsidR="00D31A3B" w:rsidRPr="00B628E3">
        <w:rPr>
          <w:rFonts w:ascii="Arial" w:hAnsi="Arial" w:cs="Arial"/>
          <w:b/>
          <w:bCs/>
          <w:color w:val="auto"/>
          <w:sz w:val="28"/>
          <w:szCs w:val="28"/>
        </w:rPr>
        <w:t>. Scope</w:t>
      </w:r>
      <w:bookmarkEnd w:id="8"/>
      <w:bookmarkEnd w:id="9"/>
    </w:p>
    <w:p w14:paraId="4B59DBAB" w14:textId="13F45B3C" w:rsidR="00E4558B" w:rsidRPr="002A7531" w:rsidRDefault="00091CD2" w:rsidP="00091CD2">
      <w:pPr>
        <w:pStyle w:val="NormalWeb"/>
        <w:jc w:val="both"/>
        <w:rPr>
          <w:rFonts w:ascii="Arial" w:hAnsi="Arial" w:cs="Arial"/>
        </w:rPr>
      </w:pPr>
      <w:r w:rsidRPr="002A7531">
        <w:rPr>
          <w:rFonts w:ascii="Arial" w:hAnsi="Arial" w:cs="Arial"/>
        </w:rPr>
        <w:t>Only data from the manufacturing sector will be considered</w:t>
      </w:r>
      <w:r w:rsidR="00663C3E" w:rsidRPr="002A7531">
        <w:rPr>
          <w:rFonts w:ascii="Arial" w:hAnsi="Arial" w:cs="Arial"/>
        </w:rPr>
        <w:t>.</w:t>
      </w:r>
      <w:r w:rsidR="002C6E51" w:rsidRPr="002A7531">
        <w:rPr>
          <w:rFonts w:ascii="Arial" w:hAnsi="Arial" w:cs="Arial"/>
        </w:rPr>
        <w:t xml:space="preserve"> </w:t>
      </w:r>
      <w:r w:rsidR="00E4558B" w:rsidRPr="002A7531">
        <w:rPr>
          <w:rFonts w:ascii="Arial" w:hAnsi="Arial" w:cs="Arial"/>
        </w:rPr>
        <w:t xml:space="preserve">The project will be based on </w:t>
      </w:r>
      <w:r w:rsidR="00157EAE">
        <w:rPr>
          <w:rFonts w:ascii="Arial" w:hAnsi="Arial" w:cs="Arial"/>
        </w:rPr>
        <w:t>GHG</w:t>
      </w:r>
      <w:r w:rsidR="00E4558B" w:rsidRPr="002A7531">
        <w:rPr>
          <w:rFonts w:ascii="Arial" w:hAnsi="Arial" w:cs="Arial"/>
        </w:rPr>
        <w:t xml:space="preserve"> emissions, </w:t>
      </w:r>
      <w:r w:rsidR="00157EAE">
        <w:rPr>
          <w:rFonts w:ascii="Arial" w:hAnsi="Arial" w:cs="Arial"/>
        </w:rPr>
        <w:t xml:space="preserve">traying to </w:t>
      </w:r>
      <w:r w:rsidR="00E4558B" w:rsidRPr="002A7531">
        <w:rPr>
          <w:rFonts w:ascii="Arial" w:hAnsi="Arial" w:cs="Arial"/>
        </w:rPr>
        <w:t>cove</w:t>
      </w:r>
      <w:r w:rsidR="00157EAE">
        <w:rPr>
          <w:rFonts w:ascii="Arial" w:hAnsi="Arial" w:cs="Arial"/>
        </w:rPr>
        <w:t>r</w:t>
      </w:r>
      <w:r w:rsidR="00E4558B" w:rsidRPr="002A7531">
        <w:rPr>
          <w:rFonts w:ascii="Arial" w:hAnsi="Arial" w:cs="Arial"/>
        </w:rPr>
        <w:t xml:space="preserve"> only Scopes 1 and 2; Scope 3 will be entirely excluded</w:t>
      </w:r>
      <w:r w:rsidR="00157EAE">
        <w:rPr>
          <w:rFonts w:ascii="Arial" w:hAnsi="Arial" w:cs="Arial"/>
        </w:rPr>
        <w:t xml:space="preserve"> (depending on the availability of the data)</w:t>
      </w:r>
      <w:r w:rsidR="00E4558B" w:rsidRPr="002A7531">
        <w:rPr>
          <w:rFonts w:ascii="Arial" w:hAnsi="Arial" w:cs="Arial"/>
        </w:rPr>
        <w:t>.</w:t>
      </w:r>
      <w:r w:rsidR="00793ECA" w:rsidRPr="002A7531">
        <w:rPr>
          <w:rFonts w:ascii="Arial" w:hAnsi="Arial" w:cs="Arial"/>
        </w:rPr>
        <w:t xml:space="preserve"> </w:t>
      </w:r>
      <w:r w:rsidR="00F85A7A">
        <w:rPr>
          <w:rFonts w:ascii="Arial" w:hAnsi="Arial" w:cs="Arial"/>
        </w:rPr>
        <w:t xml:space="preserve">However, this is going to depend on the quality and quantity of data found. </w:t>
      </w:r>
    </w:p>
    <w:p w14:paraId="44ED6B1C" w14:textId="6BE7E9DC" w:rsidR="00D31A3B" w:rsidRPr="00B628E3" w:rsidRDefault="001266BE" w:rsidP="00D31A3B">
      <w:pPr>
        <w:pStyle w:val="Heading2"/>
        <w:rPr>
          <w:rFonts w:ascii="Arial" w:hAnsi="Arial" w:cs="Arial"/>
          <w:b/>
          <w:bCs/>
          <w:color w:val="auto"/>
          <w:sz w:val="28"/>
          <w:szCs w:val="28"/>
        </w:rPr>
      </w:pPr>
      <w:bookmarkStart w:id="10" w:name="_Toc241617508"/>
      <w:bookmarkStart w:id="11" w:name="_Toc243735385"/>
      <w:r w:rsidRPr="00B628E3">
        <w:rPr>
          <w:rFonts w:ascii="Arial" w:hAnsi="Arial" w:cs="Arial"/>
          <w:b/>
          <w:bCs/>
          <w:color w:val="auto"/>
          <w:sz w:val="28"/>
          <w:szCs w:val="28"/>
        </w:rPr>
        <w:t>VI</w:t>
      </w:r>
      <w:r w:rsidR="00D31A3B" w:rsidRPr="00B628E3">
        <w:rPr>
          <w:rFonts w:ascii="Arial" w:hAnsi="Arial" w:cs="Arial"/>
          <w:b/>
          <w:bCs/>
          <w:color w:val="auto"/>
          <w:sz w:val="28"/>
          <w:szCs w:val="28"/>
        </w:rPr>
        <w:t>. Methodology</w:t>
      </w:r>
      <w:bookmarkEnd w:id="10"/>
      <w:bookmarkEnd w:id="11"/>
    </w:p>
    <w:p w14:paraId="64EC15A8" w14:textId="4DAF1C15" w:rsidR="00711D3D" w:rsidRPr="002A7531" w:rsidRDefault="00711D3D" w:rsidP="00D31A3B">
      <w:pPr>
        <w:pStyle w:val="NormalWeb"/>
        <w:rPr>
          <w:rFonts w:ascii="Arial" w:hAnsi="Arial" w:cs="Arial"/>
        </w:rPr>
      </w:pPr>
      <w:r w:rsidRPr="002A7531">
        <w:rPr>
          <w:rFonts w:ascii="Arial" w:hAnsi="Arial" w:cs="Arial"/>
        </w:rPr>
        <w:t xml:space="preserve">The project will use a data analysis and predictive modelling approach to investigate whether historical corporate and environmental data can be used to predict future </w:t>
      </w:r>
      <w:r w:rsidR="007A1FD0" w:rsidRPr="002A7531">
        <w:rPr>
          <w:rFonts w:ascii="Arial" w:hAnsi="Arial" w:cs="Arial"/>
        </w:rPr>
        <w:t>GHG</w:t>
      </w:r>
      <w:r w:rsidRPr="002A7531">
        <w:rPr>
          <w:rFonts w:ascii="Arial" w:hAnsi="Arial" w:cs="Arial"/>
        </w:rPr>
        <w:t xml:space="preserve"> emissions at manufacturing companies. </w:t>
      </w:r>
      <w:r w:rsidR="00DB0EC3" w:rsidRPr="002A7531">
        <w:rPr>
          <w:rFonts w:ascii="Arial" w:hAnsi="Arial" w:cs="Arial"/>
        </w:rPr>
        <w:t>The methodology to be followed will be as follows:</w:t>
      </w:r>
    </w:p>
    <w:p w14:paraId="3B427B18" w14:textId="71D4C223" w:rsidR="00711D3D" w:rsidRPr="002A7531" w:rsidRDefault="00DB0EC3" w:rsidP="00711D3D">
      <w:pPr>
        <w:pStyle w:val="NormalWeb"/>
        <w:numPr>
          <w:ilvl w:val="0"/>
          <w:numId w:val="3"/>
        </w:numPr>
        <w:rPr>
          <w:rFonts w:ascii="Arial" w:hAnsi="Arial" w:cs="Arial"/>
        </w:rPr>
      </w:pPr>
      <w:r w:rsidRPr="002A7531">
        <w:rPr>
          <w:rFonts w:ascii="Arial" w:hAnsi="Arial" w:cs="Arial"/>
        </w:rPr>
        <w:t>Data collection and preparation</w:t>
      </w:r>
      <w:r w:rsidR="00B306F7" w:rsidRPr="002A7531">
        <w:rPr>
          <w:rFonts w:ascii="Arial" w:hAnsi="Arial" w:cs="Arial"/>
        </w:rPr>
        <w:t>.</w:t>
      </w:r>
    </w:p>
    <w:p w14:paraId="53850C92" w14:textId="732841F0" w:rsidR="00B306F7" w:rsidRPr="002A7531" w:rsidRDefault="00B306F7" w:rsidP="00DD66C9">
      <w:pPr>
        <w:pStyle w:val="NormalWeb"/>
        <w:ind w:left="720"/>
        <w:jc w:val="both"/>
        <w:rPr>
          <w:rFonts w:ascii="Arial" w:hAnsi="Arial" w:cs="Arial"/>
        </w:rPr>
      </w:pPr>
      <w:r w:rsidRPr="002A7531">
        <w:rPr>
          <w:rFonts w:ascii="Arial" w:hAnsi="Arial" w:cs="Arial"/>
        </w:rPr>
        <w:t xml:space="preserve">The data will be </w:t>
      </w:r>
      <w:r w:rsidR="00942B7C" w:rsidRPr="002A7531">
        <w:rPr>
          <w:rFonts w:ascii="Arial" w:hAnsi="Arial" w:cs="Arial"/>
        </w:rPr>
        <w:t xml:space="preserve">collected, </w:t>
      </w:r>
      <w:r w:rsidRPr="002A7531">
        <w:rPr>
          <w:rFonts w:ascii="Arial" w:hAnsi="Arial" w:cs="Arial"/>
        </w:rPr>
        <w:t>cleaned and prepared to identify missing values, duplicate records or differences in units of measurement. The final selection of variables (such as, revenue or number of employees) will depend on their availability, quality and consistency.</w:t>
      </w:r>
    </w:p>
    <w:p w14:paraId="021C404E" w14:textId="7D03ED17" w:rsidR="00B306F7" w:rsidRPr="002A7531" w:rsidRDefault="00B306F7" w:rsidP="00B306F7">
      <w:pPr>
        <w:pStyle w:val="NormalWeb"/>
        <w:numPr>
          <w:ilvl w:val="0"/>
          <w:numId w:val="3"/>
        </w:numPr>
        <w:rPr>
          <w:rFonts w:ascii="Arial" w:hAnsi="Arial" w:cs="Arial"/>
        </w:rPr>
      </w:pPr>
      <w:r w:rsidRPr="002A7531">
        <w:rPr>
          <w:rFonts w:ascii="Arial" w:hAnsi="Arial" w:cs="Arial"/>
        </w:rPr>
        <w:t xml:space="preserve">Exploratory data analysis. </w:t>
      </w:r>
    </w:p>
    <w:p w14:paraId="424C5C50" w14:textId="6AE51DA0" w:rsidR="00B306F7" w:rsidRPr="002A7531" w:rsidRDefault="00B306F7" w:rsidP="00DD66C9">
      <w:pPr>
        <w:pStyle w:val="NormalWeb"/>
        <w:ind w:left="720"/>
        <w:jc w:val="both"/>
        <w:rPr>
          <w:rFonts w:ascii="Arial" w:hAnsi="Arial" w:cs="Arial"/>
        </w:rPr>
      </w:pPr>
      <w:r w:rsidRPr="002A7531">
        <w:rPr>
          <w:rFonts w:ascii="Arial" w:hAnsi="Arial" w:cs="Arial"/>
        </w:rPr>
        <w:t>An</w:t>
      </w:r>
      <w:r w:rsidR="00BB0296" w:rsidRPr="002A7531">
        <w:rPr>
          <w:rFonts w:ascii="Arial" w:hAnsi="Arial" w:cs="Arial"/>
        </w:rPr>
        <w:t xml:space="preserve"> exploratory data analysis will be conducted using descriptive statistics, visualization and correlation analysis. The main objective will be to identify patterns in emissions and explore the relationships between emissions and company characteristics. This analysis will also allow us to define the mean, median, standard deviation, minimum and maximum values as well as the identification of missing and outlier values.</w:t>
      </w:r>
    </w:p>
    <w:p w14:paraId="0B217902" w14:textId="700CF40C" w:rsidR="00BB7764" w:rsidRPr="002A7531" w:rsidRDefault="00BB7764" w:rsidP="00BB7764">
      <w:pPr>
        <w:pStyle w:val="NormalWeb"/>
        <w:numPr>
          <w:ilvl w:val="0"/>
          <w:numId w:val="3"/>
        </w:numPr>
        <w:jc w:val="both"/>
        <w:rPr>
          <w:rFonts w:ascii="Arial" w:hAnsi="Arial" w:cs="Arial"/>
        </w:rPr>
      </w:pPr>
      <w:r w:rsidRPr="002A7531">
        <w:rPr>
          <w:rFonts w:ascii="Arial" w:hAnsi="Arial" w:cs="Arial"/>
        </w:rPr>
        <w:t>Predictive modelling</w:t>
      </w:r>
    </w:p>
    <w:p w14:paraId="369E8569" w14:textId="77777777" w:rsidR="00236F11" w:rsidRPr="002A7531" w:rsidRDefault="00236F11" w:rsidP="00BB7764">
      <w:pPr>
        <w:pStyle w:val="NormalWeb"/>
        <w:ind w:left="720"/>
        <w:jc w:val="both"/>
        <w:rPr>
          <w:rFonts w:ascii="Arial" w:hAnsi="Arial" w:cs="Arial"/>
        </w:rPr>
      </w:pPr>
      <w:r w:rsidRPr="002A7531">
        <w:rPr>
          <w:rFonts w:ascii="Arial" w:hAnsi="Arial" w:cs="Arial"/>
        </w:rPr>
        <w:t xml:space="preserve">In this first approach, the idea is to use a supervised learning method since the dataset will include known historical GHG emission values that can be used to train and evaluate the model. </w:t>
      </w:r>
    </w:p>
    <w:p w14:paraId="19D6F1C1" w14:textId="4E402F9A" w:rsidR="00CE790D" w:rsidRPr="002A7531" w:rsidRDefault="00236F11" w:rsidP="00BB7764">
      <w:pPr>
        <w:pStyle w:val="NormalWeb"/>
        <w:ind w:left="720"/>
        <w:jc w:val="both"/>
        <w:rPr>
          <w:rFonts w:ascii="Arial" w:hAnsi="Arial" w:cs="Arial"/>
        </w:rPr>
      </w:pPr>
      <w:r w:rsidRPr="002A7531">
        <w:rPr>
          <w:rFonts w:ascii="Arial" w:hAnsi="Arial" w:cs="Arial"/>
        </w:rPr>
        <w:t xml:space="preserve">Since the goal is to estimate future values of </w:t>
      </w:r>
      <w:r w:rsidR="00CD55C7">
        <w:rPr>
          <w:rFonts w:ascii="Arial" w:hAnsi="Arial" w:cs="Arial"/>
        </w:rPr>
        <w:t>GHG emissions</w:t>
      </w:r>
      <w:r w:rsidRPr="002A7531">
        <w:rPr>
          <w:rFonts w:ascii="Arial" w:hAnsi="Arial" w:cs="Arial"/>
        </w:rPr>
        <w:t xml:space="preserve"> a regression model is proposed. Linear regression will be considered because of its usefulness in analysing the relationship between the available corporate variables and emissions additionally the review of the academic literature has made it possible to identify the use of regression techniques in prediction and </w:t>
      </w:r>
      <w:r w:rsidRPr="002A7531">
        <w:rPr>
          <w:rFonts w:ascii="Arial" w:hAnsi="Arial" w:cs="Arial"/>
        </w:rPr>
        <w:lastRenderedPageBreak/>
        <w:t>emissions analysis studies, which provides a basis for considering this approach in the current project</w:t>
      </w:r>
      <w:r w:rsidR="00660905" w:rsidRPr="002A7531">
        <w:rPr>
          <w:rFonts w:ascii="Arial" w:hAnsi="Arial" w:cs="Arial"/>
        </w:rPr>
        <w:t xml:space="preserve"> (Habeeb and Al-Husseini</w:t>
      </w:r>
      <w:r w:rsidR="00AF0663">
        <w:rPr>
          <w:rFonts w:ascii="Arial" w:hAnsi="Arial" w:cs="Arial"/>
        </w:rPr>
        <w:t>,</w:t>
      </w:r>
      <w:r w:rsidR="00660905" w:rsidRPr="002A7531">
        <w:rPr>
          <w:rFonts w:ascii="Arial" w:hAnsi="Arial" w:cs="Arial"/>
        </w:rPr>
        <w:t xml:space="preserve"> 2024)</w:t>
      </w:r>
      <w:r w:rsidRPr="002A7531">
        <w:rPr>
          <w:rFonts w:ascii="Arial" w:hAnsi="Arial" w:cs="Arial"/>
        </w:rPr>
        <w:t>. However, the final choice of model will depend on the quantity, quality, and temporal structure of the collected data.</w:t>
      </w:r>
    </w:p>
    <w:p w14:paraId="2772E1EB" w14:textId="77777777" w:rsidR="00CE790D" w:rsidRPr="002A7531" w:rsidRDefault="00CE790D" w:rsidP="00CE790D">
      <w:pPr>
        <w:pStyle w:val="NormalWeb"/>
        <w:numPr>
          <w:ilvl w:val="0"/>
          <w:numId w:val="3"/>
        </w:numPr>
        <w:jc w:val="both"/>
        <w:rPr>
          <w:rFonts w:ascii="Arial" w:hAnsi="Arial" w:cs="Arial"/>
          <w:lang w:val="pt-BR"/>
        </w:rPr>
      </w:pPr>
      <w:r w:rsidRPr="002A7531">
        <w:rPr>
          <w:rFonts w:ascii="Arial" w:hAnsi="Arial" w:cs="Arial"/>
          <w:lang w:val="pt-BR"/>
        </w:rPr>
        <w:t xml:space="preserve">Model evaluation and interpretation. </w:t>
      </w:r>
    </w:p>
    <w:p w14:paraId="14AC6BD3" w14:textId="0F6F07FB" w:rsidR="0010601E" w:rsidRPr="002A7531" w:rsidRDefault="009557D2" w:rsidP="0010601E">
      <w:pPr>
        <w:pStyle w:val="NormalWeb"/>
        <w:ind w:left="720"/>
        <w:jc w:val="both"/>
        <w:rPr>
          <w:rFonts w:ascii="Arial" w:hAnsi="Arial" w:cs="Arial"/>
        </w:rPr>
      </w:pPr>
      <w:r w:rsidRPr="002A7531">
        <w:rPr>
          <w:rFonts w:ascii="Arial" w:hAnsi="Arial" w:cs="Arial"/>
        </w:rPr>
        <w:t xml:space="preserve">According to the literature, metrics such as Mean Absolute Error (MAE), Mean Squared Error (MSE), R-squared (R²), and adjusted R-squared (Adj-R²) can be used for regression models. For the purposes of this project, we will use Mean Squared Error (MSE) and R-squared (R²), as their use has already been reported in similar projects </w:t>
      </w:r>
      <w:r w:rsidR="00782F9C" w:rsidRPr="002A7531">
        <w:rPr>
          <w:rFonts w:ascii="Arial" w:hAnsi="Arial" w:cs="Arial"/>
        </w:rPr>
        <w:t>(Habeeb and Al-Husseini</w:t>
      </w:r>
      <w:r w:rsidR="00AF0663">
        <w:rPr>
          <w:rFonts w:ascii="Arial" w:hAnsi="Arial" w:cs="Arial"/>
        </w:rPr>
        <w:t>,</w:t>
      </w:r>
      <w:r w:rsidR="00782F9C" w:rsidRPr="002A7531">
        <w:rPr>
          <w:rFonts w:ascii="Arial" w:hAnsi="Arial" w:cs="Arial"/>
        </w:rPr>
        <w:t xml:space="preserve"> 202</w:t>
      </w:r>
      <w:r w:rsidR="00FB61EE" w:rsidRPr="002A7531">
        <w:rPr>
          <w:rFonts w:ascii="Arial" w:hAnsi="Arial" w:cs="Arial"/>
        </w:rPr>
        <w:t>4</w:t>
      </w:r>
      <w:r w:rsidRPr="002A7531">
        <w:rPr>
          <w:rFonts w:ascii="Arial" w:hAnsi="Arial" w:cs="Arial"/>
        </w:rPr>
        <w:t>).</w:t>
      </w:r>
    </w:p>
    <w:p w14:paraId="67C6012B" w14:textId="6889B2CC" w:rsidR="003D6B61" w:rsidRPr="002A7531" w:rsidRDefault="003D6B61" w:rsidP="003D6B61">
      <w:pPr>
        <w:pStyle w:val="NormalWeb"/>
        <w:ind w:left="720"/>
        <w:jc w:val="center"/>
        <w:rPr>
          <w:rFonts w:ascii="Arial" w:hAnsi="Arial" w:cs="Arial"/>
        </w:rPr>
      </w:pPr>
      <w:r w:rsidRPr="002A7531">
        <w:rPr>
          <w:rFonts w:ascii="Arial" w:hAnsi="Arial" w:cs="Arial"/>
          <w:noProof/>
        </w:rPr>
        <w:drawing>
          <wp:inline distT="0" distB="0" distL="0" distR="0" wp14:anchorId="52A911D9" wp14:editId="4A3C1045">
            <wp:extent cx="5289225" cy="3562350"/>
            <wp:effectExtent l="0" t="0" r="6985" b="0"/>
            <wp:docPr id="152213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5572" cy="3580095"/>
                    </a:xfrm>
                    <a:prstGeom prst="rect">
                      <a:avLst/>
                    </a:prstGeom>
                    <a:noFill/>
                  </pic:spPr>
                </pic:pic>
              </a:graphicData>
            </a:graphic>
          </wp:inline>
        </w:drawing>
      </w:r>
    </w:p>
    <w:p w14:paraId="61138B94" w14:textId="10C15748" w:rsidR="00256605" w:rsidRPr="002A7531" w:rsidRDefault="0010601E" w:rsidP="003D6B61">
      <w:pPr>
        <w:pStyle w:val="NormalWeb"/>
        <w:ind w:left="720"/>
        <w:jc w:val="center"/>
        <w:rPr>
          <w:rFonts w:ascii="Arial" w:hAnsi="Arial" w:cs="Arial"/>
        </w:rPr>
      </w:pPr>
      <w:r w:rsidRPr="002A7531">
        <w:rPr>
          <w:rFonts w:ascii="Arial" w:hAnsi="Arial" w:cs="Arial"/>
        </w:rPr>
        <w:t>Figure 3</w:t>
      </w:r>
      <w:r w:rsidRPr="002A7531">
        <w:rPr>
          <w:rFonts w:ascii="Arial" w:hAnsi="Arial" w:cs="Arial"/>
          <w:b/>
          <w:bCs/>
        </w:rPr>
        <w:t xml:space="preserve">. </w:t>
      </w:r>
      <w:r w:rsidRPr="002A7531">
        <w:rPr>
          <w:rStyle w:val="Strong"/>
          <w:rFonts w:ascii="Arial" w:hAnsi="Arial" w:cs="Arial"/>
          <w:b w:val="0"/>
          <w:bCs w:val="0"/>
        </w:rPr>
        <w:t>High-level architectural diagram.</w:t>
      </w:r>
      <w:r w:rsidRPr="002A7531">
        <w:rPr>
          <w:rFonts w:ascii="Arial" w:hAnsi="Arial" w:cs="Arial"/>
        </w:rPr>
        <w:t xml:space="preserve"> </w:t>
      </w:r>
    </w:p>
    <w:p w14:paraId="6363CCA9" w14:textId="62344F90" w:rsidR="00D31A3B" w:rsidRPr="00B628E3" w:rsidRDefault="001266BE" w:rsidP="00D31A3B">
      <w:pPr>
        <w:pStyle w:val="Heading2"/>
        <w:rPr>
          <w:rFonts w:ascii="Arial" w:hAnsi="Arial" w:cs="Arial"/>
          <w:b/>
          <w:bCs/>
          <w:color w:val="auto"/>
          <w:sz w:val="28"/>
          <w:szCs w:val="28"/>
        </w:rPr>
      </w:pPr>
      <w:bookmarkStart w:id="12" w:name="_Toc241617509"/>
      <w:bookmarkStart w:id="13" w:name="_Toc243735386"/>
      <w:r w:rsidRPr="00B628E3">
        <w:rPr>
          <w:rFonts w:ascii="Arial" w:hAnsi="Arial" w:cs="Arial"/>
          <w:b/>
          <w:bCs/>
          <w:color w:val="auto"/>
          <w:sz w:val="28"/>
          <w:szCs w:val="28"/>
        </w:rPr>
        <w:t>VII</w:t>
      </w:r>
      <w:r w:rsidR="00D31A3B" w:rsidRPr="00B628E3">
        <w:rPr>
          <w:rFonts w:ascii="Arial" w:hAnsi="Arial" w:cs="Arial"/>
          <w:b/>
          <w:bCs/>
          <w:color w:val="auto"/>
          <w:sz w:val="28"/>
          <w:szCs w:val="28"/>
        </w:rPr>
        <w:t>. Data Sources</w:t>
      </w:r>
      <w:bookmarkEnd w:id="12"/>
      <w:bookmarkEnd w:id="13"/>
    </w:p>
    <w:p w14:paraId="134D399D" w14:textId="7E445472" w:rsidR="005D78CE" w:rsidRPr="002A7531" w:rsidRDefault="005D78CE" w:rsidP="005D78CE">
      <w:pPr>
        <w:pStyle w:val="NormalWeb"/>
        <w:jc w:val="both"/>
        <w:rPr>
          <w:rFonts w:ascii="Arial" w:hAnsi="Arial" w:cs="Arial"/>
        </w:rPr>
      </w:pPr>
      <w:r w:rsidRPr="002A7531">
        <w:rPr>
          <w:rFonts w:ascii="Arial" w:hAnsi="Arial" w:cs="Arial"/>
        </w:rPr>
        <w:t xml:space="preserve">The primary data source will be the Mycelium </w:t>
      </w:r>
      <w:r w:rsidR="00AF0663">
        <w:rPr>
          <w:rFonts w:ascii="Arial" w:hAnsi="Arial" w:cs="Arial"/>
        </w:rPr>
        <w:t xml:space="preserve">(Mycelium, n.d.) </w:t>
      </w:r>
      <w:r w:rsidRPr="002A7531">
        <w:rPr>
          <w:rFonts w:ascii="Arial" w:hAnsi="Arial" w:cs="Arial"/>
        </w:rPr>
        <w:t xml:space="preserve">database, which provides academic API access for research purposes. The project will aim to obtain approximately 20,000 observations of </w:t>
      </w:r>
      <w:r w:rsidR="00DA3318" w:rsidRPr="002A7531">
        <w:rPr>
          <w:rFonts w:ascii="Arial" w:hAnsi="Arial" w:cs="Arial"/>
        </w:rPr>
        <w:t xml:space="preserve">GHG emissions of </w:t>
      </w:r>
      <w:r w:rsidRPr="002A7531">
        <w:rPr>
          <w:rFonts w:ascii="Arial" w:hAnsi="Arial" w:cs="Arial"/>
        </w:rPr>
        <w:t>manufacturing companies</w:t>
      </w:r>
      <w:r w:rsidR="00DA3318" w:rsidRPr="002A7531">
        <w:rPr>
          <w:rFonts w:ascii="Arial" w:hAnsi="Arial" w:cs="Arial"/>
        </w:rPr>
        <w:t>. However, this target will depend on the availability, quality and variety of the data obtained</w:t>
      </w:r>
      <w:r w:rsidR="00A33B20">
        <w:rPr>
          <w:rFonts w:ascii="Arial" w:hAnsi="Arial" w:cs="Arial"/>
        </w:rPr>
        <w:t xml:space="preserve"> (therefore, the total value could be higher or lower)</w:t>
      </w:r>
      <w:r w:rsidR="00DA3318" w:rsidRPr="002A7531">
        <w:rPr>
          <w:rFonts w:ascii="Arial" w:hAnsi="Arial" w:cs="Arial"/>
        </w:rPr>
        <w:t xml:space="preserve">. </w:t>
      </w:r>
    </w:p>
    <w:p w14:paraId="3317E00D" w14:textId="3191E447" w:rsidR="00B306F7" w:rsidRPr="002A7531" w:rsidRDefault="00DA3318" w:rsidP="00864A8F">
      <w:pPr>
        <w:pStyle w:val="NormalWeb"/>
        <w:jc w:val="both"/>
        <w:rPr>
          <w:rFonts w:ascii="Arial" w:hAnsi="Arial" w:cs="Arial"/>
          <w:b/>
          <w:bCs/>
        </w:rPr>
      </w:pPr>
      <w:r w:rsidRPr="002A7531">
        <w:rPr>
          <w:rFonts w:ascii="Arial" w:hAnsi="Arial" w:cs="Arial"/>
        </w:rPr>
        <w:t>If Mycelium does not provide sufficient suitable data, alternative sources will be considered, including Ireland’s Central Statistics Office (CSO</w:t>
      </w:r>
      <w:r w:rsidR="00D5617D">
        <w:rPr>
          <w:rFonts w:ascii="Arial" w:hAnsi="Arial" w:cs="Arial"/>
        </w:rPr>
        <w:t>, 2026</w:t>
      </w:r>
      <w:r w:rsidRPr="002A7531">
        <w:rPr>
          <w:rFonts w:ascii="Arial" w:hAnsi="Arial" w:cs="Arial"/>
        </w:rPr>
        <w:t>) and Mexico’s National Institute of Ecology and Climate Change (INECC</w:t>
      </w:r>
      <w:r w:rsidR="00D5617D">
        <w:rPr>
          <w:rFonts w:ascii="Arial" w:hAnsi="Arial" w:cs="Arial"/>
        </w:rPr>
        <w:t>,</w:t>
      </w:r>
      <w:r w:rsidR="00AF0663">
        <w:rPr>
          <w:rFonts w:ascii="Arial" w:hAnsi="Arial" w:cs="Arial"/>
        </w:rPr>
        <w:t xml:space="preserve"> </w:t>
      </w:r>
      <w:r w:rsidR="00D5617D">
        <w:rPr>
          <w:rFonts w:ascii="Arial" w:hAnsi="Arial" w:cs="Arial"/>
        </w:rPr>
        <w:t>2026</w:t>
      </w:r>
      <w:r w:rsidRPr="002A7531">
        <w:rPr>
          <w:rFonts w:ascii="Arial" w:hAnsi="Arial" w:cs="Arial"/>
        </w:rPr>
        <w:t xml:space="preserve">). Which data access is free. </w:t>
      </w:r>
    </w:p>
    <w:p w14:paraId="0E00CFD1" w14:textId="1FAC23E3" w:rsidR="00D31A3B" w:rsidRPr="001242E5" w:rsidRDefault="001266BE" w:rsidP="00D31A3B">
      <w:pPr>
        <w:pStyle w:val="Heading2"/>
        <w:rPr>
          <w:rFonts w:ascii="Arial" w:hAnsi="Arial" w:cs="Arial"/>
          <w:b/>
          <w:bCs/>
          <w:color w:val="auto"/>
          <w:sz w:val="28"/>
          <w:szCs w:val="28"/>
        </w:rPr>
      </w:pPr>
      <w:bookmarkStart w:id="14" w:name="_Toc241617510"/>
      <w:bookmarkStart w:id="15" w:name="_Toc243735387"/>
      <w:r w:rsidRPr="001242E5">
        <w:rPr>
          <w:rFonts w:ascii="Arial" w:hAnsi="Arial" w:cs="Arial"/>
          <w:b/>
          <w:bCs/>
          <w:color w:val="auto"/>
          <w:sz w:val="28"/>
          <w:szCs w:val="28"/>
        </w:rPr>
        <w:lastRenderedPageBreak/>
        <w:t>VII</w:t>
      </w:r>
      <w:r w:rsidR="00D31A3B" w:rsidRPr="001242E5">
        <w:rPr>
          <w:rFonts w:ascii="Arial" w:hAnsi="Arial" w:cs="Arial"/>
          <w:b/>
          <w:bCs/>
          <w:color w:val="auto"/>
          <w:sz w:val="28"/>
          <w:szCs w:val="28"/>
        </w:rPr>
        <w:t>. Expected Deliverables</w:t>
      </w:r>
      <w:bookmarkEnd w:id="14"/>
      <w:bookmarkEnd w:id="15"/>
    </w:p>
    <w:p w14:paraId="66F58449" w14:textId="16F70602" w:rsidR="00EB75F6" w:rsidRPr="002A7531" w:rsidRDefault="00EB75F6" w:rsidP="00D31A3B">
      <w:pPr>
        <w:pStyle w:val="NormalWeb"/>
        <w:rPr>
          <w:rFonts w:ascii="Arial" w:hAnsi="Arial" w:cs="Arial"/>
        </w:rPr>
      </w:pPr>
      <w:r w:rsidRPr="002A7531">
        <w:rPr>
          <w:rFonts w:ascii="Arial" w:hAnsi="Arial" w:cs="Arial"/>
        </w:rPr>
        <w:t>By the end of Semester 2, the project is expected to deliver:</w:t>
      </w:r>
    </w:p>
    <w:p w14:paraId="3E4EF124" w14:textId="60089010" w:rsidR="00EB75F6" w:rsidRPr="002A7531" w:rsidRDefault="00300C6C" w:rsidP="00300C6C">
      <w:pPr>
        <w:pStyle w:val="NormalWeb"/>
        <w:numPr>
          <w:ilvl w:val="0"/>
          <w:numId w:val="4"/>
        </w:numPr>
        <w:jc w:val="both"/>
        <w:rPr>
          <w:rFonts w:ascii="Arial" w:hAnsi="Arial" w:cs="Arial"/>
        </w:rPr>
      </w:pPr>
      <w:r w:rsidRPr="002A7531">
        <w:rPr>
          <w:rFonts w:ascii="Arial" w:hAnsi="Arial" w:cs="Arial"/>
        </w:rPr>
        <w:t xml:space="preserve">A cleaned and integrated dataset containing historical GHG emissions data for the manufacturing sector, along with relevant corporate characteristics where available. </w:t>
      </w:r>
    </w:p>
    <w:p w14:paraId="5E2F3306" w14:textId="5E876EF4" w:rsidR="00300C6C" w:rsidRPr="002A7531" w:rsidRDefault="00300C6C" w:rsidP="00300C6C">
      <w:pPr>
        <w:pStyle w:val="NormalWeb"/>
        <w:numPr>
          <w:ilvl w:val="0"/>
          <w:numId w:val="4"/>
        </w:numPr>
        <w:jc w:val="both"/>
        <w:rPr>
          <w:rFonts w:ascii="Arial" w:hAnsi="Arial" w:cs="Arial"/>
        </w:rPr>
      </w:pPr>
      <w:r w:rsidRPr="002A7531">
        <w:rPr>
          <w:rFonts w:ascii="Arial" w:hAnsi="Arial" w:cs="Arial"/>
        </w:rPr>
        <w:t xml:space="preserve">An exploratory data analysis report identifying historical emissions patterns and relationships between emissions and business growth indicators such as revenue and number of employees. </w:t>
      </w:r>
    </w:p>
    <w:p w14:paraId="199EF1BF" w14:textId="62D00C9A" w:rsidR="00300C6C" w:rsidRPr="002A7531" w:rsidRDefault="00300C6C" w:rsidP="00300C6C">
      <w:pPr>
        <w:pStyle w:val="NormalWeb"/>
        <w:numPr>
          <w:ilvl w:val="0"/>
          <w:numId w:val="4"/>
        </w:numPr>
        <w:jc w:val="both"/>
        <w:rPr>
          <w:rFonts w:ascii="Arial" w:hAnsi="Arial" w:cs="Arial"/>
        </w:rPr>
      </w:pPr>
      <w:r w:rsidRPr="002A7531">
        <w:rPr>
          <w:rFonts w:ascii="Arial" w:hAnsi="Arial" w:cs="Arial"/>
        </w:rPr>
        <w:t>A predictive model developed in Jupyter Notebook to estimate future GHG emissions</w:t>
      </w:r>
      <w:r w:rsidR="00456CA2" w:rsidRPr="002A7531">
        <w:rPr>
          <w:rFonts w:ascii="Arial" w:hAnsi="Arial" w:cs="Arial"/>
        </w:rPr>
        <w:t xml:space="preserve"> accompanied by an evaluation of its predictive performance using appropriate metrics. </w:t>
      </w:r>
    </w:p>
    <w:p w14:paraId="6F05D0E7" w14:textId="40EE6CD6" w:rsidR="00456CA2" w:rsidRPr="002A7531" w:rsidRDefault="00456CA2" w:rsidP="00300C6C">
      <w:pPr>
        <w:pStyle w:val="NormalWeb"/>
        <w:numPr>
          <w:ilvl w:val="0"/>
          <w:numId w:val="4"/>
        </w:numPr>
        <w:jc w:val="both"/>
        <w:rPr>
          <w:rFonts w:ascii="Arial" w:hAnsi="Arial" w:cs="Arial"/>
        </w:rPr>
      </w:pPr>
      <w:r w:rsidRPr="002A7531">
        <w:rPr>
          <w:rFonts w:ascii="Arial" w:hAnsi="Arial" w:cs="Arial"/>
        </w:rPr>
        <w:t xml:space="preserve">A final project report presenting results, limitations and potential implications of the findings for strategic sustainability planning. </w:t>
      </w:r>
    </w:p>
    <w:p w14:paraId="0BFFD113" w14:textId="229B8077" w:rsidR="00D31A3B" w:rsidRPr="00B628E3" w:rsidRDefault="001266BE" w:rsidP="00D31A3B">
      <w:pPr>
        <w:pStyle w:val="Heading2"/>
        <w:rPr>
          <w:rFonts w:ascii="Arial" w:hAnsi="Arial" w:cs="Arial"/>
          <w:b/>
          <w:bCs/>
          <w:color w:val="auto"/>
          <w:sz w:val="28"/>
          <w:szCs w:val="28"/>
        </w:rPr>
      </w:pPr>
      <w:bookmarkStart w:id="16" w:name="_Toc241617511"/>
      <w:bookmarkStart w:id="17" w:name="_Toc243735388"/>
      <w:r w:rsidRPr="00B628E3">
        <w:rPr>
          <w:rFonts w:ascii="Arial" w:hAnsi="Arial" w:cs="Arial"/>
          <w:b/>
          <w:bCs/>
          <w:color w:val="auto"/>
          <w:sz w:val="28"/>
          <w:szCs w:val="28"/>
        </w:rPr>
        <w:t>IX</w:t>
      </w:r>
      <w:r w:rsidR="00D31A3B" w:rsidRPr="00B628E3">
        <w:rPr>
          <w:rFonts w:ascii="Arial" w:hAnsi="Arial" w:cs="Arial"/>
          <w:b/>
          <w:bCs/>
          <w:color w:val="auto"/>
          <w:sz w:val="28"/>
          <w:szCs w:val="28"/>
        </w:rPr>
        <w:t>. Project Timeline</w:t>
      </w:r>
      <w:bookmarkEnd w:id="16"/>
      <w:bookmarkEnd w:id="17"/>
    </w:p>
    <w:p w14:paraId="7866E2C3" w14:textId="7638CFB8" w:rsidR="006709A2" w:rsidRPr="002A7531" w:rsidRDefault="00B42336" w:rsidP="006709A2">
      <w:pPr>
        <w:pStyle w:val="NormalWeb"/>
        <w:jc w:val="center"/>
        <w:rPr>
          <w:rStyle w:val="Strong"/>
          <w:rFonts w:ascii="Arial" w:hAnsi="Arial" w:cs="Arial"/>
          <w:b w:val="0"/>
          <w:bCs w:val="0"/>
        </w:rPr>
      </w:pPr>
      <w:r w:rsidRPr="00B42336">
        <w:rPr>
          <w:rStyle w:val="Strong"/>
          <w:b w:val="0"/>
          <w:bCs w:val="0"/>
          <w:noProof/>
        </w:rPr>
        <w:drawing>
          <wp:inline distT="0" distB="0" distL="0" distR="0" wp14:anchorId="79D38880" wp14:editId="33F951EE">
            <wp:extent cx="5731510" cy="3473450"/>
            <wp:effectExtent l="0" t="0" r="2540" b="0"/>
            <wp:docPr id="1442734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73450"/>
                    </a:xfrm>
                    <a:prstGeom prst="rect">
                      <a:avLst/>
                    </a:prstGeom>
                    <a:noFill/>
                    <a:ln>
                      <a:noFill/>
                    </a:ln>
                  </pic:spPr>
                </pic:pic>
              </a:graphicData>
            </a:graphic>
          </wp:inline>
        </w:drawing>
      </w:r>
    </w:p>
    <w:p w14:paraId="700485F7" w14:textId="6ED18EF9" w:rsidR="00D31A3B" w:rsidRPr="002A7531" w:rsidRDefault="006709A2" w:rsidP="006709A2">
      <w:pPr>
        <w:pStyle w:val="NormalWeb"/>
        <w:jc w:val="center"/>
        <w:rPr>
          <w:rFonts w:ascii="Arial" w:hAnsi="Arial" w:cs="Arial"/>
          <w:b/>
          <w:bCs/>
        </w:rPr>
      </w:pPr>
      <w:r w:rsidRPr="002A7531">
        <w:rPr>
          <w:rStyle w:val="Strong"/>
          <w:rFonts w:ascii="Arial" w:hAnsi="Arial" w:cs="Arial"/>
          <w:b w:val="0"/>
          <w:bCs w:val="0"/>
        </w:rPr>
        <w:t>Figure 4. Hi</w:t>
      </w:r>
      <w:r w:rsidR="00D31A3B" w:rsidRPr="002A7531">
        <w:rPr>
          <w:rStyle w:val="Strong"/>
          <w:rFonts w:ascii="Arial" w:hAnsi="Arial" w:cs="Arial"/>
          <w:b w:val="0"/>
          <w:bCs w:val="0"/>
        </w:rPr>
        <w:t>gh-level project timeline diagram</w:t>
      </w:r>
      <w:r w:rsidRPr="002A7531">
        <w:rPr>
          <w:rStyle w:val="Strong"/>
          <w:rFonts w:ascii="Arial" w:hAnsi="Arial" w:cs="Arial"/>
          <w:b w:val="0"/>
          <w:bCs w:val="0"/>
        </w:rPr>
        <w:t>.</w:t>
      </w:r>
    </w:p>
    <w:p w14:paraId="78943A2E" w14:textId="3531B852" w:rsidR="00D31A3B" w:rsidRPr="00B628E3" w:rsidRDefault="001266BE" w:rsidP="00D31A3B">
      <w:pPr>
        <w:pStyle w:val="Heading2"/>
        <w:rPr>
          <w:rFonts w:ascii="Arial" w:hAnsi="Arial" w:cs="Arial"/>
          <w:b/>
          <w:bCs/>
          <w:color w:val="auto"/>
          <w:sz w:val="24"/>
          <w:szCs w:val="24"/>
        </w:rPr>
      </w:pPr>
      <w:bookmarkStart w:id="18" w:name="_Toc241617512"/>
      <w:bookmarkStart w:id="19" w:name="_Toc243735389"/>
      <w:r w:rsidRPr="00B628E3">
        <w:rPr>
          <w:rFonts w:ascii="Arial" w:hAnsi="Arial" w:cs="Arial"/>
          <w:b/>
          <w:bCs/>
          <w:color w:val="auto"/>
          <w:sz w:val="24"/>
          <w:szCs w:val="24"/>
        </w:rPr>
        <w:t>X</w:t>
      </w:r>
      <w:r w:rsidR="00D31A3B" w:rsidRPr="00B628E3">
        <w:rPr>
          <w:rFonts w:ascii="Arial" w:hAnsi="Arial" w:cs="Arial"/>
          <w:b/>
          <w:bCs/>
          <w:color w:val="auto"/>
          <w:sz w:val="24"/>
          <w:szCs w:val="24"/>
        </w:rPr>
        <w:t>. Ethical and Legal Considerations</w:t>
      </w:r>
      <w:bookmarkEnd w:id="18"/>
      <w:bookmarkEnd w:id="19"/>
    </w:p>
    <w:p w14:paraId="6988F4D0" w14:textId="1AE48C01" w:rsidR="00D31A3B" w:rsidRPr="002A7531" w:rsidRDefault="006617F8" w:rsidP="00B628E3">
      <w:pPr>
        <w:pStyle w:val="NormalWeb"/>
        <w:jc w:val="both"/>
        <w:rPr>
          <w:rFonts w:ascii="Arial" w:hAnsi="Arial" w:cs="Arial"/>
        </w:rPr>
      </w:pPr>
      <w:r w:rsidRPr="002A7531">
        <w:rPr>
          <w:rFonts w:ascii="Arial" w:hAnsi="Arial" w:cs="Arial"/>
        </w:rPr>
        <w:t xml:space="preserve">The project exclusively processes corporate-level GHG emissions and organizational metrics. No personal identifiable information or personal data of individuals will be collected, which minimizes direct constraints related to </w:t>
      </w:r>
      <w:r w:rsidR="009212AC" w:rsidRPr="002A7531">
        <w:rPr>
          <w:rFonts w:ascii="Arial" w:hAnsi="Arial" w:cs="Arial"/>
        </w:rPr>
        <w:t>General Data Protection Regulation (</w:t>
      </w:r>
      <w:r w:rsidRPr="002A7531">
        <w:rPr>
          <w:rFonts w:ascii="Arial" w:hAnsi="Arial" w:cs="Arial"/>
        </w:rPr>
        <w:t>GDPR</w:t>
      </w:r>
      <w:r w:rsidR="009212AC" w:rsidRPr="002A7531">
        <w:rPr>
          <w:rFonts w:ascii="Arial" w:hAnsi="Arial" w:cs="Arial"/>
        </w:rPr>
        <w:t>)</w:t>
      </w:r>
      <w:r w:rsidRPr="002A7531">
        <w:rPr>
          <w:rFonts w:ascii="Arial" w:hAnsi="Arial" w:cs="Arial"/>
        </w:rPr>
        <w:t xml:space="preserve"> compli</w:t>
      </w:r>
      <w:r w:rsidR="00A750C5" w:rsidRPr="002A7531">
        <w:rPr>
          <w:rFonts w:ascii="Arial" w:hAnsi="Arial" w:cs="Arial"/>
        </w:rPr>
        <w:t xml:space="preserve">ance. </w:t>
      </w:r>
    </w:p>
    <w:p w14:paraId="35C1FCC1" w14:textId="3C01B8C0" w:rsidR="00B14691" w:rsidRDefault="00A750C5" w:rsidP="00B628E3">
      <w:pPr>
        <w:pStyle w:val="NormalWeb"/>
        <w:jc w:val="both"/>
        <w:rPr>
          <w:rFonts w:ascii="Arial" w:hAnsi="Arial" w:cs="Arial"/>
        </w:rPr>
      </w:pPr>
      <w:r w:rsidRPr="002A7531">
        <w:rPr>
          <w:rFonts w:ascii="Arial" w:hAnsi="Arial" w:cs="Arial"/>
        </w:rPr>
        <w:lastRenderedPageBreak/>
        <w:t xml:space="preserve">Access to the primary source (Mycelium) is authorized via an official academic API. Access to secondary sources (CSO Ireland and INECC Mexico) will be facilitated through open data frameworks. </w:t>
      </w:r>
      <w:r w:rsidR="00575699" w:rsidRPr="002A7531">
        <w:rPr>
          <w:rFonts w:ascii="Arial" w:hAnsi="Arial" w:cs="Arial"/>
        </w:rPr>
        <w:t>APIs keys will never be hardcoded into scripts or</w:t>
      </w:r>
      <w:r w:rsidR="00575699">
        <w:rPr>
          <w:rFonts w:ascii="Arial" w:hAnsi="Arial" w:cs="Arial"/>
        </w:rPr>
        <w:t xml:space="preserve"> committed to the institutional repository. All </w:t>
      </w:r>
      <w:r>
        <w:rPr>
          <w:rFonts w:ascii="Arial" w:hAnsi="Arial" w:cs="Arial"/>
        </w:rPr>
        <w:t xml:space="preserve">stages of this project will be documented in detail within Jupyter Notebook. </w:t>
      </w:r>
    </w:p>
    <w:p w14:paraId="26A7FBBF" w14:textId="4232B834" w:rsidR="000423DC" w:rsidRPr="00B628E3" w:rsidRDefault="000423DC" w:rsidP="000423DC">
      <w:pPr>
        <w:pStyle w:val="Heading2"/>
        <w:rPr>
          <w:rFonts w:ascii="Arial" w:hAnsi="Arial" w:cs="Arial"/>
          <w:b/>
          <w:bCs/>
          <w:color w:val="auto"/>
          <w:sz w:val="28"/>
          <w:szCs w:val="28"/>
        </w:rPr>
      </w:pPr>
      <w:bookmarkStart w:id="20" w:name="_Toc243735390"/>
      <w:r w:rsidRPr="00B628E3">
        <w:rPr>
          <w:rFonts w:ascii="Arial" w:hAnsi="Arial" w:cs="Arial"/>
          <w:b/>
          <w:bCs/>
          <w:color w:val="auto"/>
          <w:sz w:val="28"/>
          <w:szCs w:val="28"/>
        </w:rPr>
        <w:t>XI. References</w:t>
      </w:r>
      <w:bookmarkEnd w:id="20"/>
    </w:p>
    <w:p w14:paraId="10A79965" w14:textId="52424ED0" w:rsidR="00D5617D" w:rsidRPr="00D5617D" w:rsidRDefault="00D5617D" w:rsidP="000423DC">
      <w:pPr>
        <w:spacing w:line="278" w:lineRule="auto"/>
        <w:jc w:val="both"/>
        <w:rPr>
          <w:rFonts w:ascii="Arial" w:hAnsi="Arial" w:cs="Arial"/>
        </w:rPr>
      </w:pPr>
      <w:r>
        <w:rPr>
          <w:rFonts w:ascii="Arial" w:hAnsi="Arial" w:cs="Arial"/>
        </w:rPr>
        <w:t xml:space="preserve">Central </w:t>
      </w:r>
      <w:r w:rsidRPr="00D5617D">
        <w:rPr>
          <w:rFonts w:ascii="Arial" w:hAnsi="Arial" w:cs="Arial"/>
        </w:rPr>
        <w:t>Statistics Office (CSO) (2026)</w:t>
      </w:r>
      <w:r w:rsidR="00A53444">
        <w:rPr>
          <w:rFonts w:ascii="Arial" w:hAnsi="Arial" w:cs="Arial"/>
        </w:rPr>
        <w:t>.</w:t>
      </w:r>
      <w:r w:rsidRPr="00D5617D">
        <w:rPr>
          <w:rFonts w:ascii="Arial" w:hAnsi="Arial" w:cs="Arial"/>
        </w:rPr>
        <w:t xml:space="preserve"> EAA17: Greenhouse Gas Emissions. Available at: </w:t>
      </w:r>
      <w:hyperlink r:id="rId13" w:history="1">
        <w:r w:rsidRPr="00D5617D">
          <w:rPr>
            <w:rStyle w:val="Hyperlink"/>
            <w:rFonts w:ascii="Arial" w:hAnsi="Arial" w:cs="Arial"/>
            <w:color w:val="auto"/>
          </w:rPr>
          <w:t>https://data.cso.ie/table/EAA17</w:t>
        </w:r>
      </w:hyperlink>
      <w:r w:rsidRPr="00D5617D">
        <w:rPr>
          <w:rFonts w:ascii="Arial" w:hAnsi="Arial" w:cs="Arial"/>
        </w:rPr>
        <w:t xml:space="preserve"> (Accessed: 17 October 2026).</w:t>
      </w:r>
    </w:p>
    <w:p w14:paraId="6E132300" w14:textId="7E2D0525" w:rsidR="000423DC" w:rsidRPr="00D5617D" w:rsidRDefault="000423DC" w:rsidP="000423DC">
      <w:pPr>
        <w:spacing w:line="278" w:lineRule="auto"/>
        <w:jc w:val="both"/>
        <w:rPr>
          <w:rFonts w:ascii="Arial" w:hAnsi="Arial" w:cs="Arial"/>
        </w:rPr>
      </w:pPr>
      <w:r w:rsidRPr="00D5617D">
        <w:rPr>
          <w:rFonts w:ascii="Arial" w:hAnsi="Arial" w:cs="Arial"/>
        </w:rPr>
        <w:t>Downie, J. and Stubbs, W. (201</w:t>
      </w:r>
      <w:r w:rsidR="00660905" w:rsidRPr="00D5617D">
        <w:rPr>
          <w:rFonts w:ascii="Arial" w:hAnsi="Arial" w:cs="Arial"/>
        </w:rPr>
        <w:t>3</w:t>
      </w:r>
      <w:r w:rsidRPr="00D5617D">
        <w:rPr>
          <w:rFonts w:ascii="Arial" w:hAnsi="Arial" w:cs="Arial"/>
        </w:rPr>
        <w:t>)</w:t>
      </w:r>
      <w:r w:rsidR="00A53444">
        <w:rPr>
          <w:rFonts w:ascii="Arial" w:hAnsi="Arial" w:cs="Arial"/>
        </w:rPr>
        <w:t>.</w:t>
      </w:r>
      <w:r w:rsidRPr="00D5617D">
        <w:rPr>
          <w:rFonts w:ascii="Arial" w:hAnsi="Arial" w:cs="Arial"/>
        </w:rPr>
        <w:t xml:space="preserve"> </w:t>
      </w:r>
      <w:r w:rsidR="00A53444">
        <w:rPr>
          <w:rFonts w:ascii="Arial" w:hAnsi="Arial" w:cs="Arial"/>
        </w:rPr>
        <w:t>“</w:t>
      </w:r>
      <w:r w:rsidRPr="00D5617D">
        <w:rPr>
          <w:rFonts w:ascii="Arial" w:hAnsi="Arial" w:cs="Arial"/>
        </w:rPr>
        <w:t>Evaluation of Australian companies’ scope 3 greenhouse gas</w:t>
      </w:r>
      <w:r w:rsidR="00A53444">
        <w:rPr>
          <w:rFonts w:ascii="Arial" w:hAnsi="Arial" w:cs="Arial"/>
        </w:rPr>
        <w:t>”</w:t>
      </w:r>
      <w:r w:rsidRPr="00D5617D">
        <w:rPr>
          <w:rFonts w:ascii="Arial" w:hAnsi="Arial" w:cs="Arial"/>
        </w:rPr>
        <w:t xml:space="preserve">, </w:t>
      </w:r>
      <w:r w:rsidRPr="00D5617D">
        <w:rPr>
          <w:rFonts w:ascii="Arial" w:hAnsi="Arial" w:cs="Arial"/>
          <w:i/>
          <w:iCs/>
        </w:rPr>
        <w:t>Journal of Cleaner Production</w:t>
      </w:r>
      <w:r w:rsidRPr="00D5617D">
        <w:rPr>
          <w:rFonts w:ascii="Arial" w:hAnsi="Arial" w:cs="Arial"/>
        </w:rPr>
        <w:t xml:space="preserve">. Available </w:t>
      </w:r>
      <w:r w:rsidRPr="00C135B7">
        <w:rPr>
          <w:rFonts w:ascii="Arial" w:hAnsi="Arial" w:cs="Arial"/>
        </w:rPr>
        <w:t xml:space="preserve">at: </w:t>
      </w:r>
      <w:hyperlink r:id="rId14" w:history="1">
        <w:r w:rsidR="00C135B7" w:rsidRPr="00C135B7">
          <w:rPr>
            <w:rStyle w:val="Hyperlink"/>
            <w:rFonts w:ascii="Arial" w:hAnsi="Arial" w:cs="Arial"/>
            <w:color w:val="000000" w:themeColor="text1"/>
          </w:rPr>
          <w:t>https://doi.org/10.1016/j.jclepro.2011.09.010</w:t>
        </w:r>
      </w:hyperlink>
      <w:r w:rsidRPr="00C135B7">
        <w:rPr>
          <w:rFonts w:ascii="Arial" w:hAnsi="Arial" w:cs="Arial"/>
          <w:color w:val="000000" w:themeColor="text1"/>
        </w:rPr>
        <w:t xml:space="preserve"> </w:t>
      </w:r>
      <w:r w:rsidRPr="00D5617D">
        <w:rPr>
          <w:rFonts w:ascii="Arial" w:hAnsi="Arial" w:cs="Arial"/>
        </w:rPr>
        <w:t>(Accessed: 02 October 2026).</w:t>
      </w:r>
    </w:p>
    <w:p w14:paraId="03752810" w14:textId="202B5D8C" w:rsidR="000423DC" w:rsidRPr="00D5617D" w:rsidRDefault="000423DC" w:rsidP="000423DC">
      <w:pPr>
        <w:spacing w:line="278" w:lineRule="auto"/>
        <w:jc w:val="both"/>
        <w:rPr>
          <w:rFonts w:ascii="Arial" w:hAnsi="Arial" w:cs="Arial"/>
        </w:rPr>
      </w:pPr>
      <w:r w:rsidRPr="00D5617D">
        <w:rPr>
          <w:rFonts w:ascii="Arial" w:hAnsi="Arial" w:cs="Arial"/>
        </w:rPr>
        <w:t>Environmental Protection Agency (EPA) (2013)</w:t>
      </w:r>
      <w:r w:rsidR="00A53444">
        <w:rPr>
          <w:rFonts w:ascii="Arial" w:hAnsi="Arial" w:cs="Arial"/>
        </w:rPr>
        <w:t>.</w:t>
      </w:r>
      <w:r w:rsidRPr="00D5617D">
        <w:rPr>
          <w:rFonts w:ascii="Arial" w:hAnsi="Arial" w:cs="Arial"/>
        </w:rPr>
        <w:t xml:space="preserve"> </w:t>
      </w:r>
      <w:r w:rsidRPr="00D5617D">
        <w:rPr>
          <w:rFonts w:ascii="Arial" w:hAnsi="Arial" w:cs="Arial"/>
          <w:i/>
          <w:iCs/>
        </w:rPr>
        <w:t>Climate Change Terms</w:t>
      </w:r>
      <w:r w:rsidRPr="00D5617D">
        <w:rPr>
          <w:rFonts w:ascii="Arial" w:hAnsi="Arial" w:cs="Arial"/>
        </w:rPr>
        <w:t xml:space="preserve">. Available at: </w:t>
      </w:r>
      <w:hyperlink r:id="rId15" w:tgtFrame="_blank" w:history="1">
        <w:r w:rsidRPr="00D5617D">
          <w:rPr>
            <w:rStyle w:val="Hyperlink"/>
            <w:rFonts w:ascii="Arial" w:hAnsi="Arial" w:cs="Arial"/>
            <w:color w:val="auto"/>
          </w:rPr>
          <w:t>https://sor.epa.gov/sor_internet/registry/termreg/searchandretrieve/glossariesandkeywordlists/search.do?details=&amp;vocabName=Glossary%20Climate%20Change%20Terms&amp;filterTerm=carbon%20cycle</w:t>
        </w:r>
      </w:hyperlink>
      <w:r w:rsidRPr="00D5617D">
        <w:rPr>
          <w:rFonts w:ascii="Arial" w:hAnsi="Arial" w:cs="Arial"/>
        </w:rPr>
        <w:t xml:space="preserve"> (Accessed: 06 October 2026).</w:t>
      </w:r>
    </w:p>
    <w:p w14:paraId="408EABC7" w14:textId="3AB07623" w:rsidR="000423DC" w:rsidRPr="00D5617D" w:rsidRDefault="000423DC" w:rsidP="000423DC">
      <w:pPr>
        <w:spacing w:line="278" w:lineRule="auto"/>
        <w:jc w:val="both"/>
        <w:rPr>
          <w:rFonts w:ascii="Arial" w:hAnsi="Arial" w:cs="Arial"/>
        </w:rPr>
      </w:pPr>
      <w:r w:rsidRPr="00D5617D">
        <w:rPr>
          <w:rFonts w:ascii="Arial" w:hAnsi="Arial" w:cs="Arial"/>
        </w:rPr>
        <w:t>Environmental Protection Agency (EPA) (2026)</w:t>
      </w:r>
      <w:r w:rsidR="00A53444">
        <w:rPr>
          <w:rFonts w:ascii="Arial" w:hAnsi="Arial" w:cs="Arial"/>
        </w:rPr>
        <w:t>.</w:t>
      </w:r>
      <w:r w:rsidRPr="00D5617D">
        <w:rPr>
          <w:rFonts w:ascii="Arial" w:hAnsi="Arial" w:cs="Arial"/>
        </w:rPr>
        <w:t xml:space="preserve"> </w:t>
      </w:r>
      <w:r w:rsidRPr="00D5617D">
        <w:rPr>
          <w:rFonts w:ascii="Arial" w:hAnsi="Arial" w:cs="Arial"/>
          <w:i/>
          <w:iCs/>
        </w:rPr>
        <w:t>Greenhouse Gas Emissions: Carbon Dioxide Emissions</w:t>
      </w:r>
      <w:r w:rsidRPr="00D5617D">
        <w:rPr>
          <w:rFonts w:ascii="Arial" w:hAnsi="Arial" w:cs="Arial"/>
        </w:rPr>
        <w:t xml:space="preserve">. Available at: </w:t>
      </w:r>
      <w:hyperlink r:id="rId16" w:tgtFrame="_blank" w:history="1">
        <w:r w:rsidRPr="00D5617D">
          <w:rPr>
            <w:rStyle w:val="Hyperlink"/>
            <w:rFonts w:ascii="Arial" w:hAnsi="Arial" w:cs="Arial"/>
            <w:color w:val="auto"/>
          </w:rPr>
          <w:t>https://www.epa.gov/ghgemissions/carbon-dioxide-emissions</w:t>
        </w:r>
      </w:hyperlink>
      <w:r w:rsidRPr="00D5617D">
        <w:rPr>
          <w:rFonts w:ascii="Arial" w:hAnsi="Arial" w:cs="Arial"/>
        </w:rPr>
        <w:t xml:space="preserve"> (Accessed: 06 October 2026).</w:t>
      </w:r>
    </w:p>
    <w:p w14:paraId="3C60D373" w14:textId="2698E210" w:rsidR="000423DC" w:rsidRPr="00C135B7" w:rsidRDefault="000423DC" w:rsidP="000423DC">
      <w:pPr>
        <w:spacing w:line="278" w:lineRule="auto"/>
        <w:jc w:val="both"/>
        <w:rPr>
          <w:rFonts w:ascii="Arial" w:hAnsi="Arial" w:cs="Arial"/>
          <w:lang w:val="pt-BR"/>
        </w:rPr>
      </w:pPr>
      <w:r w:rsidRPr="00D5617D">
        <w:rPr>
          <w:rFonts w:ascii="Arial" w:hAnsi="Arial" w:cs="Arial"/>
        </w:rPr>
        <w:t>Habeeb, F.A. and Al-Husseini, A.H. (2024)</w:t>
      </w:r>
      <w:r w:rsidR="00A53444">
        <w:rPr>
          <w:rFonts w:ascii="Arial" w:hAnsi="Arial" w:cs="Arial"/>
        </w:rPr>
        <w:t>.</w:t>
      </w:r>
      <w:r w:rsidRPr="00D5617D">
        <w:rPr>
          <w:rFonts w:ascii="Arial" w:hAnsi="Arial" w:cs="Arial"/>
        </w:rPr>
        <w:t xml:space="preserve"> </w:t>
      </w:r>
      <w:r w:rsidR="00A53444">
        <w:rPr>
          <w:rFonts w:ascii="Arial" w:hAnsi="Arial" w:cs="Arial"/>
        </w:rPr>
        <w:t>“</w:t>
      </w:r>
      <w:r w:rsidRPr="00D5617D">
        <w:rPr>
          <w:rFonts w:ascii="Arial" w:hAnsi="Arial" w:cs="Arial"/>
        </w:rPr>
        <w:t>Global Analysis and Prediction of CO2 and Greenhouse Gas Emissions across Continents</w:t>
      </w:r>
      <w:r w:rsidR="00A53444">
        <w:rPr>
          <w:rFonts w:ascii="Arial" w:hAnsi="Arial" w:cs="Arial"/>
        </w:rPr>
        <w:t>”</w:t>
      </w:r>
      <w:r w:rsidRPr="00D5617D">
        <w:rPr>
          <w:rFonts w:ascii="Arial" w:hAnsi="Arial" w:cs="Arial"/>
        </w:rPr>
        <w:t xml:space="preserve">. </w:t>
      </w:r>
      <w:r w:rsidRPr="00C135B7">
        <w:rPr>
          <w:rFonts w:ascii="Arial" w:hAnsi="Arial" w:cs="Arial"/>
          <w:lang w:val="pt-BR"/>
        </w:rPr>
        <w:t>Available at:</w:t>
      </w:r>
      <w:r w:rsidR="003545F0" w:rsidRPr="00C135B7">
        <w:rPr>
          <w:lang w:val="pt-BR"/>
        </w:rPr>
        <w:t xml:space="preserve"> </w:t>
      </w:r>
      <w:hyperlink r:id="rId17" w:history="1">
        <w:r w:rsidR="003545F0" w:rsidRPr="00C135B7">
          <w:rPr>
            <w:rStyle w:val="Hyperlink"/>
            <w:rFonts w:ascii="Arial" w:hAnsi="Arial" w:cs="Arial"/>
            <w:color w:val="auto"/>
            <w:lang w:val="pt-BR"/>
          </w:rPr>
          <w:t>https://doi.org/10.58496/ADSA/2024/014</w:t>
        </w:r>
      </w:hyperlink>
      <w:r w:rsidR="003545F0" w:rsidRPr="00C135B7">
        <w:rPr>
          <w:rFonts w:ascii="Arial" w:hAnsi="Arial" w:cs="Arial"/>
          <w:lang w:val="pt-BR"/>
        </w:rPr>
        <w:t xml:space="preserve">  </w:t>
      </w:r>
      <w:r w:rsidRPr="00C135B7">
        <w:rPr>
          <w:rFonts w:ascii="Arial" w:hAnsi="Arial" w:cs="Arial"/>
          <w:lang w:val="pt-BR"/>
        </w:rPr>
        <w:t>(Accessed: 28 September 2026).</w:t>
      </w:r>
    </w:p>
    <w:p w14:paraId="08021944" w14:textId="52254F03" w:rsidR="00D5617D" w:rsidRPr="00D5617D" w:rsidRDefault="00D5617D" w:rsidP="000423DC">
      <w:pPr>
        <w:spacing w:line="278" w:lineRule="auto"/>
        <w:jc w:val="both"/>
        <w:rPr>
          <w:rFonts w:ascii="Arial" w:hAnsi="Arial" w:cs="Arial"/>
        </w:rPr>
      </w:pPr>
      <w:r w:rsidRPr="00D5617D">
        <w:rPr>
          <w:rFonts w:ascii="Arial" w:hAnsi="Arial" w:cs="Arial"/>
          <w:lang w:val="pt-BR"/>
        </w:rPr>
        <w:t>Instituto Nacional de Ecología y Cambio Climático (INECC) (2018)</w:t>
      </w:r>
      <w:r w:rsidR="00A53444">
        <w:rPr>
          <w:rFonts w:ascii="Arial" w:hAnsi="Arial" w:cs="Arial"/>
          <w:lang w:val="pt-BR"/>
        </w:rPr>
        <w:t>.</w:t>
      </w:r>
      <w:r w:rsidRPr="00D5617D">
        <w:rPr>
          <w:rFonts w:ascii="Arial" w:hAnsi="Arial" w:cs="Arial"/>
          <w:lang w:val="pt-BR"/>
        </w:rPr>
        <w:t xml:space="preserve"> </w:t>
      </w:r>
      <w:r w:rsidRPr="00D5617D">
        <w:rPr>
          <w:rFonts w:ascii="Arial" w:hAnsi="Arial" w:cs="Arial"/>
          <w:i/>
          <w:iCs/>
          <w:lang w:val="pt-BR"/>
        </w:rPr>
        <w:t>Inventario Nacional de Emisiones de Gases y Compuestos de Efecto Invernadero</w:t>
      </w:r>
      <w:r w:rsidRPr="00D5617D">
        <w:rPr>
          <w:rFonts w:ascii="Arial" w:hAnsi="Arial" w:cs="Arial"/>
          <w:lang w:val="pt-BR"/>
        </w:rPr>
        <w:t xml:space="preserve">. </w:t>
      </w:r>
      <w:r w:rsidRPr="00D5617D">
        <w:rPr>
          <w:rFonts w:ascii="Arial" w:hAnsi="Arial" w:cs="Arial"/>
        </w:rPr>
        <w:t xml:space="preserve">Available at: </w:t>
      </w:r>
      <w:hyperlink r:id="rId18" w:history="1">
        <w:r w:rsidRPr="00D5617D">
          <w:rPr>
            <w:rStyle w:val="Hyperlink"/>
            <w:rFonts w:ascii="Arial" w:hAnsi="Arial" w:cs="Arial"/>
            <w:color w:val="auto"/>
          </w:rPr>
          <w:t>https://www.gob.mx/inecc/acciones-y-programas/inventario-nacional-de-emisiones-de-gases-y-compuestos-de-efecto-invernadero</w:t>
        </w:r>
      </w:hyperlink>
      <w:r w:rsidRPr="00D5617D">
        <w:rPr>
          <w:rFonts w:ascii="Arial" w:hAnsi="Arial" w:cs="Arial"/>
        </w:rPr>
        <w:t xml:space="preserve"> (Accessed: 19 October 2026).</w:t>
      </w:r>
    </w:p>
    <w:p w14:paraId="699CBAAB" w14:textId="37FA0FE0" w:rsidR="000423DC" w:rsidRPr="00C41EA1" w:rsidRDefault="000423DC" w:rsidP="000423DC">
      <w:pPr>
        <w:spacing w:line="278" w:lineRule="auto"/>
        <w:jc w:val="both"/>
        <w:rPr>
          <w:rFonts w:ascii="Arial" w:hAnsi="Arial" w:cs="Arial"/>
        </w:rPr>
      </w:pPr>
      <w:r w:rsidRPr="00D5617D">
        <w:rPr>
          <w:rFonts w:ascii="Arial" w:hAnsi="Arial" w:cs="Arial"/>
        </w:rPr>
        <w:t xml:space="preserve">Kasperzak, R. and </w:t>
      </w:r>
      <w:proofErr w:type="spellStart"/>
      <w:r w:rsidRPr="00D5617D">
        <w:rPr>
          <w:rFonts w:ascii="Arial" w:hAnsi="Arial" w:cs="Arial"/>
        </w:rPr>
        <w:t>Kerschbaumer</w:t>
      </w:r>
      <w:proofErr w:type="spellEnd"/>
      <w:r w:rsidRPr="00D5617D">
        <w:rPr>
          <w:rFonts w:ascii="Arial" w:hAnsi="Arial" w:cs="Arial"/>
        </w:rPr>
        <w:t>, M. (2023)</w:t>
      </w:r>
      <w:r w:rsidR="00A53444">
        <w:rPr>
          <w:rFonts w:ascii="Arial" w:hAnsi="Arial" w:cs="Arial"/>
        </w:rPr>
        <w:t>.</w:t>
      </w:r>
      <w:r w:rsidRPr="00D5617D">
        <w:rPr>
          <w:rFonts w:ascii="Arial" w:hAnsi="Arial" w:cs="Arial"/>
        </w:rPr>
        <w:t xml:space="preserve"> </w:t>
      </w:r>
      <w:r w:rsidR="00A53444">
        <w:rPr>
          <w:rFonts w:ascii="Arial" w:hAnsi="Arial" w:cs="Arial"/>
        </w:rPr>
        <w:t>“</w:t>
      </w:r>
      <w:r w:rsidRPr="00D5617D">
        <w:rPr>
          <w:rFonts w:ascii="Arial" w:hAnsi="Arial" w:cs="Arial"/>
        </w:rPr>
        <w:t xml:space="preserve">Accounting for Carbon Emissions—Current </w:t>
      </w:r>
      <w:r w:rsidRPr="000423DC">
        <w:rPr>
          <w:rFonts w:ascii="Arial" w:hAnsi="Arial" w:cs="Arial"/>
        </w:rPr>
        <w:t>State of Sustainability Reporting Practice under the GHG Protocol</w:t>
      </w:r>
      <w:r w:rsidR="00A53444">
        <w:rPr>
          <w:rFonts w:ascii="Arial" w:hAnsi="Arial" w:cs="Arial"/>
        </w:rPr>
        <w:t>”</w:t>
      </w:r>
      <w:r w:rsidRPr="000423DC">
        <w:rPr>
          <w:rFonts w:ascii="Arial" w:hAnsi="Arial" w:cs="Arial"/>
        </w:rPr>
        <w:t xml:space="preserve">, </w:t>
      </w:r>
      <w:r w:rsidRPr="000423DC">
        <w:rPr>
          <w:rFonts w:ascii="Arial" w:hAnsi="Arial" w:cs="Arial"/>
          <w:i/>
          <w:iCs/>
        </w:rPr>
        <w:t>Sustainability</w:t>
      </w:r>
      <w:r w:rsidRPr="000423DC">
        <w:rPr>
          <w:rFonts w:ascii="Arial" w:hAnsi="Arial" w:cs="Arial"/>
        </w:rPr>
        <w:t xml:space="preserve">, 15(2), p. 994. </w:t>
      </w:r>
      <w:r w:rsidRPr="00C41EA1">
        <w:rPr>
          <w:rFonts w:ascii="Arial" w:hAnsi="Arial" w:cs="Arial"/>
        </w:rPr>
        <w:t xml:space="preserve">Available at: </w:t>
      </w:r>
      <w:hyperlink r:id="rId19" w:tgtFrame="_blank" w:history="1">
        <w:r w:rsidRPr="00C41EA1">
          <w:rPr>
            <w:rStyle w:val="Hyperlink"/>
            <w:rFonts w:ascii="Arial" w:hAnsi="Arial" w:cs="Arial"/>
            <w:color w:val="auto"/>
          </w:rPr>
          <w:t>https://www.mdpi.com/2071-1050/15/2/994</w:t>
        </w:r>
      </w:hyperlink>
      <w:r w:rsidRPr="00C41EA1">
        <w:rPr>
          <w:rFonts w:ascii="Arial" w:hAnsi="Arial" w:cs="Arial"/>
        </w:rPr>
        <w:t xml:space="preserve"> (Accessed: 15 October 2026).</w:t>
      </w:r>
    </w:p>
    <w:p w14:paraId="071992BF" w14:textId="0A65028A" w:rsidR="00C41EA1" w:rsidRPr="00C41EA1" w:rsidRDefault="00C41EA1" w:rsidP="000423DC">
      <w:pPr>
        <w:spacing w:line="278" w:lineRule="auto"/>
        <w:jc w:val="both"/>
        <w:rPr>
          <w:rFonts w:ascii="Arial" w:hAnsi="Arial" w:cs="Arial"/>
        </w:rPr>
      </w:pPr>
      <w:r w:rsidRPr="00C41EA1">
        <w:rPr>
          <w:rFonts w:ascii="Arial" w:hAnsi="Arial" w:cs="Arial"/>
        </w:rPr>
        <w:t xml:space="preserve">Mycelium Network (n.d.) Mycelium Network. Available at: </w:t>
      </w:r>
      <w:hyperlink r:id="rId20" w:history="1">
        <w:r w:rsidRPr="00C41EA1">
          <w:rPr>
            <w:rStyle w:val="Hyperlink"/>
            <w:rFonts w:ascii="Arial" w:hAnsi="Arial" w:cs="Arial"/>
            <w:color w:val="auto"/>
          </w:rPr>
          <w:t>https://api.mycelium.global/docs/v1</w:t>
        </w:r>
      </w:hyperlink>
      <w:r w:rsidRPr="00C41EA1">
        <w:rPr>
          <w:rFonts w:ascii="Arial" w:hAnsi="Arial" w:cs="Arial"/>
        </w:rPr>
        <w:t xml:space="preserve"> (Accessed: 19 October 2026).</w:t>
      </w:r>
    </w:p>
    <w:p w14:paraId="3CB20E6F" w14:textId="6179B972" w:rsidR="000423DC" w:rsidRPr="000423DC" w:rsidRDefault="000423DC" w:rsidP="000423DC">
      <w:pPr>
        <w:spacing w:line="278" w:lineRule="auto"/>
        <w:jc w:val="both"/>
        <w:rPr>
          <w:rFonts w:ascii="Arial" w:hAnsi="Arial" w:cs="Arial"/>
        </w:rPr>
      </w:pPr>
      <w:r w:rsidRPr="000423DC">
        <w:rPr>
          <w:rFonts w:ascii="Arial" w:hAnsi="Arial" w:cs="Arial"/>
        </w:rPr>
        <w:t>Timo, H.H. (2008)</w:t>
      </w:r>
      <w:r w:rsidR="00A53444">
        <w:rPr>
          <w:rFonts w:ascii="Arial" w:hAnsi="Arial" w:cs="Arial"/>
        </w:rPr>
        <w:t>.</w:t>
      </w:r>
      <w:r w:rsidRPr="000423DC">
        <w:rPr>
          <w:rFonts w:ascii="Arial" w:hAnsi="Arial" w:cs="Arial"/>
        </w:rPr>
        <w:t xml:space="preserve"> </w:t>
      </w:r>
      <w:r w:rsidR="00A53444">
        <w:rPr>
          <w:rFonts w:ascii="Arial" w:hAnsi="Arial" w:cs="Arial"/>
        </w:rPr>
        <w:t>“</w:t>
      </w:r>
      <w:r w:rsidRPr="000423DC">
        <w:rPr>
          <w:rFonts w:ascii="Arial" w:hAnsi="Arial" w:cs="Arial"/>
        </w:rPr>
        <w:t>Corporate Carbon Performance Indicators: Carbon Intensity, Dependency, Exposure and Risk</w:t>
      </w:r>
      <w:r w:rsidR="00A53444">
        <w:rPr>
          <w:rFonts w:ascii="Arial" w:hAnsi="Arial" w:cs="Arial"/>
        </w:rPr>
        <w:t>”</w:t>
      </w:r>
      <w:r w:rsidRPr="000423DC">
        <w:rPr>
          <w:rFonts w:ascii="Arial" w:hAnsi="Arial" w:cs="Arial"/>
        </w:rPr>
        <w:t xml:space="preserve">, </w:t>
      </w:r>
      <w:r w:rsidRPr="000423DC">
        <w:rPr>
          <w:rFonts w:ascii="Arial" w:hAnsi="Arial" w:cs="Arial"/>
          <w:i/>
          <w:iCs/>
        </w:rPr>
        <w:t>Journal of Industrial Ecology</w:t>
      </w:r>
      <w:r w:rsidRPr="000423DC">
        <w:rPr>
          <w:rFonts w:ascii="Arial" w:hAnsi="Arial" w:cs="Arial"/>
        </w:rPr>
        <w:t>, pp. 505-520.</w:t>
      </w:r>
    </w:p>
    <w:p w14:paraId="33B3DA3D" w14:textId="5118057F" w:rsidR="000423DC" w:rsidRDefault="000423DC" w:rsidP="000423DC">
      <w:pPr>
        <w:rPr>
          <w:lang w:eastAsia="en-US"/>
        </w:rPr>
      </w:pPr>
    </w:p>
    <w:p w14:paraId="75C214A5" w14:textId="03E281ED" w:rsidR="00093A1B" w:rsidRDefault="00093A1B" w:rsidP="00C9526E">
      <w:pPr>
        <w:pStyle w:val="Heading2"/>
        <w:rPr>
          <w:rFonts w:ascii="Arial" w:hAnsi="Arial" w:cs="Arial"/>
          <w:b/>
          <w:bCs/>
          <w:color w:val="auto"/>
        </w:rPr>
        <w:sectPr w:rsidR="00093A1B" w:rsidSect="00BB6B64">
          <w:footerReference w:type="default" r:id="rId21"/>
          <w:footerReference w:type="first" r:id="rId22"/>
          <w:pgSz w:w="11906" w:h="16838"/>
          <w:pgMar w:top="1440" w:right="1440" w:bottom="1440" w:left="1440" w:header="708" w:footer="708" w:gutter="0"/>
          <w:pgNumType w:start="0"/>
          <w:cols w:space="708"/>
          <w:titlePg/>
          <w:docGrid w:linePitch="360"/>
        </w:sectPr>
      </w:pPr>
    </w:p>
    <w:p w14:paraId="69353F42" w14:textId="263E1906" w:rsidR="00C9526E" w:rsidRDefault="00C9526E" w:rsidP="00C9526E">
      <w:pPr>
        <w:pStyle w:val="Heading2"/>
        <w:rPr>
          <w:rFonts w:ascii="Arial" w:hAnsi="Arial" w:cs="Arial"/>
          <w:b/>
          <w:bCs/>
          <w:color w:val="auto"/>
        </w:rPr>
      </w:pPr>
      <w:bookmarkStart w:id="21" w:name="_Toc243735391"/>
      <w:r w:rsidRPr="00556646">
        <w:rPr>
          <w:rFonts w:ascii="Arial" w:hAnsi="Arial" w:cs="Arial"/>
          <w:b/>
          <w:bCs/>
          <w:color w:val="auto"/>
        </w:rPr>
        <w:lastRenderedPageBreak/>
        <w:t>X</w:t>
      </w:r>
      <w:r>
        <w:rPr>
          <w:rFonts w:ascii="Arial" w:hAnsi="Arial" w:cs="Arial"/>
          <w:b/>
          <w:bCs/>
          <w:color w:val="auto"/>
        </w:rPr>
        <w:t>II</w:t>
      </w:r>
      <w:r w:rsidRPr="00556646">
        <w:rPr>
          <w:rFonts w:ascii="Arial" w:hAnsi="Arial" w:cs="Arial"/>
          <w:b/>
          <w:bCs/>
          <w:color w:val="auto"/>
        </w:rPr>
        <w:t xml:space="preserve">. </w:t>
      </w:r>
      <w:r w:rsidR="001263A0">
        <w:rPr>
          <w:rFonts w:ascii="Arial" w:hAnsi="Arial" w:cs="Arial"/>
          <w:b/>
          <w:bCs/>
          <w:color w:val="auto"/>
        </w:rPr>
        <w:t>Appendix</w:t>
      </w:r>
      <w:bookmarkEnd w:id="21"/>
    </w:p>
    <w:p w14:paraId="787FECF6" w14:textId="503C4A01" w:rsidR="009E5F63" w:rsidRPr="00B628E3" w:rsidRDefault="009E5F63" w:rsidP="009E5F63">
      <w:pPr>
        <w:spacing w:line="278" w:lineRule="auto"/>
        <w:rPr>
          <w:rFonts w:ascii="Arial" w:hAnsi="Arial" w:cs="Arial"/>
          <w:b/>
          <w:sz w:val="24"/>
          <w:szCs w:val="24"/>
          <w:lang w:eastAsia="en-US"/>
        </w:rPr>
      </w:pPr>
      <w:r w:rsidRPr="00B628E3">
        <w:rPr>
          <w:rFonts w:ascii="Arial" w:hAnsi="Arial" w:cs="Arial"/>
          <w:b/>
          <w:sz w:val="24"/>
          <w:szCs w:val="24"/>
          <w:lang w:eastAsia="en-US"/>
        </w:rPr>
        <w:t>Use of AI Tools</w:t>
      </w:r>
    </w:p>
    <w:p w14:paraId="70005308" w14:textId="4024F45E" w:rsidR="009E5F63" w:rsidRDefault="009E5F63" w:rsidP="009E5F63">
      <w:pPr>
        <w:spacing w:line="278" w:lineRule="auto"/>
        <w:rPr>
          <w:rFonts w:ascii="Arial" w:hAnsi="Arial" w:cs="Arial"/>
          <w:sz w:val="24"/>
          <w:szCs w:val="24"/>
          <w:lang w:eastAsia="en-US"/>
        </w:rPr>
      </w:pPr>
      <w:r w:rsidRPr="00B628E3">
        <w:rPr>
          <w:rFonts w:ascii="Arial" w:hAnsi="Arial" w:cs="Arial"/>
          <w:sz w:val="24"/>
          <w:szCs w:val="24"/>
          <w:lang w:eastAsia="en-US"/>
        </w:rPr>
        <w:t xml:space="preserve">I acknowledge the use of </w:t>
      </w:r>
      <w:r w:rsidR="002A7531" w:rsidRPr="00B628E3">
        <w:rPr>
          <w:rFonts w:ascii="Arial" w:hAnsi="Arial" w:cs="Arial"/>
          <w:b/>
          <w:bCs/>
          <w:sz w:val="24"/>
          <w:szCs w:val="24"/>
          <w:lang w:eastAsia="en-US"/>
        </w:rPr>
        <w:t>Chat GPT</w:t>
      </w:r>
      <w:r w:rsidR="002A7531">
        <w:rPr>
          <w:rFonts w:ascii="Arial" w:hAnsi="Arial" w:cs="Arial"/>
          <w:sz w:val="24"/>
          <w:szCs w:val="24"/>
          <w:lang w:eastAsia="en-US"/>
        </w:rPr>
        <w:t xml:space="preserve"> and </w:t>
      </w:r>
      <w:r w:rsidR="00C3160A" w:rsidRPr="00B628E3">
        <w:rPr>
          <w:rFonts w:ascii="Arial" w:hAnsi="Arial" w:cs="Arial"/>
          <w:b/>
          <w:sz w:val="24"/>
          <w:szCs w:val="24"/>
          <w:lang w:eastAsia="en-US"/>
        </w:rPr>
        <w:t>Google Gemini</w:t>
      </w:r>
      <w:r w:rsidRPr="00B628E3">
        <w:rPr>
          <w:rFonts w:ascii="Arial" w:hAnsi="Arial" w:cs="Arial"/>
          <w:sz w:val="24"/>
          <w:szCs w:val="24"/>
          <w:lang w:eastAsia="en-US"/>
        </w:rPr>
        <w:t xml:space="preserve"> for the purpose of </w:t>
      </w:r>
      <w:r w:rsidR="00AE7FB0" w:rsidRPr="00B628E3">
        <w:rPr>
          <w:rFonts w:ascii="Arial" w:hAnsi="Arial" w:cs="Arial"/>
          <w:b/>
          <w:sz w:val="24"/>
          <w:szCs w:val="24"/>
          <w:lang w:eastAsia="en-US"/>
        </w:rPr>
        <w:t xml:space="preserve">get a </w:t>
      </w:r>
      <w:r w:rsidR="007F41C0">
        <w:rPr>
          <w:rFonts w:ascii="Arial" w:hAnsi="Arial" w:cs="Arial"/>
          <w:b/>
          <w:sz w:val="24"/>
          <w:szCs w:val="24"/>
          <w:lang w:eastAsia="en-US"/>
        </w:rPr>
        <w:t>possible</w:t>
      </w:r>
      <w:r w:rsidR="00AE7FB0" w:rsidRPr="00B628E3">
        <w:rPr>
          <w:rFonts w:ascii="Arial" w:hAnsi="Arial" w:cs="Arial"/>
          <w:b/>
          <w:sz w:val="24"/>
          <w:szCs w:val="24"/>
          <w:lang w:eastAsia="en-US"/>
        </w:rPr>
        <w:t xml:space="preserve"> dataset sources</w:t>
      </w:r>
      <w:r w:rsidR="00CD719C">
        <w:rPr>
          <w:rFonts w:ascii="Arial" w:hAnsi="Arial" w:cs="Arial"/>
          <w:b/>
          <w:sz w:val="24"/>
          <w:szCs w:val="24"/>
          <w:lang w:eastAsia="en-US"/>
        </w:rPr>
        <w:t>, Gantt diagram</w:t>
      </w:r>
      <w:r w:rsidR="0051686A">
        <w:rPr>
          <w:rFonts w:ascii="Arial" w:hAnsi="Arial" w:cs="Arial"/>
          <w:b/>
          <w:sz w:val="24"/>
          <w:szCs w:val="24"/>
          <w:lang w:eastAsia="en-US"/>
        </w:rPr>
        <w:t xml:space="preserve">, </w:t>
      </w:r>
      <w:r w:rsidR="0051686A" w:rsidRPr="0051686A">
        <w:rPr>
          <w:rFonts w:ascii="Arial" w:hAnsi="Arial" w:cs="Arial"/>
          <w:b/>
          <w:bCs/>
          <w:sz w:val="24"/>
          <w:szCs w:val="24"/>
          <w:lang w:eastAsia="en-US"/>
        </w:rPr>
        <w:t>high-level architectural diagram</w:t>
      </w:r>
      <w:r w:rsidR="00AE7FB0" w:rsidRPr="00B628E3">
        <w:rPr>
          <w:rFonts w:ascii="Arial" w:hAnsi="Arial" w:cs="Arial"/>
          <w:b/>
          <w:sz w:val="24"/>
          <w:szCs w:val="24"/>
          <w:lang w:eastAsia="en-US"/>
        </w:rPr>
        <w:t xml:space="preserve"> and to format references according to Harvard style</w:t>
      </w:r>
      <w:r w:rsidR="002A7531">
        <w:rPr>
          <w:rFonts w:ascii="Arial" w:hAnsi="Arial" w:cs="Arial"/>
          <w:b/>
          <w:sz w:val="24"/>
          <w:szCs w:val="24"/>
          <w:lang w:eastAsia="en-US"/>
        </w:rPr>
        <w:t xml:space="preserve"> respectively</w:t>
      </w:r>
      <w:r w:rsidRPr="00B628E3">
        <w:rPr>
          <w:rFonts w:ascii="Arial" w:hAnsi="Arial" w:cs="Arial"/>
          <w:sz w:val="24"/>
          <w:szCs w:val="24"/>
          <w:lang w:eastAsia="en-US"/>
        </w:rPr>
        <w:t>.</w:t>
      </w:r>
      <w:r w:rsidR="002A7531">
        <w:rPr>
          <w:rFonts w:ascii="Arial" w:hAnsi="Arial" w:cs="Arial"/>
          <w:sz w:val="24"/>
          <w:szCs w:val="24"/>
          <w:lang w:eastAsia="en-US"/>
        </w:rPr>
        <w:t xml:space="preserve"> </w:t>
      </w:r>
    </w:p>
    <w:p w14:paraId="2C7C90E2" w14:textId="77777777" w:rsidR="002C47EC" w:rsidRPr="00B628E3" w:rsidRDefault="002C47EC" w:rsidP="009E5F63">
      <w:pPr>
        <w:spacing w:line="278" w:lineRule="auto"/>
        <w:rPr>
          <w:rFonts w:ascii="Arial" w:hAnsi="Arial" w:cs="Arial"/>
          <w:b/>
          <w:sz w:val="24"/>
          <w:szCs w:val="24"/>
          <w:lang w:eastAsia="en-US"/>
        </w:rPr>
      </w:pPr>
    </w:p>
    <w:p w14:paraId="0B0E73AA" w14:textId="6F74F149" w:rsidR="006B215A" w:rsidRDefault="002A7531" w:rsidP="006B215A">
      <w:pPr>
        <w:spacing w:line="278" w:lineRule="auto"/>
        <w:rPr>
          <w:rFonts w:ascii="Arial" w:hAnsi="Arial" w:cs="Arial"/>
          <w:sz w:val="24"/>
          <w:szCs w:val="24"/>
          <w:lang w:eastAsia="en-US"/>
        </w:rPr>
      </w:pPr>
      <w:r w:rsidRPr="00BE2804">
        <w:rPr>
          <w:rFonts w:ascii="Arial" w:hAnsi="Arial" w:cs="Arial"/>
          <w:noProof/>
          <w:sz w:val="24"/>
          <w:szCs w:val="24"/>
          <w:lang w:eastAsia="en-US"/>
        </w:rPr>
        <mc:AlternateContent>
          <mc:Choice Requires="wps">
            <w:drawing>
              <wp:inline distT="0" distB="0" distL="0" distR="0" wp14:anchorId="74597F38" wp14:editId="4FB18833">
                <wp:extent cx="5731510" cy="2842227"/>
                <wp:effectExtent l="19050" t="19050" r="21590" b="15875"/>
                <wp:docPr id="1020064122" name="Rectangle 7"/>
                <wp:cNvGraphicFramePr/>
                <a:graphic xmlns:a="http://schemas.openxmlformats.org/drawingml/2006/main">
                  <a:graphicData uri="http://schemas.microsoft.com/office/word/2010/wordprocessingShape">
                    <wps:wsp>
                      <wps:cNvSpPr/>
                      <wps:spPr>
                        <a:xfrm>
                          <a:off x="0" y="0"/>
                          <a:ext cx="5731510" cy="2842227"/>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A5DB9E9" w14:textId="77777777" w:rsidR="002A7531" w:rsidRDefault="002A7531" w:rsidP="002A7531">
                            <w:r>
                              <w:rPr>
                                <w:b/>
                                <w:color w:val="156082"/>
                                <w:sz w:val="32"/>
                              </w:rPr>
                              <w:t>Declaration</w:t>
                            </w:r>
                          </w:p>
                          <w:p w14:paraId="58B1F5E3" w14:textId="77777777" w:rsidR="002A7531" w:rsidRDefault="002A7531" w:rsidP="002A7531">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32E1ED" w14:textId="77777777" w:rsidR="002A7531" w:rsidRDefault="002A7531" w:rsidP="002A7531">
                            <w:r>
                              <w:rPr>
                                <w:color w:val="000000"/>
                                <w:sz w:val="28"/>
                              </w:rPr>
                              <w:t>I declare it to be my own work and that all material from third parties has been appropriately referenced.</w:t>
                            </w:r>
                          </w:p>
                          <w:p w14:paraId="4112207B" w14:textId="77777777" w:rsidR="002A7531" w:rsidRDefault="002A7531" w:rsidP="002A7531">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vertOverflow="clip" horzOverflow="clip" wrap="square" lIns="91425" tIns="45700" rIns="91425" bIns="45700" anchor="t" anchorCtr="0">
                        <a:noAutofit/>
                      </wps:bodyPr>
                    </wps:wsp>
                  </a:graphicData>
                </a:graphic>
              </wp:inline>
            </w:drawing>
          </mc:Choice>
          <mc:Fallback>
            <w:pict>
              <v:rect w14:anchorId="74597F38" id="Rectangle 7" o:spid="_x0000_s1031" style="width:451.3pt;height:2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90JAIAAGUEAAAOAAAAZHJzL2Uyb0RvYy54bWysVNuO2jAQfa/Uf7D8XkKyULaIsKqWUlVa&#10;dZG2/YDBF2LJsV3bkNCv79hhgd1WqlT1xYztyfGZM2dY3PWtJgfhg7KmpuVoTIkwzHJldjX9/m39&#10;7paSEMFw0NaImh5FoHfLt28WnZuLyjZWc+EJgpgw71xNmxjdvCgCa0QLYWSdMHgprW8h4tbvCu6h&#10;Q/RWF9V4/L7orOfOWyZCwNPVcEmXGV9KweKjlEFEomuK3GJefV63aS2WC5jvPLhGsRMN+AcWLSiD&#10;j56hVhCB7L36DapVzNtgZRwx2xZWSsVErgGrKcevqnlqwIlcC4oT3Fmm8P9g2dfDk9t4lKFzYR4w&#10;TFX00rfpF/mRPot1PIsl+kgYHk5nN+W0RE0Z3lW3k6qqZknO4vK58yF+FrYlKaipx25kkeDwEOKQ&#10;+pySXgtWK75WWudNcoC4154cAHunY3kCf5GlDenS69PZFIkAGkhqiBi2jtc0mF1+78Un2VoXYGBM&#10;mD+DJ24rCM3AIIMMfvF2b3h2TiOAfzKcxKNDcxu0OE2EQkuJFjgQGOS8CEr/PQ+l0wYVvLQiRbHf&#10;9kRhOTcJK51sLT9uPAmOrRVyfIAQN+DRtyVNsxgfcZHaIhGmlaOksf7n67MOPY/8fuzBI2f9xaCp&#10;PpSTCnWMeTOZzsbYXX99s72+AcMQuKYo9xDexzxYqXvGftxHK1Xu8oXyqTb0cvbJae7SsFzvc9bl&#10;32H5CwAA//8DAFBLAwQUAAYACAAAACEAFnlVbdoAAAAFAQAADwAAAGRycy9kb3ducmV2LnhtbEyO&#10;MU/DMBCFdyT+g3VIbNShqlIIcaoKKQNiImVot2t8JIH4HGI3Df+egwWWk57e03dfvpldryYaQ+fZ&#10;wO0iAUVce9txY+B1V97cgQoR2WLvmQx8UYBNcXmRY2b9mV9oqmKjBMIhQwNtjEOmdahbchgWfiCW&#10;7s2PDqPEsdF2xLPAXa+XSZJqhx3LhxYHemyp/qhOzkDCz9vys3tf76enfXnA0u0OlTPm+mrePoCK&#10;NMe/MfzoizoU4nT0J7ZB9cKQ3e+V7j5ZpqCOBlardQq6yPV/++IbAAD//wMAUEsBAi0AFAAGAAgA&#10;AAAhALaDOJL+AAAA4QEAABMAAAAAAAAAAAAAAAAAAAAAAFtDb250ZW50X1R5cGVzXS54bWxQSwEC&#10;LQAUAAYACAAAACEAOP0h/9YAAACUAQAACwAAAAAAAAAAAAAAAAAvAQAAX3JlbHMvLnJlbHNQSwEC&#10;LQAUAAYACAAAACEA8vufdCQCAABlBAAADgAAAAAAAAAAAAAAAAAuAgAAZHJzL2Uyb0RvYy54bWxQ&#10;SwECLQAUAAYACAAAACEAFnlVbdoAAAAFAQAADwAAAAAAAAAAAAAAAAB+BAAAZHJzL2Rvd25yZXYu&#10;eG1sUEsFBgAAAAAEAAQA8wAAAIUFAAAAAA==&#10;" fillcolor="white [3201]" strokecolor="#156082 [3204]" strokeweight="2.25pt">
                <v:stroke startarrowwidth="narrow" startarrowlength="short" endarrowwidth="narrow" endarrowlength="short" joinstyle="round"/>
                <v:textbox inset="2.53958mm,1.2694mm,2.53958mm,1.2694mm">
                  <w:txbxContent>
                    <w:p w14:paraId="5A5DB9E9" w14:textId="77777777" w:rsidR="002A7531" w:rsidRDefault="002A7531" w:rsidP="002A7531">
                      <w:r>
                        <w:rPr>
                          <w:b/>
                          <w:color w:val="156082"/>
                          <w:sz w:val="32"/>
                        </w:rPr>
                        <w:t>Declaration</w:t>
                      </w:r>
                    </w:p>
                    <w:p w14:paraId="58B1F5E3" w14:textId="77777777" w:rsidR="002A7531" w:rsidRDefault="002A7531" w:rsidP="002A7531">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32E1ED" w14:textId="77777777" w:rsidR="002A7531" w:rsidRDefault="002A7531" w:rsidP="002A7531">
                      <w:r>
                        <w:rPr>
                          <w:color w:val="000000"/>
                          <w:sz w:val="28"/>
                        </w:rPr>
                        <w:t>I declare it to be my own work and that all material from third parties has been appropriately referenced.</w:t>
                      </w:r>
                    </w:p>
                    <w:p w14:paraId="4112207B" w14:textId="77777777" w:rsidR="002A7531" w:rsidRDefault="002A7531" w:rsidP="002A7531">
                      <w:r>
                        <w:rPr>
                          <w:color w:val="000000"/>
                          <w:sz w:val="28"/>
                        </w:rPr>
                        <w:t xml:space="preserve"> I further confirm that this work has not previously been submitted for assessment by myself or someone else in CCT College Dublin or any other higher education institution.</w:t>
                      </w:r>
                    </w:p>
                  </w:txbxContent>
                </v:textbox>
                <w10:anchorlock/>
              </v:rect>
            </w:pict>
          </mc:Fallback>
        </mc:AlternateContent>
      </w:r>
    </w:p>
    <w:p w14:paraId="3ADE6359" w14:textId="77777777" w:rsidR="002C47EC" w:rsidRDefault="002C47EC" w:rsidP="006B215A">
      <w:pPr>
        <w:spacing w:line="278" w:lineRule="auto"/>
        <w:rPr>
          <w:rFonts w:ascii="Arial" w:hAnsi="Arial" w:cs="Arial"/>
          <w:sz w:val="24"/>
          <w:szCs w:val="24"/>
          <w:lang w:eastAsia="en-US"/>
        </w:rPr>
      </w:pPr>
    </w:p>
    <w:p w14:paraId="1C440AD4" w14:textId="77777777" w:rsidR="002C47EC" w:rsidRDefault="002C47EC" w:rsidP="006B215A">
      <w:pPr>
        <w:spacing w:line="278" w:lineRule="auto"/>
        <w:rPr>
          <w:rFonts w:ascii="Arial" w:hAnsi="Arial" w:cs="Arial"/>
          <w:sz w:val="24"/>
          <w:szCs w:val="24"/>
          <w:lang w:eastAsia="en-US"/>
        </w:rPr>
      </w:pPr>
    </w:p>
    <w:p w14:paraId="7BA23A5E" w14:textId="77777777" w:rsidR="002C47EC" w:rsidRDefault="002C47EC" w:rsidP="006B215A">
      <w:pPr>
        <w:spacing w:line="278" w:lineRule="auto"/>
        <w:rPr>
          <w:rFonts w:ascii="Arial" w:hAnsi="Arial" w:cs="Arial"/>
          <w:sz w:val="24"/>
          <w:szCs w:val="24"/>
          <w:lang w:eastAsia="en-US"/>
        </w:rPr>
      </w:pPr>
    </w:p>
    <w:p w14:paraId="16A053DC" w14:textId="77777777" w:rsidR="002C47EC" w:rsidRPr="00B628E3" w:rsidRDefault="002C47EC" w:rsidP="006B215A">
      <w:pPr>
        <w:spacing w:line="278" w:lineRule="auto"/>
        <w:rPr>
          <w:rFonts w:ascii="Arial" w:hAnsi="Arial" w:cs="Arial"/>
          <w:sz w:val="24"/>
          <w:szCs w:val="24"/>
          <w:lang w:eastAsia="en-US"/>
        </w:rPr>
      </w:pPr>
    </w:p>
    <w:p w14:paraId="22474357" w14:textId="69329135" w:rsidR="006B215A" w:rsidRPr="00B628E3" w:rsidRDefault="006B215A" w:rsidP="006B215A">
      <w:pPr>
        <w:spacing w:line="278" w:lineRule="auto"/>
        <w:rPr>
          <w:rFonts w:ascii="Arial" w:hAnsi="Arial" w:cs="Arial"/>
          <w:b/>
          <w:bCs/>
          <w:sz w:val="24"/>
          <w:szCs w:val="24"/>
          <w:lang w:eastAsia="en-US"/>
        </w:rPr>
      </w:pPr>
      <w:r w:rsidRPr="00B628E3">
        <w:rPr>
          <w:rFonts w:ascii="Arial" w:hAnsi="Arial" w:cs="Arial"/>
          <w:b/>
          <w:sz w:val="24"/>
          <w:szCs w:val="24"/>
          <w:lang w:eastAsia="en-US"/>
        </w:rPr>
        <w:lastRenderedPageBreak/>
        <w:t>AI Declaration using the AI Fluency Framework</w:t>
      </w:r>
    </w:p>
    <w:tbl>
      <w:tblPr>
        <w:tblStyle w:val="TableGrid"/>
        <w:tblW w:w="0" w:type="auto"/>
        <w:tblLook w:val="04A0" w:firstRow="1" w:lastRow="0" w:firstColumn="1" w:lastColumn="0" w:noHBand="0" w:noVBand="1"/>
      </w:tblPr>
      <w:tblGrid>
        <w:gridCol w:w="1697"/>
        <w:gridCol w:w="1985"/>
        <w:gridCol w:w="2409"/>
        <w:gridCol w:w="7245"/>
      </w:tblGrid>
      <w:tr w:rsidR="006B215A" w:rsidRPr="002A7531" w14:paraId="1CF6185E" w14:textId="77777777" w:rsidTr="00B628E3">
        <w:tc>
          <w:tcPr>
            <w:tcW w:w="1697" w:type="dxa"/>
            <w:tcBorders>
              <w:top w:val="single" w:sz="4" w:space="0" w:color="auto"/>
              <w:left w:val="single" w:sz="4" w:space="0" w:color="auto"/>
              <w:bottom w:val="single" w:sz="4" w:space="0" w:color="auto"/>
              <w:right w:val="single" w:sz="4" w:space="0" w:color="auto"/>
            </w:tcBorders>
            <w:vAlign w:val="center"/>
            <w:hideMark/>
          </w:tcPr>
          <w:p w14:paraId="22EF361A"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AI competence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DFB4096"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Reflective prompts (to students)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AE99CB9"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Lecturer expectations</w:t>
            </w:r>
          </w:p>
        </w:tc>
        <w:tc>
          <w:tcPr>
            <w:tcW w:w="6945" w:type="dxa"/>
            <w:tcBorders>
              <w:top w:val="single" w:sz="4" w:space="0" w:color="auto"/>
              <w:left w:val="single" w:sz="4" w:space="0" w:color="auto"/>
              <w:bottom w:val="single" w:sz="4" w:space="0" w:color="auto"/>
              <w:right w:val="single" w:sz="4" w:space="0" w:color="auto"/>
            </w:tcBorders>
            <w:vAlign w:val="center"/>
            <w:hideMark/>
          </w:tcPr>
          <w:p w14:paraId="2F2E4411" w14:textId="77777777" w:rsidR="006B215A" w:rsidRPr="00B628E3" w:rsidRDefault="006B215A" w:rsidP="006B215A">
            <w:pPr>
              <w:spacing w:after="160" w:line="278" w:lineRule="auto"/>
              <w:rPr>
                <w:rFonts w:ascii="Arial" w:hAnsi="Arial" w:cs="Arial"/>
                <w:b/>
                <w:bCs/>
                <w:i/>
                <w:iCs/>
                <w:sz w:val="24"/>
                <w:szCs w:val="24"/>
                <w:lang w:eastAsia="en-US"/>
              </w:rPr>
            </w:pPr>
            <w:r w:rsidRPr="00B628E3">
              <w:rPr>
                <w:rFonts w:ascii="Arial" w:hAnsi="Arial" w:cs="Arial"/>
                <w:b/>
                <w:bCs/>
                <w:sz w:val="24"/>
                <w:szCs w:val="24"/>
                <w:lang w:eastAsia="en-US"/>
              </w:rPr>
              <w:t>Student response</w:t>
            </w:r>
          </w:p>
        </w:tc>
      </w:tr>
      <w:tr w:rsidR="006B215A" w:rsidRPr="002A7531" w14:paraId="483C1C58" w14:textId="77777777" w:rsidTr="00B628E3">
        <w:tc>
          <w:tcPr>
            <w:tcW w:w="1697" w:type="dxa"/>
            <w:tcBorders>
              <w:top w:val="single" w:sz="4" w:space="0" w:color="auto"/>
              <w:left w:val="single" w:sz="4" w:space="0" w:color="auto"/>
              <w:bottom w:val="single" w:sz="4" w:space="0" w:color="auto"/>
              <w:right w:val="single" w:sz="4" w:space="0" w:color="auto"/>
            </w:tcBorders>
            <w:hideMark/>
          </w:tcPr>
          <w:p w14:paraId="28119FF9"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Delegation</w:t>
            </w:r>
          </w:p>
          <w:p w14:paraId="4732D46B"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i/>
                <w:iCs/>
                <w:sz w:val="24"/>
                <w:szCs w:val="24"/>
                <w:lang w:eastAsia="en-US"/>
              </w:rPr>
              <w:t>Deciding whether &amp; when to use AI</w:t>
            </w:r>
          </w:p>
        </w:tc>
        <w:tc>
          <w:tcPr>
            <w:tcW w:w="1985" w:type="dxa"/>
            <w:tcBorders>
              <w:top w:val="single" w:sz="4" w:space="0" w:color="auto"/>
              <w:left w:val="single" w:sz="4" w:space="0" w:color="auto"/>
              <w:bottom w:val="single" w:sz="4" w:space="0" w:color="auto"/>
              <w:right w:val="single" w:sz="4" w:space="0" w:color="auto"/>
            </w:tcBorders>
            <w:hideMark/>
          </w:tcPr>
          <w:p w14:paraId="040BF939"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Identify the specific tasks in this assessment where you chose to use AI, and explain your reasoning. Where did AI add value? Where did you decide not to use it, and why?</w:t>
            </w:r>
          </w:p>
        </w:tc>
        <w:tc>
          <w:tcPr>
            <w:tcW w:w="2409" w:type="dxa"/>
            <w:tcBorders>
              <w:top w:val="single" w:sz="4" w:space="0" w:color="auto"/>
              <w:left w:val="single" w:sz="4" w:space="0" w:color="auto"/>
              <w:bottom w:val="single" w:sz="4" w:space="0" w:color="auto"/>
              <w:right w:val="single" w:sz="4" w:space="0" w:color="auto"/>
            </w:tcBorders>
          </w:tcPr>
          <w:p w14:paraId="5A64A5D8" w14:textId="77777777" w:rsidR="006B215A" w:rsidRPr="00B628E3" w:rsidRDefault="006B215A" w:rsidP="006B215A">
            <w:pPr>
              <w:spacing w:after="160" w:line="278" w:lineRule="auto"/>
              <w:rPr>
                <w:rFonts w:ascii="Arial" w:hAnsi="Arial" w:cs="Arial"/>
                <w:sz w:val="24"/>
                <w:szCs w:val="24"/>
                <w:lang w:eastAsia="en-US"/>
              </w:rPr>
            </w:pPr>
          </w:p>
          <w:p w14:paraId="623B3AC4"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You may use AI to support your learning and development of the application. Clearly identify where you used AI and where you completed the work independently.</w:t>
            </w:r>
          </w:p>
          <w:p w14:paraId="154A4F3E" w14:textId="77777777" w:rsidR="006B215A" w:rsidRPr="00B628E3" w:rsidRDefault="006B215A" w:rsidP="006B215A">
            <w:pPr>
              <w:spacing w:after="160" w:line="278" w:lineRule="auto"/>
              <w:rPr>
                <w:rFonts w:ascii="Arial" w:hAnsi="Arial" w:cs="Arial"/>
                <w:sz w:val="24"/>
                <w:szCs w:val="24"/>
                <w:lang w:eastAsia="en-US"/>
              </w:rPr>
            </w:pPr>
          </w:p>
          <w:p w14:paraId="3A2CC163" w14:textId="77777777" w:rsidR="006B215A" w:rsidRPr="00B628E3" w:rsidRDefault="006B215A" w:rsidP="00B628E3">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hideMark/>
          </w:tcPr>
          <w:p w14:paraId="15837842" w14:textId="77777777" w:rsidR="004510A6" w:rsidRPr="00D733B2" w:rsidRDefault="004510A6"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In the “data sources” section, I used Chat GPT to help me find different online databases of corporate-level GHG emissions, which streamlined the search process.</w:t>
            </w:r>
          </w:p>
          <w:p w14:paraId="2F698FFC" w14:textId="006D8DA8" w:rsidR="004A46AC" w:rsidRPr="00D733B2" w:rsidRDefault="004A46AC"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 xml:space="preserve">In the “Project timeline” I used CHAT GPT to create an example of Gantt diagram. </w:t>
            </w:r>
          </w:p>
          <w:p w14:paraId="48656BCA" w14:textId="54C82865" w:rsidR="005E7C61" w:rsidRPr="00D733B2" w:rsidRDefault="005E7C61"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In the section “</w:t>
            </w:r>
            <w:r w:rsidR="00D733B2" w:rsidRPr="00D733B2">
              <w:rPr>
                <w:rStyle w:val="Strong"/>
                <w:rFonts w:ascii="Arial" w:hAnsi="Arial" w:cs="Arial"/>
                <w:b w:val="0"/>
                <w:bCs w:val="0"/>
                <w:sz w:val="24"/>
                <w:szCs w:val="24"/>
              </w:rPr>
              <w:t>High-level architectural diagram</w:t>
            </w:r>
            <w:r w:rsidR="00D733B2">
              <w:rPr>
                <w:rStyle w:val="Strong"/>
                <w:rFonts w:ascii="Arial" w:hAnsi="Arial" w:cs="Arial"/>
                <w:b w:val="0"/>
                <w:bCs w:val="0"/>
                <w:sz w:val="24"/>
                <w:szCs w:val="24"/>
              </w:rPr>
              <w:t>” I used Google Gemini, I uploaded my diagram and asked whether it was considered a correct High-level architectural diagram.</w:t>
            </w:r>
          </w:p>
          <w:p w14:paraId="0FD141E0" w14:textId="77777777" w:rsidR="004510A6" w:rsidRPr="00D733B2" w:rsidRDefault="004510A6" w:rsidP="006B215A">
            <w:pPr>
              <w:spacing w:after="160" w:line="278" w:lineRule="auto"/>
              <w:rPr>
                <w:rFonts w:ascii="Arial" w:hAnsi="Arial" w:cs="Arial"/>
                <w:sz w:val="24"/>
                <w:szCs w:val="24"/>
                <w:lang w:eastAsia="en-US"/>
              </w:rPr>
            </w:pPr>
            <w:r w:rsidRPr="00D733B2">
              <w:rPr>
                <w:rFonts w:ascii="Arial" w:hAnsi="Arial" w:cs="Arial"/>
                <w:sz w:val="24"/>
                <w:szCs w:val="24"/>
                <w:lang w:eastAsia="en-US"/>
              </w:rPr>
              <w:t>In the “References” section, I used Google Gemini to help format my references according to the Harvard style, as my version of Word does not include this citation style.</w:t>
            </w:r>
          </w:p>
          <w:p w14:paraId="49845895" w14:textId="77777777" w:rsidR="005E7C61" w:rsidRDefault="005E7C61" w:rsidP="006B215A">
            <w:pPr>
              <w:spacing w:after="160" w:line="278" w:lineRule="auto"/>
              <w:rPr>
                <w:rFonts w:ascii="Arial" w:hAnsi="Arial" w:cs="Arial"/>
                <w:sz w:val="24"/>
                <w:szCs w:val="24"/>
                <w:lang w:eastAsia="en-US"/>
              </w:rPr>
            </w:pPr>
          </w:p>
          <w:p w14:paraId="6203D62B" w14:textId="67C16CB2" w:rsidR="00672437" w:rsidRPr="00B628E3" w:rsidRDefault="00672437" w:rsidP="006B215A">
            <w:pPr>
              <w:spacing w:after="160" w:line="278" w:lineRule="auto"/>
              <w:rPr>
                <w:rFonts w:ascii="Arial" w:hAnsi="Arial" w:cs="Arial"/>
                <w:sz w:val="24"/>
                <w:szCs w:val="24"/>
                <w:lang w:eastAsia="en-US"/>
              </w:rPr>
            </w:pPr>
          </w:p>
        </w:tc>
      </w:tr>
      <w:tr w:rsidR="006B215A" w:rsidRPr="002A7531" w14:paraId="1F6CD285" w14:textId="77777777" w:rsidTr="00B628E3">
        <w:tc>
          <w:tcPr>
            <w:tcW w:w="1697" w:type="dxa"/>
            <w:tcBorders>
              <w:top w:val="single" w:sz="4" w:space="0" w:color="auto"/>
              <w:left w:val="single" w:sz="4" w:space="0" w:color="auto"/>
              <w:bottom w:val="single" w:sz="4" w:space="0" w:color="auto"/>
              <w:right w:val="single" w:sz="4" w:space="0" w:color="auto"/>
            </w:tcBorders>
            <w:hideMark/>
          </w:tcPr>
          <w:p w14:paraId="451824F3"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Description</w:t>
            </w:r>
          </w:p>
          <w:p w14:paraId="4A4E54F8"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i/>
                <w:iCs/>
                <w:sz w:val="24"/>
                <w:szCs w:val="24"/>
                <w:lang w:eastAsia="en-US"/>
              </w:rPr>
              <w:t>How you prompted the AI</w:t>
            </w:r>
          </w:p>
        </w:tc>
        <w:tc>
          <w:tcPr>
            <w:tcW w:w="1985" w:type="dxa"/>
            <w:tcBorders>
              <w:top w:val="single" w:sz="4" w:space="0" w:color="auto"/>
              <w:left w:val="single" w:sz="4" w:space="0" w:color="auto"/>
              <w:bottom w:val="single" w:sz="4" w:space="0" w:color="auto"/>
              <w:right w:val="single" w:sz="4" w:space="0" w:color="auto"/>
            </w:tcBorders>
            <w:hideMark/>
          </w:tcPr>
          <w:p w14:paraId="3A1E8E01"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 xml:space="preserve">Include the exact prompts you used in your appendix (recorded on the AI Tools declaration). Reflect on how </w:t>
            </w:r>
            <w:r w:rsidRPr="00B628E3">
              <w:rPr>
                <w:rFonts w:ascii="Arial" w:hAnsi="Arial" w:cs="Arial"/>
                <w:sz w:val="24"/>
                <w:szCs w:val="24"/>
                <w:lang w:eastAsia="en-US"/>
              </w:rPr>
              <w:lastRenderedPageBreak/>
              <w:t>you communicated your goals to the AI — did you need to iterate or refine your prompts to get useful output?</w:t>
            </w:r>
          </w:p>
        </w:tc>
        <w:tc>
          <w:tcPr>
            <w:tcW w:w="2409" w:type="dxa"/>
            <w:tcBorders>
              <w:top w:val="single" w:sz="4" w:space="0" w:color="auto"/>
              <w:left w:val="single" w:sz="4" w:space="0" w:color="auto"/>
              <w:bottom w:val="single" w:sz="4" w:space="0" w:color="auto"/>
              <w:right w:val="single" w:sz="4" w:space="0" w:color="auto"/>
            </w:tcBorders>
          </w:tcPr>
          <w:p w14:paraId="413A8305"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lastRenderedPageBreak/>
              <w:t>You must provide the exact prompts and relevant AI outputs used during the development of your application.</w:t>
            </w:r>
          </w:p>
          <w:p w14:paraId="7CC13BAB" w14:textId="77777777" w:rsidR="006B215A" w:rsidRPr="00B628E3" w:rsidRDefault="006B215A" w:rsidP="006B215A">
            <w:pPr>
              <w:spacing w:after="160" w:line="278" w:lineRule="auto"/>
              <w:rPr>
                <w:rFonts w:ascii="Arial" w:hAnsi="Arial" w:cs="Arial"/>
                <w:sz w:val="24"/>
                <w:szCs w:val="24"/>
                <w:lang w:eastAsia="en-US"/>
              </w:rPr>
            </w:pPr>
          </w:p>
          <w:p w14:paraId="1C1AFBB2" w14:textId="77777777" w:rsidR="006B215A" w:rsidRPr="00B628E3" w:rsidRDefault="006B215A" w:rsidP="006B215A">
            <w:pPr>
              <w:spacing w:after="160" w:line="278" w:lineRule="auto"/>
              <w:rPr>
                <w:rFonts w:ascii="Arial" w:hAnsi="Arial" w:cs="Arial"/>
                <w:sz w:val="24"/>
                <w:szCs w:val="24"/>
                <w:lang w:eastAsia="en-US"/>
              </w:rPr>
            </w:pPr>
          </w:p>
          <w:p w14:paraId="523696C8" w14:textId="77777777" w:rsidR="006B215A" w:rsidRPr="00B628E3" w:rsidRDefault="006B215A" w:rsidP="006B215A">
            <w:pPr>
              <w:spacing w:after="160" w:line="278" w:lineRule="auto"/>
              <w:rPr>
                <w:rFonts w:ascii="Arial" w:hAnsi="Arial" w:cs="Arial"/>
                <w:sz w:val="24"/>
                <w:szCs w:val="24"/>
                <w:lang w:eastAsia="en-US"/>
              </w:rPr>
            </w:pPr>
          </w:p>
          <w:p w14:paraId="13435C90" w14:textId="77777777" w:rsidR="006B215A" w:rsidRPr="00B628E3" w:rsidRDefault="006B215A" w:rsidP="006B215A">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tcPr>
          <w:p w14:paraId="44F5390B" w14:textId="112334B8" w:rsidR="00093A1B" w:rsidRPr="00B628E3" w:rsidRDefault="00093A1B" w:rsidP="006B215A">
            <w:pPr>
              <w:spacing w:after="160" w:line="278" w:lineRule="auto"/>
              <w:rPr>
                <w:rFonts w:ascii="Arial" w:hAnsi="Arial" w:cs="Arial"/>
                <w:sz w:val="24"/>
                <w:szCs w:val="24"/>
                <w:lang w:eastAsia="en-US"/>
              </w:rPr>
            </w:pPr>
            <w:r>
              <w:rPr>
                <w:rFonts w:ascii="Arial" w:hAnsi="Arial" w:cs="Arial"/>
                <w:sz w:val="24"/>
                <w:szCs w:val="24"/>
                <w:lang w:eastAsia="en-US"/>
              </w:rPr>
              <w:lastRenderedPageBreak/>
              <w:t>For Chat GPT I used th</w:t>
            </w:r>
            <w:r w:rsidR="00246234">
              <w:rPr>
                <w:rFonts w:ascii="Arial" w:hAnsi="Arial" w:cs="Arial"/>
                <w:sz w:val="24"/>
                <w:szCs w:val="24"/>
                <w:lang w:eastAsia="en-US"/>
              </w:rPr>
              <w:t>ese</w:t>
            </w:r>
            <w:r>
              <w:rPr>
                <w:rFonts w:ascii="Arial" w:hAnsi="Arial" w:cs="Arial"/>
                <w:sz w:val="24"/>
                <w:szCs w:val="24"/>
                <w:lang w:eastAsia="en-US"/>
              </w:rPr>
              <w:t xml:space="preserve"> prompt</w:t>
            </w:r>
            <w:r w:rsidR="00246234">
              <w:rPr>
                <w:rFonts w:ascii="Arial" w:hAnsi="Arial" w:cs="Arial"/>
                <w:sz w:val="24"/>
                <w:szCs w:val="24"/>
                <w:lang w:eastAsia="en-US"/>
              </w:rPr>
              <w:t>s</w:t>
            </w:r>
            <w:r>
              <w:rPr>
                <w:rFonts w:ascii="Arial" w:hAnsi="Arial" w:cs="Arial"/>
                <w:sz w:val="24"/>
                <w:szCs w:val="24"/>
                <w:lang w:eastAsia="en-US"/>
              </w:rPr>
              <w:t>:</w:t>
            </w:r>
          </w:p>
          <w:p w14:paraId="0C261BFD" w14:textId="5A7548CC" w:rsidR="006B215A" w:rsidRDefault="00093A1B" w:rsidP="006B215A">
            <w:pPr>
              <w:spacing w:after="160" w:line="278" w:lineRule="auto"/>
              <w:rPr>
                <w:rFonts w:ascii="Arial" w:hAnsi="Arial" w:cs="Arial"/>
                <w:sz w:val="24"/>
                <w:szCs w:val="24"/>
                <w:lang w:eastAsia="en-US"/>
              </w:rPr>
            </w:pPr>
            <w:r w:rsidRPr="00093A1B">
              <w:rPr>
                <w:rFonts w:ascii="Arial" w:hAnsi="Arial" w:cs="Arial"/>
                <w:noProof/>
                <w:sz w:val="24"/>
                <w:szCs w:val="24"/>
                <w:lang w:eastAsia="en-US"/>
              </w:rPr>
              <w:lastRenderedPageBreak/>
              <w:drawing>
                <wp:inline distT="0" distB="0" distL="0" distR="0" wp14:anchorId="60769AFD" wp14:editId="51D72559">
                  <wp:extent cx="4395727" cy="1363133"/>
                  <wp:effectExtent l="0" t="0" r="5080" b="8890"/>
                  <wp:docPr id="103314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5360" name=""/>
                          <pic:cNvPicPr/>
                        </pic:nvPicPr>
                        <pic:blipFill>
                          <a:blip r:embed="rId23"/>
                          <a:stretch>
                            <a:fillRect/>
                          </a:stretch>
                        </pic:blipFill>
                        <pic:spPr>
                          <a:xfrm>
                            <a:off x="0" y="0"/>
                            <a:ext cx="4436120" cy="1375659"/>
                          </a:xfrm>
                          <a:prstGeom prst="rect">
                            <a:avLst/>
                          </a:prstGeom>
                        </pic:spPr>
                      </pic:pic>
                    </a:graphicData>
                  </a:graphic>
                </wp:inline>
              </w:drawing>
            </w:r>
          </w:p>
          <w:p w14:paraId="2467CA17" w14:textId="761C25F5" w:rsidR="00246234" w:rsidRPr="00B628E3" w:rsidRDefault="00246234" w:rsidP="006B215A">
            <w:pPr>
              <w:spacing w:after="160" w:line="278" w:lineRule="auto"/>
              <w:rPr>
                <w:rFonts w:ascii="Arial" w:hAnsi="Arial" w:cs="Arial"/>
                <w:sz w:val="24"/>
                <w:szCs w:val="24"/>
                <w:lang w:eastAsia="en-US"/>
              </w:rPr>
            </w:pPr>
          </w:p>
          <w:p w14:paraId="34063C5B" w14:textId="3C2C5E3D" w:rsidR="00246234" w:rsidRDefault="00246234" w:rsidP="00093A1B">
            <w:pPr>
              <w:spacing w:after="160" w:line="278" w:lineRule="auto"/>
              <w:rPr>
                <w:rFonts w:ascii="Arial" w:hAnsi="Arial" w:cs="Arial"/>
                <w:sz w:val="24"/>
                <w:szCs w:val="24"/>
                <w:lang w:eastAsia="en-US"/>
              </w:rPr>
            </w:pPr>
            <w:r w:rsidRPr="00246234">
              <w:rPr>
                <w:rFonts w:ascii="Arial" w:hAnsi="Arial" w:cs="Arial"/>
                <w:noProof/>
                <w:sz w:val="24"/>
                <w:szCs w:val="24"/>
                <w:lang w:eastAsia="en-US"/>
              </w:rPr>
              <w:drawing>
                <wp:inline distT="0" distB="0" distL="0" distR="0" wp14:anchorId="0D282880" wp14:editId="408E4AEF">
                  <wp:extent cx="4445000" cy="2739452"/>
                  <wp:effectExtent l="0" t="0" r="0" b="3810"/>
                  <wp:docPr id="11610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7653" name=""/>
                          <pic:cNvPicPr/>
                        </pic:nvPicPr>
                        <pic:blipFill>
                          <a:blip r:embed="rId24"/>
                          <a:stretch>
                            <a:fillRect/>
                          </a:stretch>
                        </pic:blipFill>
                        <pic:spPr>
                          <a:xfrm>
                            <a:off x="0" y="0"/>
                            <a:ext cx="4496836" cy="2771399"/>
                          </a:xfrm>
                          <a:prstGeom prst="rect">
                            <a:avLst/>
                          </a:prstGeom>
                        </pic:spPr>
                      </pic:pic>
                    </a:graphicData>
                  </a:graphic>
                </wp:inline>
              </w:drawing>
            </w:r>
          </w:p>
          <w:p w14:paraId="7B3CB07C" w14:textId="177E9A73" w:rsidR="00246234" w:rsidRDefault="00246234" w:rsidP="00093A1B">
            <w:pPr>
              <w:spacing w:after="160" w:line="278" w:lineRule="auto"/>
              <w:rPr>
                <w:rFonts w:ascii="Arial" w:hAnsi="Arial" w:cs="Arial"/>
                <w:sz w:val="24"/>
                <w:szCs w:val="24"/>
                <w:lang w:eastAsia="en-US"/>
              </w:rPr>
            </w:pPr>
            <w:r>
              <w:rPr>
                <w:rFonts w:ascii="Arial" w:hAnsi="Arial" w:cs="Arial"/>
                <w:sz w:val="24"/>
                <w:szCs w:val="24"/>
                <w:lang w:eastAsia="en-US"/>
              </w:rPr>
              <w:t>NOTE: This prompt was in Spanish, I request on Chat GPT “</w:t>
            </w:r>
            <w:r w:rsidRPr="00246234">
              <w:rPr>
                <w:rFonts w:ascii="Arial" w:hAnsi="Arial" w:cs="Arial"/>
                <w:sz w:val="24"/>
                <w:szCs w:val="24"/>
                <w:lang w:eastAsia="en-US"/>
              </w:rPr>
              <w:t>How can I make a Gantt chart that applies to both semesters? This semester (1) ends in December 2026, and the second one ends around May (2)</w:t>
            </w:r>
            <w:r>
              <w:rPr>
                <w:rFonts w:ascii="Arial" w:hAnsi="Arial" w:cs="Arial"/>
                <w:sz w:val="24"/>
                <w:szCs w:val="24"/>
                <w:lang w:eastAsia="en-US"/>
              </w:rPr>
              <w:t>”</w:t>
            </w:r>
          </w:p>
          <w:p w14:paraId="4938D841" w14:textId="65BA9CA4" w:rsidR="00D733B2" w:rsidRDefault="00093A1B" w:rsidP="00093A1B">
            <w:pPr>
              <w:spacing w:after="160" w:line="278" w:lineRule="auto"/>
              <w:rPr>
                <w:rFonts w:ascii="Arial" w:hAnsi="Arial" w:cs="Arial"/>
                <w:sz w:val="24"/>
                <w:szCs w:val="24"/>
                <w:lang w:eastAsia="en-US"/>
              </w:rPr>
            </w:pPr>
            <w:r>
              <w:rPr>
                <w:rFonts w:ascii="Arial" w:hAnsi="Arial" w:cs="Arial"/>
                <w:sz w:val="24"/>
                <w:szCs w:val="24"/>
                <w:lang w:eastAsia="en-US"/>
              </w:rPr>
              <w:lastRenderedPageBreak/>
              <w:t>For Google Gemini I used th</w:t>
            </w:r>
            <w:r w:rsidR="00D733B2">
              <w:rPr>
                <w:rFonts w:ascii="Arial" w:hAnsi="Arial" w:cs="Arial"/>
                <w:sz w:val="24"/>
                <w:szCs w:val="24"/>
                <w:lang w:eastAsia="en-US"/>
              </w:rPr>
              <w:t>ese</w:t>
            </w:r>
            <w:r>
              <w:rPr>
                <w:rFonts w:ascii="Arial" w:hAnsi="Arial" w:cs="Arial"/>
                <w:sz w:val="24"/>
                <w:szCs w:val="24"/>
                <w:lang w:eastAsia="en-US"/>
              </w:rPr>
              <w:t xml:space="preserve"> prompt</w:t>
            </w:r>
            <w:r w:rsidR="00D733B2">
              <w:rPr>
                <w:rFonts w:ascii="Arial" w:hAnsi="Arial" w:cs="Arial"/>
                <w:sz w:val="24"/>
                <w:szCs w:val="24"/>
                <w:lang w:eastAsia="en-US"/>
              </w:rPr>
              <w:t>s</w:t>
            </w:r>
            <w:r>
              <w:rPr>
                <w:rFonts w:ascii="Arial" w:hAnsi="Arial" w:cs="Arial"/>
                <w:sz w:val="24"/>
                <w:szCs w:val="24"/>
                <w:lang w:eastAsia="en-US"/>
              </w:rPr>
              <w:t>:</w:t>
            </w:r>
          </w:p>
          <w:p w14:paraId="6CB685B4" w14:textId="0AD5019C" w:rsidR="00D733B2" w:rsidRDefault="00D733B2" w:rsidP="00093A1B">
            <w:pPr>
              <w:spacing w:after="160" w:line="278" w:lineRule="auto"/>
              <w:rPr>
                <w:rFonts w:ascii="Arial" w:hAnsi="Arial" w:cs="Arial"/>
                <w:sz w:val="24"/>
                <w:szCs w:val="24"/>
                <w:lang w:eastAsia="en-US"/>
              </w:rPr>
            </w:pPr>
            <w:r w:rsidRPr="00D733B2">
              <w:rPr>
                <w:rFonts w:ascii="Arial" w:hAnsi="Arial" w:cs="Arial"/>
                <w:noProof/>
                <w:sz w:val="24"/>
                <w:szCs w:val="24"/>
                <w:lang w:eastAsia="en-US"/>
              </w:rPr>
              <w:drawing>
                <wp:inline distT="0" distB="0" distL="0" distR="0" wp14:anchorId="28AB6B9B" wp14:editId="5E686369">
                  <wp:extent cx="4463627" cy="3342694"/>
                  <wp:effectExtent l="0" t="0" r="0" b="0"/>
                  <wp:docPr id="9261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3794" name=""/>
                          <pic:cNvPicPr/>
                        </pic:nvPicPr>
                        <pic:blipFill>
                          <a:blip r:embed="rId25"/>
                          <a:stretch>
                            <a:fillRect/>
                          </a:stretch>
                        </pic:blipFill>
                        <pic:spPr>
                          <a:xfrm>
                            <a:off x="0" y="0"/>
                            <a:ext cx="4470066" cy="3347516"/>
                          </a:xfrm>
                          <a:prstGeom prst="rect">
                            <a:avLst/>
                          </a:prstGeom>
                        </pic:spPr>
                      </pic:pic>
                    </a:graphicData>
                  </a:graphic>
                </wp:inline>
              </w:drawing>
            </w:r>
          </w:p>
          <w:p w14:paraId="12E3BDE3" w14:textId="4CA75829" w:rsidR="00D733B2" w:rsidRPr="007F0000" w:rsidRDefault="00D733B2" w:rsidP="00093A1B">
            <w:pPr>
              <w:spacing w:after="160" w:line="278" w:lineRule="auto"/>
              <w:rPr>
                <w:rFonts w:ascii="Arial" w:hAnsi="Arial" w:cs="Arial"/>
                <w:sz w:val="24"/>
                <w:szCs w:val="24"/>
                <w:lang w:eastAsia="en-US"/>
              </w:rPr>
            </w:pPr>
            <w:r>
              <w:rPr>
                <w:rFonts w:ascii="Arial" w:hAnsi="Arial" w:cs="Arial"/>
                <w:sz w:val="24"/>
                <w:szCs w:val="24"/>
                <w:lang w:eastAsia="en-US"/>
              </w:rPr>
              <w:t>NOTE: I did this prompt in Spanish: I asked “Do you consider this diagram a high-level architectural diagram?”.</w:t>
            </w:r>
          </w:p>
          <w:p w14:paraId="2D0C76BA" w14:textId="7183E896" w:rsidR="006B215A" w:rsidRPr="00B628E3" w:rsidRDefault="004F3771" w:rsidP="006B215A">
            <w:pPr>
              <w:spacing w:after="160" w:line="278" w:lineRule="auto"/>
              <w:rPr>
                <w:rFonts w:ascii="Arial" w:hAnsi="Arial" w:cs="Arial"/>
                <w:sz w:val="24"/>
                <w:szCs w:val="24"/>
                <w:lang w:eastAsia="en-US"/>
              </w:rPr>
            </w:pPr>
            <w:r w:rsidRPr="004F3771">
              <w:rPr>
                <w:rFonts w:ascii="Arial" w:hAnsi="Arial" w:cs="Arial"/>
                <w:noProof/>
                <w:sz w:val="24"/>
                <w:szCs w:val="24"/>
                <w:lang w:eastAsia="en-US"/>
              </w:rPr>
              <w:lastRenderedPageBreak/>
              <w:drawing>
                <wp:inline distT="0" distB="0" distL="0" distR="0" wp14:anchorId="6C7EA5C5" wp14:editId="51AA6A54">
                  <wp:extent cx="3340100" cy="5731510"/>
                  <wp:effectExtent l="0" t="0" r="0" b="2540"/>
                  <wp:docPr id="19346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58328" name=""/>
                          <pic:cNvPicPr/>
                        </pic:nvPicPr>
                        <pic:blipFill>
                          <a:blip r:embed="rId26"/>
                          <a:stretch>
                            <a:fillRect/>
                          </a:stretch>
                        </pic:blipFill>
                        <pic:spPr>
                          <a:xfrm>
                            <a:off x="0" y="0"/>
                            <a:ext cx="3340100" cy="5731510"/>
                          </a:xfrm>
                          <a:prstGeom prst="rect">
                            <a:avLst/>
                          </a:prstGeom>
                        </pic:spPr>
                      </pic:pic>
                    </a:graphicData>
                  </a:graphic>
                </wp:inline>
              </w:drawing>
            </w:r>
          </w:p>
          <w:p w14:paraId="523391CA" w14:textId="77777777" w:rsidR="006B215A" w:rsidRPr="00B628E3" w:rsidRDefault="006B215A" w:rsidP="006B215A">
            <w:pPr>
              <w:spacing w:after="160" w:line="278" w:lineRule="auto"/>
              <w:rPr>
                <w:rFonts w:ascii="Arial" w:hAnsi="Arial" w:cs="Arial"/>
                <w:sz w:val="24"/>
                <w:szCs w:val="24"/>
                <w:lang w:eastAsia="en-US"/>
              </w:rPr>
            </w:pPr>
          </w:p>
        </w:tc>
      </w:tr>
      <w:tr w:rsidR="006B215A" w:rsidRPr="002A7531" w14:paraId="1C957E41" w14:textId="77777777" w:rsidTr="00B628E3">
        <w:tc>
          <w:tcPr>
            <w:tcW w:w="1697" w:type="dxa"/>
            <w:tcBorders>
              <w:top w:val="single" w:sz="4" w:space="0" w:color="auto"/>
              <w:left w:val="single" w:sz="4" w:space="0" w:color="auto"/>
              <w:bottom w:val="single" w:sz="4" w:space="0" w:color="auto"/>
              <w:right w:val="single" w:sz="4" w:space="0" w:color="auto"/>
            </w:tcBorders>
            <w:hideMark/>
          </w:tcPr>
          <w:p w14:paraId="2CD4ED84"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lastRenderedPageBreak/>
              <w:t>Discernment</w:t>
            </w:r>
          </w:p>
          <w:p w14:paraId="7FA8B971"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i/>
                <w:iCs/>
                <w:sz w:val="24"/>
                <w:szCs w:val="24"/>
                <w:lang w:eastAsia="en-US"/>
              </w:rPr>
              <w:t>Evaluating what the AI produced</w:t>
            </w:r>
          </w:p>
        </w:tc>
        <w:tc>
          <w:tcPr>
            <w:tcW w:w="1985" w:type="dxa"/>
            <w:tcBorders>
              <w:top w:val="single" w:sz="4" w:space="0" w:color="auto"/>
              <w:left w:val="single" w:sz="4" w:space="0" w:color="auto"/>
              <w:bottom w:val="single" w:sz="4" w:space="0" w:color="auto"/>
              <w:right w:val="single" w:sz="4" w:space="0" w:color="auto"/>
            </w:tcBorders>
            <w:hideMark/>
          </w:tcPr>
          <w:p w14:paraId="06DF11C0"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In your reflection, critically evaluate the AI output: what did you accept, modify, or reject — and why? Assess accuracy, relevance, and quality. You are responsible for verifying all AI-generated content before submitting.</w:t>
            </w:r>
          </w:p>
        </w:tc>
        <w:tc>
          <w:tcPr>
            <w:tcW w:w="2409" w:type="dxa"/>
            <w:tcBorders>
              <w:top w:val="single" w:sz="4" w:space="0" w:color="auto"/>
              <w:left w:val="single" w:sz="4" w:space="0" w:color="auto"/>
              <w:bottom w:val="single" w:sz="4" w:space="0" w:color="auto"/>
              <w:right w:val="single" w:sz="4" w:space="0" w:color="auto"/>
            </w:tcBorders>
          </w:tcPr>
          <w:p w14:paraId="645AD5EA"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You are responsible for checking, testing and understanding any AI-generated code or suggestions before using them in your work.</w:t>
            </w:r>
          </w:p>
          <w:p w14:paraId="0BCD56CA" w14:textId="77777777" w:rsidR="006B215A" w:rsidRPr="00B628E3" w:rsidRDefault="006B215A" w:rsidP="006B215A">
            <w:pPr>
              <w:spacing w:after="160" w:line="278" w:lineRule="auto"/>
              <w:rPr>
                <w:rFonts w:ascii="Arial" w:hAnsi="Arial" w:cs="Arial"/>
                <w:sz w:val="24"/>
                <w:szCs w:val="24"/>
                <w:lang w:eastAsia="en-US"/>
              </w:rPr>
            </w:pPr>
          </w:p>
          <w:p w14:paraId="5F87429F" w14:textId="77777777" w:rsidR="006B215A" w:rsidRPr="00B628E3" w:rsidRDefault="006B215A" w:rsidP="006B215A">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tcPr>
          <w:p w14:paraId="17826E87" w14:textId="17617E0F" w:rsidR="00CC350D" w:rsidRDefault="00C67101" w:rsidP="006B215A">
            <w:pPr>
              <w:spacing w:after="160" w:line="278" w:lineRule="auto"/>
              <w:rPr>
                <w:rFonts w:ascii="Arial" w:hAnsi="Arial" w:cs="Arial"/>
                <w:sz w:val="24"/>
                <w:szCs w:val="24"/>
                <w:lang w:eastAsia="en-US"/>
              </w:rPr>
            </w:pPr>
            <w:r>
              <w:rPr>
                <w:rFonts w:ascii="Arial" w:hAnsi="Arial" w:cs="Arial"/>
                <w:sz w:val="24"/>
                <w:szCs w:val="24"/>
                <w:lang w:eastAsia="en-US"/>
              </w:rPr>
              <w:t>For the “Data sources”, I identified Mycelium as the database best suited for my project. However, I also decided to look for two additional sources, as a backup in case the option suggested by Chat GPT fails to provide the target number of observations.</w:t>
            </w:r>
          </w:p>
          <w:p w14:paraId="00164286" w14:textId="18CABA76" w:rsidR="00672437" w:rsidRDefault="00246234" w:rsidP="006B215A">
            <w:pPr>
              <w:spacing w:after="160" w:line="278" w:lineRule="auto"/>
              <w:rPr>
                <w:rFonts w:ascii="Arial" w:hAnsi="Arial" w:cs="Arial"/>
                <w:sz w:val="24"/>
                <w:szCs w:val="24"/>
                <w:lang w:eastAsia="en-US"/>
              </w:rPr>
            </w:pPr>
            <w:r>
              <w:rPr>
                <w:rFonts w:ascii="Arial" w:hAnsi="Arial" w:cs="Arial"/>
                <w:sz w:val="24"/>
                <w:szCs w:val="24"/>
                <w:lang w:eastAsia="en-US"/>
              </w:rPr>
              <w:t xml:space="preserve">For the Gantt diagram I modified the diagram according to the project activities, dates and important milestones of it. </w:t>
            </w:r>
          </w:p>
          <w:p w14:paraId="3E965040" w14:textId="50269684" w:rsidR="00FF54EE" w:rsidRDefault="00FF54EE" w:rsidP="006B215A">
            <w:pPr>
              <w:spacing w:after="160" w:line="278" w:lineRule="auto"/>
              <w:rPr>
                <w:rFonts w:ascii="Arial" w:hAnsi="Arial" w:cs="Arial"/>
                <w:sz w:val="24"/>
                <w:szCs w:val="24"/>
                <w:lang w:eastAsia="en-US"/>
              </w:rPr>
            </w:pPr>
            <w:r>
              <w:rPr>
                <w:rFonts w:ascii="Arial" w:hAnsi="Arial" w:cs="Arial"/>
                <w:sz w:val="24"/>
                <w:szCs w:val="24"/>
                <w:lang w:eastAsia="en-US"/>
              </w:rPr>
              <w:t xml:space="preserve">Regarding to the High-level architectural diagram, I looked for more information in the literature. However, I do find that this AI tool helped me better understand how to create a diagram of this type. </w:t>
            </w:r>
          </w:p>
          <w:p w14:paraId="6AE2E0BB" w14:textId="631671B9" w:rsidR="00A427C2" w:rsidRPr="00B628E3" w:rsidRDefault="00CC350D" w:rsidP="006B215A">
            <w:pPr>
              <w:spacing w:after="160" w:line="278" w:lineRule="auto"/>
              <w:rPr>
                <w:rFonts w:ascii="Arial" w:hAnsi="Arial" w:cs="Arial"/>
                <w:sz w:val="24"/>
                <w:szCs w:val="24"/>
                <w:lang w:eastAsia="en-US"/>
              </w:rPr>
            </w:pPr>
            <w:r>
              <w:rPr>
                <w:rFonts w:ascii="Arial" w:hAnsi="Arial" w:cs="Arial"/>
                <w:sz w:val="24"/>
                <w:szCs w:val="24"/>
                <w:lang w:eastAsia="en-US"/>
              </w:rPr>
              <w:t xml:space="preserve">Regarding the references section, I verified that citations provided by Google Gemini were accurate and ensured that only those </w:t>
            </w:r>
            <w:r w:rsidR="00CD202E">
              <w:rPr>
                <w:rFonts w:ascii="Arial" w:hAnsi="Arial" w:cs="Arial"/>
                <w:sz w:val="24"/>
                <w:szCs w:val="24"/>
                <w:lang w:eastAsia="en-US"/>
              </w:rPr>
              <w:t>referenced</w:t>
            </w:r>
            <w:r>
              <w:rPr>
                <w:rFonts w:ascii="Arial" w:hAnsi="Arial" w:cs="Arial"/>
                <w:sz w:val="24"/>
                <w:szCs w:val="24"/>
                <w:lang w:eastAsia="en-US"/>
              </w:rPr>
              <w:t xml:space="preserve"> within the document were included. I used the following link to confirm the Harvard style. </w:t>
            </w:r>
            <w:r w:rsidRPr="00CC350D">
              <w:rPr>
                <w:rFonts w:ascii="Arial" w:hAnsi="Arial" w:cs="Arial"/>
                <w:sz w:val="24"/>
                <w:szCs w:val="24"/>
                <w:lang w:eastAsia="en-US"/>
              </w:rPr>
              <w:t>https://library.cct.ie/ld.php?content_id=35451126</w:t>
            </w:r>
          </w:p>
          <w:p w14:paraId="63CE5DBB" w14:textId="77777777" w:rsidR="006B215A" w:rsidRPr="00B628E3" w:rsidRDefault="006B215A" w:rsidP="006B215A">
            <w:pPr>
              <w:spacing w:after="160" w:line="278" w:lineRule="auto"/>
              <w:rPr>
                <w:rFonts w:ascii="Arial" w:hAnsi="Arial" w:cs="Arial"/>
                <w:i/>
                <w:iCs/>
                <w:sz w:val="24"/>
                <w:szCs w:val="24"/>
                <w:lang w:eastAsia="en-US"/>
              </w:rPr>
            </w:pPr>
          </w:p>
          <w:p w14:paraId="7EEEB13C" w14:textId="77777777" w:rsidR="006B215A" w:rsidRPr="00B628E3" w:rsidRDefault="006B215A" w:rsidP="006B215A">
            <w:pPr>
              <w:spacing w:after="160" w:line="278" w:lineRule="auto"/>
              <w:rPr>
                <w:rFonts w:ascii="Arial" w:hAnsi="Arial" w:cs="Arial"/>
                <w:i/>
                <w:iCs/>
                <w:sz w:val="24"/>
                <w:szCs w:val="24"/>
                <w:lang w:eastAsia="en-US"/>
              </w:rPr>
            </w:pPr>
          </w:p>
          <w:p w14:paraId="261256FD" w14:textId="77777777" w:rsidR="006B215A" w:rsidRPr="00B628E3" w:rsidRDefault="006B215A" w:rsidP="006B215A">
            <w:pPr>
              <w:spacing w:after="160" w:line="278" w:lineRule="auto"/>
              <w:rPr>
                <w:rFonts w:ascii="Arial" w:hAnsi="Arial" w:cs="Arial"/>
                <w:i/>
                <w:iCs/>
                <w:sz w:val="24"/>
                <w:szCs w:val="24"/>
                <w:lang w:eastAsia="en-US"/>
              </w:rPr>
            </w:pPr>
          </w:p>
          <w:p w14:paraId="289FFC0E" w14:textId="77777777" w:rsidR="006B215A" w:rsidRPr="00B628E3" w:rsidRDefault="006B215A" w:rsidP="006B215A">
            <w:pPr>
              <w:spacing w:after="160" w:line="278" w:lineRule="auto"/>
              <w:rPr>
                <w:rFonts w:ascii="Arial" w:hAnsi="Arial" w:cs="Arial"/>
                <w:i/>
                <w:iCs/>
                <w:sz w:val="24"/>
                <w:szCs w:val="24"/>
                <w:lang w:eastAsia="en-US"/>
              </w:rPr>
            </w:pPr>
          </w:p>
        </w:tc>
      </w:tr>
      <w:tr w:rsidR="006B215A" w:rsidRPr="002A7531" w14:paraId="11FB2653" w14:textId="77777777" w:rsidTr="00B628E3">
        <w:trPr>
          <w:trHeight w:val="3034"/>
        </w:trPr>
        <w:tc>
          <w:tcPr>
            <w:tcW w:w="1697" w:type="dxa"/>
            <w:tcBorders>
              <w:top w:val="single" w:sz="4" w:space="0" w:color="auto"/>
              <w:left w:val="single" w:sz="4" w:space="0" w:color="auto"/>
              <w:bottom w:val="single" w:sz="4" w:space="0" w:color="auto"/>
              <w:right w:val="single" w:sz="4" w:space="0" w:color="auto"/>
            </w:tcBorders>
            <w:hideMark/>
          </w:tcPr>
          <w:p w14:paraId="2E193CEF"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lastRenderedPageBreak/>
              <w:t>Diligence</w:t>
            </w:r>
          </w:p>
          <w:p w14:paraId="194374F1"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i/>
                <w:iCs/>
                <w:sz w:val="24"/>
                <w:szCs w:val="24"/>
                <w:lang w:eastAsia="en-US"/>
              </w:rPr>
              <w:t>Responsibility for your AI use</w:t>
            </w:r>
          </w:p>
        </w:tc>
        <w:tc>
          <w:tcPr>
            <w:tcW w:w="1985" w:type="dxa"/>
            <w:tcBorders>
              <w:top w:val="single" w:sz="4" w:space="0" w:color="auto"/>
              <w:left w:val="single" w:sz="4" w:space="0" w:color="auto"/>
              <w:bottom w:val="single" w:sz="4" w:space="0" w:color="auto"/>
              <w:right w:val="single" w:sz="4" w:space="0" w:color="auto"/>
            </w:tcBorders>
            <w:hideMark/>
          </w:tcPr>
          <w:p w14:paraId="4BEA0C67" w14:textId="77777777" w:rsidR="006B215A" w:rsidRPr="00B628E3" w:rsidRDefault="006B215A" w:rsidP="006B215A">
            <w:pPr>
              <w:spacing w:after="160" w:line="278" w:lineRule="auto"/>
              <w:rPr>
                <w:rFonts w:ascii="Arial" w:hAnsi="Arial" w:cs="Arial"/>
                <w:i/>
                <w:iCs/>
                <w:sz w:val="24"/>
                <w:szCs w:val="24"/>
                <w:lang w:eastAsia="en-US"/>
              </w:rPr>
            </w:pPr>
            <w:r w:rsidRPr="00B628E3">
              <w:rPr>
                <w:rFonts w:ascii="Arial" w:hAnsi="Arial" w:cs="Arial"/>
                <w:sz w:val="24"/>
                <w:szCs w:val="24"/>
                <w:lang w:eastAsia="en-US"/>
              </w:rPr>
              <w:t>Declare all AI tools used and cite them here. Briefly outline how you considered data protection, copyright, and ethical responsibilities when choosing what to input into any AI system. Unauthorised use is subject to CCT disciplinary procedures.</w:t>
            </w:r>
          </w:p>
        </w:tc>
        <w:tc>
          <w:tcPr>
            <w:tcW w:w="2409" w:type="dxa"/>
            <w:tcBorders>
              <w:top w:val="single" w:sz="4" w:space="0" w:color="auto"/>
              <w:left w:val="single" w:sz="4" w:space="0" w:color="auto"/>
              <w:bottom w:val="single" w:sz="4" w:space="0" w:color="auto"/>
              <w:right w:val="single" w:sz="4" w:space="0" w:color="auto"/>
            </w:tcBorders>
          </w:tcPr>
          <w:p w14:paraId="6CEAB6DD" w14:textId="77777777" w:rsidR="006B215A" w:rsidRPr="00B628E3" w:rsidRDefault="006B215A" w:rsidP="006B215A">
            <w:pPr>
              <w:spacing w:after="160" w:line="278" w:lineRule="auto"/>
              <w:rPr>
                <w:rFonts w:ascii="Arial" w:hAnsi="Arial" w:cs="Arial"/>
                <w:sz w:val="24"/>
                <w:szCs w:val="24"/>
                <w:lang w:eastAsia="en-US"/>
              </w:rPr>
            </w:pPr>
            <w:r w:rsidRPr="00B628E3">
              <w:rPr>
                <w:rFonts w:ascii="Arial" w:hAnsi="Arial" w:cs="Arial"/>
                <w:sz w:val="24"/>
                <w:szCs w:val="24"/>
                <w:lang w:eastAsia="en-US"/>
              </w:rPr>
              <w:t>Declare all AI tools used. Do not enter personal, confidential or sensitive information into AI tools. Any external sources used should be appropriately referenced.</w:t>
            </w:r>
          </w:p>
          <w:p w14:paraId="03762843" w14:textId="77777777" w:rsidR="006B215A" w:rsidRPr="00B628E3" w:rsidRDefault="006B215A" w:rsidP="006B215A">
            <w:pPr>
              <w:spacing w:after="160" w:line="278" w:lineRule="auto"/>
              <w:rPr>
                <w:rFonts w:ascii="Arial" w:hAnsi="Arial" w:cs="Arial"/>
                <w:sz w:val="24"/>
                <w:szCs w:val="24"/>
                <w:lang w:eastAsia="en-US"/>
              </w:rPr>
            </w:pPr>
          </w:p>
          <w:p w14:paraId="66F33C13" w14:textId="77777777" w:rsidR="006B215A" w:rsidRPr="00B628E3" w:rsidRDefault="006B215A" w:rsidP="006B215A">
            <w:pPr>
              <w:spacing w:after="160" w:line="278" w:lineRule="auto"/>
              <w:rPr>
                <w:rFonts w:ascii="Arial" w:hAnsi="Arial" w:cs="Arial"/>
                <w:sz w:val="24"/>
                <w:szCs w:val="24"/>
                <w:lang w:eastAsia="en-US"/>
              </w:rPr>
            </w:pPr>
          </w:p>
          <w:p w14:paraId="1C54856A" w14:textId="77777777" w:rsidR="006B215A" w:rsidRPr="00B628E3" w:rsidRDefault="006B215A" w:rsidP="006B215A">
            <w:pPr>
              <w:spacing w:after="160" w:line="278" w:lineRule="auto"/>
              <w:rPr>
                <w:rFonts w:ascii="Arial" w:hAnsi="Arial" w:cs="Arial"/>
                <w:sz w:val="24"/>
                <w:szCs w:val="24"/>
                <w:lang w:eastAsia="en-US"/>
              </w:rPr>
            </w:pPr>
          </w:p>
        </w:tc>
        <w:tc>
          <w:tcPr>
            <w:tcW w:w="6945" w:type="dxa"/>
            <w:tcBorders>
              <w:top w:val="single" w:sz="4" w:space="0" w:color="auto"/>
              <w:left w:val="single" w:sz="4" w:space="0" w:color="auto"/>
              <w:bottom w:val="single" w:sz="4" w:space="0" w:color="auto"/>
              <w:right w:val="single" w:sz="4" w:space="0" w:color="auto"/>
            </w:tcBorders>
            <w:hideMark/>
          </w:tcPr>
          <w:p w14:paraId="718EE52F" w14:textId="4EA73ECB" w:rsidR="00A427C2" w:rsidRPr="00B628E3" w:rsidRDefault="00A427C2" w:rsidP="006B215A">
            <w:pPr>
              <w:spacing w:after="160" w:line="278" w:lineRule="auto"/>
              <w:rPr>
                <w:rFonts w:ascii="Arial" w:hAnsi="Arial" w:cs="Arial"/>
                <w:sz w:val="24"/>
                <w:szCs w:val="24"/>
                <w:lang w:eastAsia="en-US"/>
              </w:rPr>
            </w:pPr>
            <w:r>
              <w:rPr>
                <w:rFonts w:ascii="Arial" w:hAnsi="Arial" w:cs="Arial"/>
                <w:sz w:val="24"/>
                <w:szCs w:val="24"/>
                <w:lang w:eastAsia="en-US"/>
              </w:rPr>
              <w:t>Chat GPT and Google Gemini</w:t>
            </w:r>
            <w:r w:rsidR="00AC0267">
              <w:rPr>
                <w:rFonts w:ascii="Arial" w:hAnsi="Arial" w:cs="Arial"/>
                <w:sz w:val="24"/>
                <w:szCs w:val="24"/>
                <w:lang w:eastAsia="en-US"/>
              </w:rPr>
              <w:t xml:space="preserve">. </w:t>
            </w:r>
            <w:r w:rsidR="00AC0267" w:rsidRPr="00AC0267">
              <w:rPr>
                <w:rFonts w:ascii="Arial" w:hAnsi="Arial" w:cs="Arial"/>
                <w:sz w:val="24"/>
                <w:szCs w:val="24"/>
                <w:lang w:eastAsia="en-US"/>
              </w:rPr>
              <w:t>In none of my prompts did I use personal or academic information that could compromise my document.</w:t>
            </w:r>
          </w:p>
        </w:tc>
      </w:tr>
    </w:tbl>
    <w:p w14:paraId="6AFA0781" w14:textId="77777777" w:rsidR="006B215A" w:rsidRPr="00B628E3" w:rsidRDefault="006B215A" w:rsidP="006B215A">
      <w:pPr>
        <w:spacing w:line="278" w:lineRule="auto"/>
        <w:rPr>
          <w:rFonts w:ascii="Arial" w:hAnsi="Arial" w:cs="Arial"/>
          <w:b/>
          <w:i/>
          <w:iCs/>
          <w:sz w:val="24"/>
          <w:szCs w:val="24"/>
          <w:lang w:eastAsia="en-US"/>
        </w:rPr>
      </w:pPr>
    </w:p>
    <w:p w14:paraId="14FED966" w14:textId="77777777" w:rsidR="006B215A" w:rsidRPr="00B628E3" w:rsidRDefault="006B215A" w:rsidP="006B215A">
      <w:pPr>
        <w:spacing w:line="278" w:lineRule="auto"/>
        <w:rPr>
          <w:rFonts w:ascii="Arial" w:hAnsi="Arial" w:cs="Arial"/>
          <w:b/>
          <w:sz w:val="24"/>
          <w:szCs w:val="24"/>
          <w:lang w:eastAsia="en-US"/>
        </w:rPr>
      </w:pPr>
      <w:r w:rsidRPr="00B628E3">
        <w:rPr>
          <w:rFonts w:ascii="Arial" w:hAnsi="Arial" w:cs="Arial"/>
          <w:b/>
          <w:sz w:val="24"/>
          <w:szCs w:val="24"/>
          <w:lang w:eastAsia="en-US"/>
        </w:rPr>
        <w:t xml:space="preserve">Adapted from the </w:t>
      </w:r>
      <w:hyperlink r:id="rId27" w:history="1">
        <w:r w:rsidRPr="00B628E3">
          <w:rPr>
            <w:rStyle w:val="Hyperlink"/>
            <w:rFonts w:ascii="Arial" w:hAnsi="Arial" w:cs="Arial"/>
            <w:b/>
            <w:i/>
            <w:iCs/>
            <w:sz w:val="24"/>
            <w:szCs w:val="24"/>
            <w:lang w:eastAsia="en-US"/>
          </w:rPr>
          <w:t>AI Fluency Framework</w:t>
        </w:r>
      </w:hyperlink>
      <w:r w:rsidRPr="00B628E3">
        <w:rPr>
          <w:rFonts w:ascii="Arial" w:hAnsi="Arial" w:cs="Arial"/>
          <w:b/>
          <w:sz w:val="24"/>
          <w:szCs w:val="24"/>
          <w:lang w:eastAsia="en-US"/>
        </w:rPr>
        <w:t xml:space="preserve"> (Dakan, Feller, Anthropic, 2025).</w:t>
      </w:r>
    </w:p>
    <w:p w14:paraId="4FBD5CA8" w14:textId="577E5D8E" w:rsidR="000423DC" w:rsidRPr="00B628E3" w:rsidRDefault="000423DC" w:rsidP="001263A0">
      <w:pPr>
        <w:spacing w:line="278" w:lineRule="auto"/>
        <w:rPr>
          <w:rFonts w:ascii="Arial" w:hAnsi="Arial" w:cs="Arial"/>
          <w:sz w:val="24"/>
          <w:szCs w:val="24"/>
          <w:lang w:eastAsia="en-US"/>
        </w:rPr>
      </w:pPr>
    </w:p>
    <w:sectPr w:rsidR="000423DC" w:rsidRPr="00B628E3" w:rsidSect="0017259A">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F573" w14:textId="77777777" w:rsidR="00F3337C" w:rsidRDefault="00F3337C" w:rsidP="001266BE">
      <w:pPr>
        <w:spacing w:after="0" w:line="240" w:lineRule="auto"/>
      </w:pPr>
      <w:r>
        <w:separator/>
      </w:r>
    </w:p>
  </w:endnote>
  <w:endnote w:type="continuationSeparator" w:id="0">
    <w:p w14:paraId="2167FFA9" w14:textId="77777777" w:rsidR="00F3337C" w:rsidRDefault="00F3337C" w:rsidP="0012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50619"/>
      <w:docPartObj>
        <w:docPartGallery w:val="Page Numbers (Bottom of Page)"/>
        <w:docPartUnique/>
      </w:docPartObj>
    </w:sdtPr>
    <w:sdtContent>
      <w:p w14:paraId="636C3542" w14:textId="5293AB4B" w:rsidR="00BB6B64" w:rsidRDefault="00BB6B64">
        <w:pPr>
          <w:pStyle w:val="Footer"/>
          <w:jc w:val="right"/>
        </w:pPr>
        <w:r>
          <w:fldChar w:fldCharType="begin"/>
        </w:r>
        <w:r>
          <w:instrText>PAGE   \* MERGEFORMAT</w:instrText>
        </w:r>
        <w:r>
          <w:fldChar w:fldCharType="separate"/>
        </w:r>
        <w:r>
          <w:rPr>
            <w:lang w:val="en-GB"/>
          </w:rPr>
          <w:t>2</w:t>
        </w:r>
        <w:r>
          <w:fldChar w:fldCharType="end"/>
        </w:r>
      </w:p>
    </w:sdtContent>
  </w:sdt>
  <w:p w14:paraId="44884062" w14:textId="77777777" w:rsidR="001266BE" w:rsidRDefault="0012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16D" w14:textId="56C138D7" w:rsidR="00E81EDD" w:rsidRDefault="0017259A">
    <w:pPr>
      <w:pStyle w:val="Footer"/>
      <w:jc w:val="right"/>
    </w:pPr>
    <w:r>
      <w:t>8</w:t>
    </w:r>
  </w:p>
  <w:p w14:paraId="2824E77F" w14:textId="77777777" w:rsidR="00706AD6" w:rsidRDefault="00706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3C6A" w14:textId="77777777" w:rsidR="00F3337C" w:rsidRDefault="00F3337C" w:rsidP="001266BE">
      <w:pPr>
        <w:spacing w:after="0" w:line="240" w:lineRule="auto"/>
      </w:pPr>
      <w:r>
        <w:separator/>
      </w:r>
    </w:p>
  </w:footnote>
  <w:footnote w:type="continuationSeparator" w:id="0">
    <w:p w14:paraId="0BA28AD6" w14:textId="77777777" w:rsidR="00F3337C" w:rsidRDefault="00F3337C" w:rsidP="00126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16ECB"/>
    <w:multiLevelType w:val="hybridMultilevel"/>
    <w:tmpl w:val="66F2D5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25A7C15"/>
    <w:multiLevelType w:val="hybridMultilevel"/>
    <w:tmpl w:val="6E6EF5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0F736BC"/>
    <w:multiLevelType w:val="hybridMultilevel"/>
    <w:tmpl w:val="1A6034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B3B0034"/>
    <w:multiLevelType w:val="hybridMultilevel"/>
    <w:tmpl w:val="F7DA20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79055741">
    <w:abstractNumId w:val="4"/>
  </w:num>
  <w:num w:numId="2" w16cid:durableId="1884246090">
    <w:abstractNumId w:val="3"/>
  </w:num>
  <w:num w:numId="3" w16cid:durableId="1107508482">
    <w:abstractNumId w:val="2"/>
  </w:num>
  <w:num w:numId="4" w16cid:durableId="1673557497">
    <w:abstractNumId w:val="0"/>
  </w:num>
  <w:num w:numId="5" w16cid:durableId="1847092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34"/>
    <w:rsid w:val="000074B5"/>
    <w:rsid w:val="000423DC"/>
    <w:rsid w:val="000819A9"/>
    <w:rsid w:val="00082E83"/>
    <w:rsid w:val="00091CD2"/>
    <w:rsid w:val="00093A1B"/>
    <w:rsid w:val="00093B8F"/>
    <w:rsid w:val="000A3573"/>
    <w:rsid w:val="000A7932"/>
    <w:rsid w:val="000C5DD3"/>
    <w:rsid w:val="000E6BF0"/>
    <w:rsid w:val="0010601E"/>
    <w:rsid w:val="001242E5"/>
    <w:rsid w:val="001263A0"/>
    <w:rsid w:val="001266BE"/>
    <w:rsid w:val="00131B16"/>
    <w:rsid w:val="00135DFD"/>
    <w:rsid w:val="0014192E"/>
    <w:rsid w:val="001454E9"/>
    <w:rsid w:val="00150BC5"/>
    <w:rsid w:val="00151262"/>
    <w:rsid w:val="00153C20"/>
    <w:rsid w:val="00157EAE"/>
    <w:rsid w:val="001658CB"/>
    <w:rsid w:val="00166D01"/>
    <w:rsid w:val="0017259A"/>
    <w:rsid w:val="00185501"/>
    <w:rsid w:val="00196555"/>
    <w:rsid w:val="001B4335"/>
    <w:rsid w:val="001C674F"/>
    <w:rsid w:val="001D4265"/>
    <w:rsid w:val="001F7392"/>
    <w:rsid w:val="00213E0E"/>
    <w:rsid w:val="002312FC"/>
    <w:rsid w:val="00236F11"/>
    <w:rsid w:val="00246234"/>
    <w:rsid w:val="00256605"/>
    <w:rsid w:val="00293971"/>
    <w:rsid w:val="002A7531"/>
    <w:rsid w:val="002C479F"/>
    <w:rsid w:val="002C47EC"/>
    <w:rsid w:val="002C6A81"/>
    <w:rsid w:val="002C6E51"/>
    <w:rsid w:val="002D19BE"/>
    <w:rsid w:val="002E0E99"/>
    <w:rsid w:val="002F2ACD"/>
    <w:rsid w:val="00300C6C"/>
    <w:rsid w:val="003534D4"/>
    <w:rsid w:val="003545F0"/>
    <w:rsid w:val="003564E9"/>
    <w:rsid w:val="00367D4C"/>
    <w:rsid w:val="003709BE"/>
    <w:rsid w:val="003800A8"/>
    <w:rsid w:val="00390BED"/>
    <w:rsid w:val="003A1E66"/>
    <w:rsid w:val="003B55E1"/>
    <w:rsid w:val="003C1A34"/>
    <w:rsid w:val="003D5935"/>
    <w:rsid w:val="003D6B61"/>
    <w:rsid w:val="003E1DB6"/>
    <w:rsid w:val="003E7ACA"/>
    <w:rsid w:val="003F0DA0"/>
    <w:rsid w:val="003F5DF6"/>
    <w:rsid w:val="004004CF"/>
    <w:rsid w:val="00405637"/>
    <w:rsid w:val="00436EEE"/>
    <w:rsid w:val="00441655"/>
    <w:rsid w:val="004477CE"/>
    <w:rsid w:val="004510A6"/>
    <w:rsid w:val="0045187C"/>
    <w:rsid w:val="00456CA2"/>
    <w:rsid w:val="0049448E"/>
    <w:rsid w:val="004A2FEE"/>
    <w:rsid w:val="004A46AC"/>
    <w:rsid w:val="004A52D0"/>
    <w:rsid w:val="004D5B00"/>
    <w:rsid w:val="004E72CC"/>
    <w:rsid w:val="004F3771"/>
    <w:rsid w:val="00504BAB"/>
    <w:rsid w:val="0051686A"/>
    <w:rsid w:val="00556646"/>
    <w:rsid w:val="00575699"/>
    <w:rsid w:val="00577EF7"/>
    <w:rsid w:val="005912EC"/>
    <w:rsid w:val="005A5F7E"/>
    <w:rsid w:val="005B7B12"/>
    <w:rsid w:val="005C6A2C"/>
    <w:rsid w:val="005C776C"/>
    <w:rsid w:val="005D78CE"/>
    <w:rsid w:val="005E7C61"/>
    <w:rsid w:val="00621AEC"/>
    <w:rsid w:val="00631048"/>
    <w:rsid w:val="0063461E"/>
    <w:rsid w:val="006358A2"/>
    <w:rsid w:val="00660905"/>
    <w:rsid w:val="006617F8"/>
    <w:rsid w:val="00661973"/>
    <w:rsid w:val="00663C3E"/>
    <w:rsid w:val="006709A2"/>
    <w:rsid w:val="00672437"/>
    <w:rsid w:val="006A733F"/>
    <w:rsid w:val="006B215A"/>
    <w:rsid w:val="006B244C"/>
    <w:rsid w:val="006B68DF"/>
    <w:rsid w:val="006D2371"/>
    <w:rsid w:val="006E491D"/>
    <w:rsid w:val="006F3436"/>
    <w:rsid w:val="00706AD6"/>
    <w:rsid w:val="00711D3D"/>
    <w:rsid w:val="00721284"/>
    <w:rsid w:val="00731FDE"/>
    <w:rsid w:val="00740614"/>
    <w:rsid w:val="007422D7"/>
    <w:rsid w:val="00750A1F"/>
    <w:rsid w:val="00762090"/>
    <w:rsid w:val="00782F9C"/>
    <w:rsid w:val="007843A0"/>
    <w:rsid w:val="00790EEA"/>
    <w:rsid w:val="00793ECA"/>
    <w:rsid w:val="00797406"/>
    <w:rsid w:val="007A1FD0"/>
    <w:rsid w:val="007A4744"/>
    <w:rsid w:val="007D1837"/>
    <w:rsid w:val="007D2E73"/>
    <w:rsid w:val="007F13F4"/>
    <w:rsid w:val="007F41C0"/>
    <w:rsid w:val="00810838"/>
    <w:rsid w:val="00814E39"/>
    <w:rsid w:val="008204D0"/>
    <w:rsid w:val="0083276E"/>
    <w:rsid w:val="008500F8"/>
    <w:rsid w:val="008558A1"/>
    <w:rsid w:val="00862899"/>
    <w:rsid w:val="00864A8F"/>
    <w:rsid w:val="00877C41"/>
    <w:rsid w:val="00882787"/>
    <w:rsid w:val="00892F44"/>
    <w:rsid w:val="008A54AA"/>
    <w:rsid w:val="008E77BF"/>
    <w:rsid w:val="009212AC"/>
    <w:rsid w:val="009243BA"/>
    <w:rsid w:val="00932098"/>
    <w:rsid w:val="00942B7C"/>
    <w:rsid w:val="009520B4"/>
    <w:rsid w:val="00954D4F"/>
    <w:rsid w:val="009557D2"/>
    <w:rsid w:val="0095586A"/>
    <w:rsid w:val="009723C6"/>
    <w:rsid w:val="00973B9F"/>
    <w:rsid w:val="00983549"/>
    <w:rsid w:val="00987E6A"/>
    <w:rsid w:val="009932BB"/>
    <w:rsid w:val="009C7568"/>
    <w:rsid w:val="009E5F63"/>
    <w:rsid w:val="009F23FC"/>
    <w:rsid w:val="00A04E48"/>
    <w:rsid w:val="00A140CC"/>
    <w:rsid w:val="00A33B20"/>
    <w:rsid w:val="00A427C2"/>
    <w:rsid w:val="00A44EDB"/>
    <w:rsid w:val="00A53444"/>
    <w:rsid w:val="00A750C5"/>
    <w:rsid w:val="00A95B35"/>
    <w:rsid w:val="00A97870"/>
    <w:rsid w:val="00AC0267"/>
    <w:rsid w:val="00AC1730"/>
    <w:rsid w:val="00AD7CA1"/>
    <w:rsid w:val="00AE7FB0"/>
    <w:rsid w:val="00AF0663"/>
    <w:rsid w:val="00AF2836"/>
    <w:rsid w:val="00B11B33"/>
    <w:rsid w:val="00B14691"/>
    <w:rsid w:val="00B236F8"/>
    <w:rsid w:val="00B306F7"/>
    <w:rsid w:val="00B42336"/>
    <w:rsid w:val="00B57E8D"/>
    <w:rsid w:val="00B623D6"/>
    <w:rsid w:val="00B628E3"/>
    <w:rsid w:val="00B638D2"/>
    <w:rsid w:val="00B6715C"/>
    <w:rsid w:val="00B7347B"/>
    <w:rsid w:val="00BB0296"/>
    <w:rsid w:val="00BB1483"/>
    <w:rsid w:val="00BB66FE"/>
    <w:rsid w:val="00BB6B64"/>
    <w:rsid w:val="00BB7764"/>
    <w:rsid w:val="00BE0B46"/>
    <w:rsid w:val="00BF1586"/>
    <w:rsid w:val="00BF5E90"/>
    <w:rsid w:val="00C135B7"/>
    <w:rsid w:val="00C3160A"/>
    <w:rsid w:val="00C41EA1"/>
    <w:rsid w:val="00C67101"/>
    <w:rsid w:val="00C81DB6"/>
    <w:rsid w:val="00C8444A"/>
    <w:rsid w:val="00C9526E"/>
    <w:rsid w:val="00CA2E7D"/>
    <w:rsid w:val="00CC350D"/>
    <w:rsid w:val="00CD202E"/>
    <w:rsid w:val="00CD4F8F"/>
    <w:rsid w:val="00CD55C7"/>
    <w:rsid w:val="00CD5AAE"/>
    <w:rsid w:val="00CD719C"/>
    <w:rsid w:val="00CE790D"/>
    <w:rsid w:val="00D21FB9"/>
    <w:rsid w:val="00D31A3B"/>
    <w:rsid w:val="00D3333B"/>
    <w:rsid w:val="00D36202"/>
    <w:rsid w:val="00D5617D"/>
    <w:rsid w:val="00D733B2"/>
    <w:rsid w:val="00DA3318"/>
    <w:rsid w:val="00DA352D"/>
    <w:rsid w:val="00DA5C31"/>
    <w:rsid w:val="00DB0EC3"/>
    <w:rsid w:val="00DB2936"/>
    <w:rsid w:val="00DD3AA4"/>
    <w:rsid w:val="00DD66C9"/>
    <w:rsid w:val="00DE0085"/>
    <w:rsid w:val="00DE068C"/>
    <w:rsid w:val="00E02347"/>
    <w:rsid w:val="00E35E5A"/>
    <w:rsid w:val="00E4558B"/>
    <w:rsid w:val="00E662EE"/>
    <w:rsid w:val="00E663AD"/>
    <w:rsid w:val="00E81EDD"/>
    <w:rsid w:val="00E92E79"/>
    <w:rsid w:val="00E97699"/>
    <w:rsid w:val="00EB75F6"/>
    <w:rsid w:val="00F24739"/>
    <w:rsid w:val="00F316B6"/>
    <w:rsid w:val="00F3337C"/>
    <w:rsid w:val="00F3603F"/>
    <w:rsid w:val="00F85A7A"/>
    <w:rsid w:val="00F93E23"/>
    <w:rsid w:val="00FB12A7"/>
    <w:rsid w:val="00FB61EE"/>
    <w:rsid w:val="00FE0D8C"/>
    <w:rsid w:val="00FF31BF"/>
    <w:rsid w:val="00FF4C25"/>
    <w:rsid w:val="00FF54E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23F67"/>
  <w15:chartTrackingRefBased/>
  <w15:docId w15:val="{D80481B5-A293-405B-8CCE-D0ADE2FB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A3B"/>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3C1A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C1A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C1A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C1A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C1A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C1A3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C1A3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C1A3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C1A3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34"/>
    <w:rPr>
      <w:rFonts w:eastAsiaTheme="majorEastAsia" w:cstheme="majorBidi"/>
      <w:color w:val="272727" w:themeColor="text1" w:themeTint="D8"/>
    </w:rPr>
  </w:style>
  <w:style w:type="paragraph" w:styleId="Title">
    <w:name w:val="Title"/>
    <w:basedOn w:val="Normal"/>
    <w:next w:val="Normal"/>
    <w:link w:val="TitleChar"/>
    <w:uiPriority w:val="10"/>
    <w:qFormat/>
    <w:rsid w:val="003C1A3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C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3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C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34"/>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C1A34"/>
    <w:rPr>
      <w:i/>
      <w:iCs/>
      <w:color w:val="404040" w:themeColor="text1" w:themeTint="BF"/>
    </w:rPr>
  </w:style>
  <w:style w:type="paragraph" w:styleId="ListParagraph">
    <w:name w:val="List Paragraph"/>
    <w:basedOn w:val="Normal"/>
    <w:uiPriority w:val="34"/>
    <w:qFormat/>
    <w:rsid w:val="003C1A34"/>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C1A34"/>
    <w:rPr>
      <w:i/>
      <w:iCs/>
      <w:color w:val="0F4761" w:themeColor="accent1" w:themeShade="BF"/>
    </w:rPr>
  </w:style>
  <w:style w:type="paragraph" w:styleId="IntenseQuote">
    <w:name w:val="Intense Quote"/>
    <w:basedOn w:val="Normal"/>
    <w:next w:val="Normal"/>
    <w:link w:val="IntenseQuoteChar"/>
    <w:uiPriority w:val="30"/>
    <w:qFormat/>
    <w:rsid w:val="003C1A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C1A34"/>
    <w:rPr>
      <w:i/>
      <w:iCs/>
      <w:color w:val="0F4761" w:themeColor="accent1" w:themeShade="BF"/>
    </w:rPr>
  </w:style>
  <w:style w:type="character" w:styleId="IntenseReference">
    <w:name w:val="Intense Reference"/>
    <w:basedOn w:val="DefaultParagraphFont"/>
    <w:uiPriority w:val="32"/>
    <w:qFormat/>
    <w:rsid w:val="003C1A34"/>
    <w:rPr>
      <w:b/>
      <w:bCs/>
      <w:smallCaps/>
      <w:color w:val="0F4761" w:themeColor="accent1" w:themeShade="BF"/>
      <w:spacing w:val="5"/>
    </w:rPr>
  </w:style>
  <w:style w:type="character" w:styleId="Hyperlink">
    <w:name w:val="Hyperlink"/>
    <w:basedOn w:val="DefaultParagraphFont"/>
    <w:uiPriority w:val="99"/>
    <w:unhideWhenUsed/>
    <w:rsid w:val="00D31A3B"/>
    <w:rPr>
      <w:color w:val="467886" w:themeColor="hyperlink"/>
      <w:u w:val="single"/>
    </w:rPr>
  </w:style>
  <w:style w:type="character" w:styleId="Strong">
    <w:name w:val="Strong"/>
    <w:basedOn w:val="DefaultParagraphFont"/>
    <w:uiPriority w:val="22"/>
    <w:qFormat/>
    <w:rsid w:val="00D31A3B"/>
    <w:rPr>
      <w:b/>
      <w:bCs/>
    </w:rPr>
  </w:style>
  <w:style w:type="paragraph" w:styleId="NormalWeb">
    <w:name w:val="Normal (Web)"/>
    <w:basedOn w:val="Normal"/>
    <w:uiPriority w:val="99"/>
    <w:unhideWhenUsed/>
    <w:rsid w:val="00D31A3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D31A3B"/>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D31A3B"/>
    <w:pPr>
      <w:spacing w:after="100"/>
    </w:pPr>
  </w:style>
  <w:style w:type="paragraph" w:styleId="TOC3">
    <w:name w:val="toc 3"/>
    <w:basedOn w:val="Normal"/>
    <w:next w:val="Normal"/>
    <w:autoRedefine/>
    <w:uiPriority w:val="39"/>
    <w:unhideWhenUsed/>
    <w:rsid w:val="00D31A3B"/>
    <w:pPr>
      <w:spacing w:after="100"/>
      <w:ind w:left="440"/>
    </w:pPr>
  </w:style>
  <w:style w:type="paragraph" w:styleId="TOC2">
    <w:name w:val="toc 2"/>
    <w:basedOn w:val="Normal"/>
    <w:next w:val="Normal"/>
    <w:autoRedefine/>
    <w:uiPriority w:val="39"/>
    <w:unhideWhenUsed/>
    <w:rsid w:val="00D31A3B"/>
    <w:pPr>
      <w:spacing w:after="100"/>
      <w:ind w:left="220"/>
    </w:pPr>
  </w:style>
  <w:style w:type="paragraph" w:styleId="Header">
    <w:name w:val="header"/>
    <w:basedOn w:val="Normal"/>
    <w:link w:val="HeaderChar"/>
    <w:uiPriority w:val="99"/>
    <w:unhideWhenUsed/>
    <w:rsid w:val="00126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6BE"/>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126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6BE"/>
    <w:rPr>
      <w:rFonts w:ascii="Calibri" w:eastAsia="Calibri" w:hAnsi="Calibri" w:cs="Calibri"/>
      <w:kern w:val="0"/>
      <w:sz w:val="22"/>
      <w:szCs w:val="22"/>
      <w:lang w:eastAsia="en-IE"/>
      <w14:ligatures w14:val="none"/>
    </w:rPr>
  </w:style>
  <w:style w:type="paragraph" w:styleId="Bibliography">
    <w:name w:val="Bibliography"/>
    <w:basedOn w:val="Normal"/>
    <w:next w:val="Normal"/>
    <w:uiPriority w:val="37"/>
    <w:unhideWhenUsed/>
    <w:rsid w:val="00862899"/>
  </w:style>
  <w:style w:type="character" w:styleId="CommentReference">
    <w:name w:val="annotation reference"/>
    <w:basedOn w:val="DefaultParagraphFont"/>
    <w:uiPriority w:val="99"/>
    <w:semiHidden/>
    <w:unhideWhenUsed/>
    <w:rsid w:val="00F93E23"/>
    <w:rPr>
      <w:sz w:val="16"/>
      <w:szCs w:val="16"/>
    </w:rPr>
  </w:style>
  <w:style w:type="paragraph" w:styleId="CommentText">
    <w:name w:val="annotation text"/>
    <w:basedOn w:val="Normal"/>
    <w:link w:val="CommentTextChar"/>
    <w:uiPriority w:val="99"/>
    <w:unhideWhenUsed/>
    <w:rsid w:val="00F93E23"/>
    <w:pPr>
      <w:spacing w:line="240" w:lineRule="auto"/>
    </w:pPr>
    <w:rPr>
      <w:sz w:val="20"/>
      <w:szCs w:val="20"/>
    </w:rPr>
  </w:style>
  <w:style w:type="character" w:customStyle="1" w:styleId="CommentTextChar">
    <w:name w:val="Comment Text Char"/>
    <w:basedOn w:val="DefaultParagraphFont"/>
    <w:link w:val="CommentText"/>
    <w:uiPriority w:val="99"/>
    <w:rsid w:val="00F93E23"/>
    <w:rPr>
      <w:rFonts w:ascii="Calibri" w:eastAsia="Calibri" w:hAnsi="Calibri" w:cs="Calibri"/>
      <w:kern w:val="0"/>
      <w:sz w:val="20"/>
      <w:szCs w:val="20"/>
      <w:lang w:eastAsia="en-IE"/>
      <w14:ligatures w14:val="none"/>
    </w:rPr>
  </w:style>
  <w:style w:type="paragraph" w:styleId="CommentSubject">
    <w:name w:val="annotation subject"/>
    <w:basedOn w:val="CommentText"/>
    <w:next w:val="CommentText"/>
    <w:link w:val="CommentSubjectChar"/>
    <w:uiPriority w:val="99"/>
    <w:semiHidden/>
    <w:unhideWhenUsed/>
    <w:rsid w:val="00F93E23"/>
    <w:rPr>
      <w:b/>
      <w:bCs/>
    </w:rPr>
  </w:style>
  <w:style w:type="character" w:customStyle="1" w:styleId="CommentSubjectChar">
    <w:name w:val="Comment Subject Char"/>
    <w:basedOn w:val="CommentTextChar"/>
    <w:link w:val="CommentSubject"/>
    <w:uiPriority w:val="99"/>
    <w:semiHidden/>
    <w:rsid w:val="00F93E23"/>
    <w:rPr>
      <w:rFonts w:ascii="Calibri" w:eastAsia="Calibri" w:hAnsi="Calibri" w:cs="Calibri"/>
      <w:b/>
      <w:bCs/>
      <w:kern w:val="0"/>
      <w:sz w:val="20"/>
      <w:szCs w:val="20"/>
      <w:lang w:eastAsia="en-IE"/>
      <w14:ligatures w14:val="none"/>
    </w:rPr>
  </w:style>
  <w:style w:type="character" w:styleId="BookTitle">
    <w:name w:val="Book Title"/>
    <w:basedOn w:val="DefaultParagraphFont"/>
    <w:uiPriority w:val="33"/>
    <w:qFormat/>
    <w:rsid w:val="00706AD6"/>
    <w:rPr>
      <w:b/>
      <w:bCs/>
      <w:i/>
      <w:iCs/>
      <w:spacing w:val="5"/>
    </w:rPr>
  </w:style>
  <w:style w:type="paragraph" w:styleId="Caption">
    <w:name w:val="caption"/>
    <w:basedOn w:val="Normal"/>
    <w:next w:val="Normal"/>
    <w:uiPriority w:val="35"/>
    <w:semiHidden/>
    <w:unhideWhenUsed/>
    <w:qFormat/>
    <w:rsid w:val="00706AD6"/>
    <w:pPr>
      <w:spacing w:after="200" w:line="240" w:lineRule="auto"/>
    </w:pPr>
    <w:rPr>
      <w:i/>
      <w:iCs/>
      <w:color w:val="0E2841" w:themeColor="text2"/>
      <w:sz w:val="18"/>
      <w:szCs w:val="18"/>
    </w:rPr>
  </w:style>
  <w:style w:type="character" w:styleId="Emphasis">
    <w:name w:val="Emphasis"/>
    <w:basedOn w:val="DefaultParagraphFont"/>
    <w:uiPriority w:val="20"/>
    <w:qFormat/>
    <w:rsid w:val="00706AD6"/>
    <w:rPr>
      <w:i/>
      <w:iCs/>
    </w:rPr>
  </w:style>
  <w:style w:type="paragraph" w:styleId="NoSpacing">
    <w:name w:val="No Spacing"/>
    <w:uiPriority w:val="1"/>
    <w:qFormat/>
    <w:rsid w:val="00706AD6"/>
    <w:pPr>
      <w:spacing w:after="0" w:line="240" w:lineRule="auto"/>
    </w:pPr>
    <w:rPr>
      <w:rFonts w:ascii="Calibri" w:eastAsia="Calibri" w:hAnsi="Calibri" w:cs="Calibri"/>
      <w:kern w:val="0"/>
      <w:sz w:val="22"/>
      <w:szCs w:val="22"/>
      <w:lang w:eastAsia="en-IE"/>
      <w14:ligatures w14:val="none"/>
    </w:rPr>
  </w:style>
  <w:style w:type="character" w:styleId="SubtleEmphasis">
    <w:name w:val="Subtle Emphasis"/>
    <w:basedOn w:val="DefaultParagraphFont"/>
    <w:uiPriority w:val="19"/>
    <w:qFormat/>
    <w:rsid w:val="00706AD6"/>
    <w:rPr>
      <w:i/>
      <w:iCs/>
      <w:color w:val="404040" w:themeColor="text1" w:themeTint="BF"/>
    </w:rPr>
  </w:style>
  <w:style w:type="character" w:styleId="SubtleReference">
    <w:name w:val="Subtle Reference"/>
    <w:basedOn w:val="DefaultParagraphFont"/>
    <w:uiPriority w:val="31"/>
    <w:qFormat/>
    <w:rsid w:val="00706AD6"/>
    <w:rPr>
      <w:smallCaps/>
      <w:color w:val="5A5A5A" w:themeColor="text1" w:themeTint="A5"/>
    </w:rPr>
  </w:style>
  <w:style w:type="character" w:styleId="UnresolvedMention">
    <w:name w:val="Unresolved Mention"/>
    <w:basedOn w:val="DefaultParagraphFont"/>
    <w:uiPriority w:val="99"/>
    <w:semiHidden/>
    <w:unhideWhenUsed/>
    <w:rsid w:val="003545F0"/>
    <w:rPr>
      <w:color w:val="605E5C"/>
      <w:shd w:val="clear" w:color="auto" w:fill="E1DFDD"/>
    </w:rPr>
  </w:style>
  <w:style w:type="character" w:styleId="FollowedHyperlink">
    <w:name w:val="FollowedHyperlink"/>
    <w:basedOn w:val="DefaultParagraphFont"/>
    <w:uiPriority w:val="99"/>
    <w:semiHidden/>
    <w:unhideWhenUsed/>
    <w:rsid w:val="003545F0"/>
    <w:rPr>
      <w:color w:val="96607D" w:themeColor="followedHyperlink"/>
      <w:u w:val="single"/>
    </w:rPr>
  </w:style>
  <w:style w:type="paragraph" w:styleId="Revision">
    <w:name w:val="Revision"/>
    <w:hidden/>
    <w:uiPriority w:val="99"/>
    <w:semiHidden/>
    <w:rsid w:val="003E1DB6"/>
    <w:pPr>
      <w:spacing w:after="0" w:line="240" w:lineRule="auto"/>
    </w:pPr>
    <w:rPr>
      <w:rFonts w:ascii="Calibri" w:eastAsia="Calibri" w:hAnsi="Calibri" w:cs="Calibri"/>
      <w:kern w:val="0"/>
      <w:sz w:val="22"/>
      <w:szCs w:val="22"/>
      <w:lang w:eastAsia="en-IE"/>
      <w14:ligatures w14:val="none"/>
    </w:rPr>
  </w:style>
  <w:style w:type="table" w:styleId="TableGrid">
    <w:name w:val="Table Grid"/>
    <w:basedOn w:val="TableNormal"/>
    <w:uiPriority w:val="39"/>
    <w:rsid w:val="006B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47">
      <w:bodyDiv w:val="1"/>
      <w:marLeft w:val="0"/>
      <w:marRight w:val="0"/>
      <w:marTop w:val="0"/>
      <w:marBottom w:val="0"/>
      <w:divBdr>
        <w:top w:val="none" w:sz="0" w:space="0" w:color="auto"/>
        <w:left w:val="none" w:sz="0" w:space="0" w:color="auto"/>
        <w:bottom w:val="none" w:sz="0" w:space="0" w:color="auto"/>
        <w:right w:val="none" w:sz="0" w:space="0" w:color="auto"/>
      </w:divBdr>
    </w:div>
    <w:div w:id="40133384">
      <w:bodyDiv w:val="1"/>
      <w:marLeft w:val="0"/>
      <w:marRight w:val="0"/>
      <w:marTop w:val="0"/>
      <w:marBottom w:val="0"/>
      <w:divBdr>
        <w:top w:val="none" w:sz="0" w:space="0" w:color="auto"/>
        <w:left w:val="none" w:sz="0" w:space="0" w:color="auto"/>
        <w:bottom w:val="none" w:sz="0" w:space="0" w:color="auto"/>
        <w:right w:val="none" w:sz="0" w:space="0" w:color="auto"/>
      </w:divBdr>
    </w:div>
    <w:div w:id="48457552">
      <w:bodyDiv w:val="1"/>
      <w:marLeft w:val="0"/>
      <w:marRight w:val="0"/>
      <w:marTop w:val="0"/>
      <w:marBottom w:val="0"/>
      <w:divBdr>
        <w:top w:val="none" w:sz="0" w:space="0" w:color="auto"/>
        <w:left w:val="none" w:sz="0" w:space="0" w:color="auto"/>
        <w:bottom w:val="none" w:sz="0" w:space="0" w:color="auto"/>
        <w:right w:val="none" w:sz="0" w:space="0" w:color="auto"/>
      </w:divBdr>
    </w:div>
    <w:div w:id="158235857">
      <w:bodyDiv w:val="1"/>
      <w:marLeft w:val="0"/>
      <w:marRight w:val="0"/>
      <w:marTop w:val="0"/>
      <w:marBottom w:val="0"/>
      <w:divBdr>
        <w:top w:val="none" w:sz="0" w:space="0" w:color="auto"/>
        <w:left w:val="none" w:sz="0" w:space="0" w:color="auto"/>
        <w:bottom w:val="none" w:sz="0" w:space="0" w:color="auto"/>
        <w:right w:val="none" w:sz="0" w:space="0" w:color="auto"/>
      </w:divBdr>
    </w:div>
    <w:div w:id="203639322">
      <w:bodyDiv w:val="1"/>
      <w:marLeft w:val="0"/>
      <w:marRight w:val="0"/>
      <w:marTop w:val="0"/>
      <w:marBottom w:val="0"/>
      <w:divBdr>
        <w:top w:val="none" w:sz="0" w:space="0" w:color="auto"/>
        <w:left w:val="none" w:sz="0" w:space="0" w:color="auto"/>
        <w:bottom w:val="none" w:sz="0" w:space="0" w:color="auto"/>
        <w:right w:val="none" w:sz="0" w:space="0" w:color="auto"/>
      </w:divBdr>
    </w:div>
    <w:div w:id="243882083">
      <w:bodyDiv w:val="1"/>
      <w:marLeft w:val="0"/>
      <w:marRight w:val="0"/>
      <w:marTop w:val="0"/>
      <w:marBottom w:val="0"/>
      <w:divBdr>
        <w:top w:val="none" w:sz="0" w:space="0" w:color="auto"/>
        <w:left w:val="none" w:sz="0" w:space="0" w:color="auto"/>
        <w:bottom w:val="none" w:sz="0" w:space="0" w:color="auto"/>
        <w:right w:val="none" w:sz="0" w:space="0" w:color="auto"/>
      </w:divBdr>
    </w:div>
    <w:div w:id="244270147">
      <w:bodyDiv w:val="1"/>
      <w:marLeft w:val="0"/>
      <w:marRight w:val="0"/>
      <w:marTop w:val="0"/>
      <w:marBottom w:val="0"/>
      <w:divBdr>
        <w:top w:val="none" w:sz="0" w:space="0" w:color="auto"/>
        <w:left w:val="none" w:sz="0" w:space="0" w:color="auto"/>
        <w:bottom w:val="none" w:sz="0" w:space="0" w:color="auto"/>
        <w:right w:val="none" w:sz="0" w:space="0" w:color="auto"/>
      </w:divBdr>
    </w:div>
    <w:div w:id="248348350">
      <w:bodyDiv w:val="1"/>
      <w:marLeft w:val="0"/>
      <w:marRight w:val="0"/>
      <w:marTop w:val="0"/>
      <w:marBottom w:val="0"/>
      <w:divBdr>
        <w:top w:val="none" w:sz="0" w:space="0" w:color="auto"/>
        <w:left w:val="none" w:sz="0" w:space="0" w:color="auto"/>
        <w:bottom w:val="none" w:sz="0" w:space="0" w:color="auto"/>
        <w:right w:val="none" w:sz="0" w:space="0" w:color="auto"/>
      </w:divBdr>
    </w:div>
    <w:div w:id="251548336">
      <w:bodyDiv w:val="1"/>
      <w:marLeft w:val="0"/>
      <w:marRight w:val="0"/>
      <w:marTop w:val="0"/>
      <w:marBottom w:val="0"/>
      <w:divBdr>
        <w:top w:val="none" w:sz="0" w:space="0" w:color="auto"/>
        <w:left w:val="none" w:sz="0" w:space="0" w:color="auto"/>
        <w:bottom w:val="none" w:sz="0" w:space="0" w:color="auto"/>
        <w:right w:val="none" w:sz="0" w:space="0" w:color="auto"/>
      </w:divBdr>
    </w:div>
    <w:div w:id="289284719">
      <w:bodyDiv w:val="1"/>
      <w:marLeft w:val="0"/>
      <w:marRight w:val="0"/>
      <w:marTop w:val="0"/>
      <w:marBottom w:val="0"/>
      <w:divBdr>
        <w:top w:val="none" w:sz="0" w:space="0" w:color="auto"/>
        <w:left w:val="none" w:sz="0" w:space="0" w:color="auto"/>
        <w:bottom w:val="none" w:sz="0" w:space="0" w:color="auto"/>
        <w:right w:val="none" w:sz="0" w:space="0" w:color="auto"/>
      </w:divBdr>
    </w:div>
    <w:div w:id="360977491">
      <w:bodyDiv w:val="1"/>
      <w:marLeft w:val="0"/>
      <w:marRight w:val="0"/>
      <w:marTop w:val="0"/>
      <w:marBottom w:val="0"/>
      <w:divBdr>
        <w:top w:val="none" w:sz="0" w:space="0" w:color="auto"/>
        <w:left w:val="none" w:sz="0" w:space="0" w:color="auto"/>
        <w:bottom w:val="none" w:sz="0" w:space="0" w:color="auto"/>
        <w:right w:val="none" w:sz="0" w:space="0" w:color="auto"/>
      </w:divBdr>
    </w:div>
    <w:div w:id="421802874">
      <w:bodyDiv w:val="1"/>
      <w:marLeft w:val="0"/>
      <w:marRight w:val="0"/>
      <w:marTop w:val="0"/>
      <w:marBottom w:val="0"/>
      <w:divBdr>
        <w:top w:val="none" w:sz="0" w:space="0" w:color="auto"/>
        <w:left w:val="none" w:sz="0" w:space="0" w:color="auto"/>
        <w:bottom w:val="none" w:sz="0" w:space="0" w:color="auto"/>
        <w:right w:val="none" w:sz="0" w:space="0" w:color="auto"/>
      </w:divBdr>
    </w:div>
    <w:div w:id="440032277">
      <w:bodyDiv w:val="1"/>
      <w:marLeft w:val="0"/>
      <w:marRight w:val="0"/>
      <w:marTop w:val="0"/>
      <w:marBottom w:val="0"/>
      <w:divBdr>
        <w:top w:val="none" w:sz="0" w:space="0" w:color="auto"/>
        <w:left w:val="none" w:sz="0" w:space="0" w:color="auto"/>
        <w:bottom w:val="none" w:sz="0" w:space="0" w:color="auto"/>
        <w:right w:val="none" w:sz="0" w:space="0" w:color="auto"/>
      </w:divBdr>
    </w:div>
    <w:div w:id="489447414">
      <w:bodyDiv w:val="1"/>
      <w:marLeft w:val="0"/>
      <w:marRight w:val="0"/>
      <w:marTop w:val="0"/>
      <w:marBottom w:val="0"/>
      <w:divBdr>
        <w:top w:val="none" w:sz="0" w:space="0" w:color="auto"/>
        <w:left w:val="none" w:sz="0" w:space="0" w:color="auto"/>
        <w:bottom w:val="none" w:sz="0" w:space="0" w:color="auto"/>
        <w:right w:val="none" w:sz="0" w:space="0" w:color="auto"/>
      </w:divBdr>
    </w:div>
    <w:div w:id="547183713">
      <w:bodyDiv w:val="1"/>
      <w:marLeft w:val="0"/>
      <w:marRight w:val="0"/>
      <w:marTop w:val="0"/>
      <w:marBottom w:val="0"/>
      <w:divBdr>
        <w:top w:val="none" w:sz="0" w:space="0" w:color="auto"/>
        <w:left w:val="none" w:sz="0" w:space="0" w:color="auto"/>
        <w:bottom w:val="none" w:sz="0" w:space="0" w:color="auto"/>
        <w:right w:val="none" w:sz="0" w:space="0" w:color="auto"/>
      </w:divBdr>
    </w:div>
    <w:div w:id="570577036">
      <w:bodyDiv w:val="1"/>
      <w:marLeft w:val="0"/>
      <w:marRight w:val="0"/>
      <w:marTop w:val="0"/>
      <w:marBottom w:val="0"/>
      <w:divBdr>
        <w:top w:val="none" w:sz="0" w:space="0" w:color="auto"/>
        <w:left w:val="none" w:sz="0" w:space="0" w:color="auto"/>
        <w:bottom w:val="none" w:sz="0" w:space="0" w:color="auto"/>
        <w:right w:val="none" w:sz="0" w:space="0" w:color="auto"/>
      </w:divBdr>
    </w:div>
    <w:div w:id="606231108">
      <w:bodyDiv w:val="1"/>
      <w:marLeft w:val="0"/>
      <w:marRight w:val="0"/>
      <w:marTop w:val="0"/>
      <w:marBottom w:val="0"/>
      <w:divBdr>
        <w:top w:val="none" w:sz="0" w:space="0" w:color="auto"/>
        <w:left w:val="none" w:sz="0" w:space="0" w:color="auto"/>
        <w:bottom w:val="none" w:sz="0" w:space="0" w:color="auto"/>
        <w:right w:val="none" w:sz="0" w:space="0" w:color="auto"/>
      </w:divBdr>
    </w:div>
    <w:div w:id="617958083">
      <w:bodyDiv w:val="1"/>
      <w:marLeft w:val="0"/>
      <w:marRight w:val="0"/>
      <w:marTop w:val="0"/>
      <w:marBottom w:val="0"/>
      <w:divBdr>
        <w:top w:val="none" w:sz="0" w:space="0" w:color="auto"/>
        <w:left w:val="none" w:sz="0" w:space="0" w:color="auto"/>
        <w:bottom w:val="none" w:sz="0" w:space="0" w:color="auto"/>
        <w:right w:val="none" w:sz="0" w:space="0" w:color="auto"/>
      </w:divBdr>
    </w:div>
    <w:div w:id="618145537">
      <w:bodyDiv w:val="1"/>
      <w:marLeft w:val="0"/>
      <w:marRight w:val="0"/>
      <w:marTop w:val="0"/>
      <w:marBottom w:val="0"/>
      <w:divBdr>
        <w:top w:val="none" w:sz="0" w:space="0" w:color="auto"/>
        <w:left w:val="none" w:sz="0" w:space="0" w:color="auto"/>
        <w:bottom w:val="none" w:sz="0" w:space="0" w:color="auto"/>
        <w:right w:val="none" w:sz="0" w:space="0" w:color="auto"/>
      </w:divBdr>
    </w:div>
    <w:div w:id="647365803">
      <w:bodyDiv w:val="1"/>
      <w:marLeft w:val="0"/>
      <w:marRight w:val="0"/>
      <w:marTop w:val="0"/>
      <w:marBottom w:val="0"/>
      <w:divBdr>
        <w:top w:val="none" w:sz="0" w:space="0" w:color="auto"/>
        <w:left w:val="none" w:sz="0" w:space="0" w:color="auto"/>
        <w:bottom w:val="none" w:sz="0" w:space="0" w:color="auto"/>
        <w:right w:val="none" w:sz="0" w:space="0" w:color="auto"/>
      </w:divBdr>
    </w:div>
    <w:div w:id="648555070">
      <w:bodyDiv w:val="1"/>
      <w:marLeft w:val="0"/>
      <w:marRight w:val="0"/>
      <w:marTop w:val="0"/>
      <w:marBottom w:val="0"/>
      <w:divBdr>
        <w:top w:val="none" w:sz="0" w:space="0" w:color="auto"/>
        <w:left w:val="none" w:sz="0" w:space="0" w:color="auto"/>
        <w:bottom w:val="none" w:sz="0" w:space="0" w:color="auto"/>
        <w:right w:val="none" w:sz="0" w:space="0" w:color="auto"/>
      </w:divBdr>
    </w:div>
    <w:div w:id="661735662">
      <w:bodyDiv w:val="1"/>
      <w:marLeft w:val="0"/>
      <w:marRight w:val="0"/>
      <w:marTop w:val="0"/>
      <w:marBottom w:val="0"/>
      <w:divBdr>
        <w:top w:val="none" w:sz="0" w:space="0" w:color="auto"/>
        <w:left w:val="none" w:sz="0" w:space="0" w:color="auto"/>
        <w:bottom w:val="none" w:sz="0" w:space="0" w:color="auto"/>
        <w:right w:val="none" w:sz="0" w:space="0" w:color="auto"/>
      </w:divBdr>
    </w:div>
    <w:div w:id="691882713">
      <w:bodyDiv w:val="1"/>
      <w:marLeft w:val="0"/>
      <w:marRight w:val="0"/>
      <w:marTop w:val="0"/>
      <w:marBottom w:val="0"/>
      <w:divBdr>
        <w:top w:val="none" w:sz="0" w:space="0" w:color="auto"/>
        <w:left w:val="none" w:sz="0" w:space="0" w:color="auto"/>
        <w:bottom w:val="none" w:sz="0" w:space="0" w:color="auto"/>
        <w:right w:val="none" w:sz="0" w:space="0" w:color="auto"/>
      </w:divBdr>
    </w:div>
    <w:div w:id="705254165">
      <w:bodyDiv w:val="1"/>
      <w:marLeft w:val="0"/>
      <w:marRight w:val="0"/>
      <w:marTop w:val="0"/>
      <w:marBottom w:val="0"/>
      <w:divBdr>
        <w:top w:val="none" w:sz="0" w:space="0" w:color="auto"/>
        <w:left w:val="none" w:sz="0" w:space="0" w:color="auto"/>
        <w:bottom w:val="none" w:sz="0" w:space="0" w:color="auto"/>
        <w:right w:val="none" w:sz="0" w:space="0" w:color="auto"/>
      </w:divBdr>
    </w:div>
    <w:div w:id="711198624">
      <w:bodyDiv w:val="1"/>
      <w:marLeft w:val="0"/>
      <w:marRight w:val="0"/>
      <w:marTop w:val="0"/>
      <w:marBottom w:val="0"/>
      <w:divBdr>
        <w:top w:val="none" w:sz="0" w:space="0" w:color="auto"/>
        <w:left w:val="none" w:sz="0" w:space="0" w:color="auto"/>
        <w:bottom w:val="none" w:sz="0" w:space="0" w:color="auto"/>
        <w:right w:val="none" w:sz="0" w:space="0" w:color="auto"/>
      </w:divBdr>
    </w:div>
    <w:div w:id="805897225">
      <w:bodyDiv w:val="1"/>
      <w:marLeft w:val="0"/>
      <w:marRight w:val="0"/>
      <w:marTop w:val="0"/>
      <w:marBottom w:val="0"/>
      <w:divBdr>
        <w:top w:val="none" w:sz="0" w:space="0" w:color="auto"/>
        <w:left w:val="none" w:sz="0" w:space="0" w:color="auto"/>
        <w:bottom w:val="none" w:sz="0" w:space="0" w:color="auto"/>
        <w:right w:val="none" w:sz="0" w:space="0" w:color="auto"/>
      </w:divBdr>
    </w:div>
    <w:div w:id="824056643">
      <w:bodyDiv w:val="1"/>
      <w:marLeft w:val="0"/>
      <w:marRight w:val="0"/>
      <w:marTop w:val="0"/>
      <w:marBottom w:val="0"/>
      <w:divBdr>
        <w:top w:val="none" w:sz="0" w:space="0" w:color="auto"/>
        <w:left w:val="none" w:sz="0" w:space="0" w:color="auto"/>
        <w:bottom w:val="none" w:sz="0" w:space="0" w:color="auto"/>
        <w:right w:val="none" w:sz="0" w:space="0" w:color="auto"/>
      </w:divBdr>
    </w:div>
    <w:div w:id="828713311">
      <w:bodyDiv w:val="1"/>
      <w:marLeft w:val="0"/>
      <w:marRight w:val="0"/>
      <w:marTop w:val="0"/>
      <w:marBottom w:val="0"/>
      <w:divBdr>
        <w:top w:val="none" w:sz="0" w:space="0" w:color="auto"/>
        <w:left w:val="none" w:sz="0" w:space="0" w:color="auto"/>
        <w:bottom w:val="none" w:sz="0" w:space="0" w:color="auto"/>
        <w:right w:val="none" w:sz="0" w:space="0" w:color="auto"/>
      </w:divBdr>
    </w:div>
    <w:div w:id="860439555">
      <w:bodyDiv w:val="1"/>
      <w:marLeft w:val="0"/>
      <w:marRight w:val="0"/>
      <w:marTop w:val="0"/>
      <w:marBottom w:val="0"/>
      <w:divBdr>
        <w:top w:val="none" w:sz="0" w:space="0" w:color="auto"/>
        <w:left w:val="none" w:sz="0" w:space="0" w:color="auto"/>
        <w:bottom w:val="none" w:sz="0" w:space="0" w:color="auto"/>
        <w:right w:val="none" w:sz="0" w:space="0" w:color="auto"/>
      </w:divBdr>
    </w:div>
    <w:div w:id="915749462">
      <w:bodyDiv w:val="1"/>
      <w:marLeft w:val="0"/>
      <w:marRight w:val="0"/>
      <w:marTop w:val="0"/>
      <w:marBottom w:val="0"/>
      <w:divBdr>
        <w:top w:val="none" w:sz="0" w:space="0" w:color="auto"/>
        <w:left w:val="none" w:sz="0" w:space="0" w:color="auto"/>
        <w:bottom w:val="none" w:sz="0" w:space="0" w:color="auto"/>
        <w:right w:val="none" w:sz="0" w:space="0" w:color="auto"/>
      </w:divBdr>
    </w:div>
    <w:div w:id="938029424">
      <w:bodyDiv w:val="1"/>
      <w:marLeft w:val="0"/>
      <w:marRight w:val="0"/>
      <w:marTop w:val="0"/>
      <w:marBottom w:val="0"/>
      <w:divBdr>
        <w:top w:val="none" w:sz="0" w:space="0" w:color="auto"/>
        <w:left w:val="none" w:sz="0" w:space="0" w:color="auto"/>
        <w:bottom w:val="none" w:sz="0" w:space="0" w:color="auto"/>
        <w:right w:val="none" w:sz="0" w:space="0" w:color="auto"/>
      </w:divBdr>
    </w:div>
    <w:div w:id="954681206">
      <w:bodyDiv w:val="1"/>
      <w:marLeft w:val="0"/>
      <w:marRight w:val="0"/>
      <w:marTop w:val="0"/>
      <w:marBottom w:val="0"/>
      <w:divBdr>
        <w:top w:val="none" w:sz="0" w:space="0" w:color="auto"/>
        <w:left w:val="none" w:sz="0" w:space="0" w:color="auto"/>
        <w:bottom w:val="none" w:sz="0" w:space="0" w:color="auto"/>
        <w:right w:val="none" w:sz="0" w:space="0" w:color="auto"/>
      </w:divBdr>
    </w:div>
    <w:div w:id="969702853">
      <w:bodyDiv w:val="1"/>
      <w:marLeft w:val="0"/>
      <w:marRight w:val="0"/>
      <w:marTop w:val="0"/>
      <w:marBottom w:val="0"/>
      <w:divBdr>
        <w:top w:val="none" w:sz="0" w:space="0" w:color="auto"/>
        <w:left w:val="none" w:sz="0" w:space="0" w:color="auto"/>
        <w:bottom w:val="none" w:sz="0" w:space="0" w:color="auto"/>
        <w:right w:val="none" w:sz="0" w:space="0" w:color="auto"/>
      </w:divBdr>
    </w:div>
    <w:div w:id="974798757">
      <w:bodyDiv w:val="1"/>
      <w:marLeft w:val="0"/>
      <w:marRight w:val="0"/>
      <w:marTop w:val="0"/>
      <w:marBottom w:val="0"/>
      <w:divBdr>
        <w:top w:val="none" w:sz="0" w:space="0" w:color="auto"/>
        <w:left w:val="none" w:sz="0" w:space="0" w:color="auto"/>
        <w:bottom w:val="none" w:sz="0" w:space="0" w:color="auto"/>
        <w:right w:val="none" w:sz="0" w:space="0" w:color="auto"/>
      </w:divBdr>
    </w:div>
    <w:div w:id="1023673203">
      <w:bodyDiv w:val="1"/>
      <w:marLeft w:val="0"/>
      <w:marRight w:val="0"/>
      <w:marTop w:val="0"/>
      <w:marBottom w:val="0"/>
      <w:divBdr>
        <w:top w:val="none" w:sz="0" w:space="0" w:color="auto"/>
        <w:left w:val="none" w:sz="0" w:space="0" w:color="auto"/>
        <w:bottom w:val="none" w:sz="0" w:space="0" w:color="auto"/>
        <w:right w:val="none" w:sz="0" w:space="0" w:color="auto"/>
      </w:divBdr>
    </w:div>
    <w:div w:id="1028263757">
      <w:bodyDiv w:val="1"/>
      <w:marLeft w:val="0"/>
      <w:marRight w:val="0"/>
      <w:marTop w:val="0"/>
      <w:marBottom w:val="0"/>
      <w:divBdr>
        <w:top w:val="none" w:sz="0" w:space="0" w:color="auto"/>
        <w:left w:val="none" w:sz="0" w:space="0" w:color="auto"/>
        <w:bottom w:val="none" w:sz="0" w:space="0" w:color="auto"/>
        <w:right w:val="none" w:sz="0" w:space="0" w:color="auto"/>
      </w:divBdr>
    </w:div>
    <w:div w:id="1068573114">
      <w:bodyDiv w:val="1"/>
      <w:marLeft w:val="0"/>
      <w:marRight w:val="0"/>
      <w:marTop w:val="0"/>
      <w:marBottom w:val="0"/>
      <w:divBdr>
        <w:top w:val="none" w:sz="0" w:space="0" w:color="auto"/>
        <w:left w:val="none" w:sz="0" w:space="0" w:color="auto"/>
        <w:bottom w:val="none" w:sz="0" w:space="0" w:color="auto"/>
        <w:right w:val="none" w:sz="0" w:space="0" w:color="auto"/>
      </w:divBdr>
    </w:div>
    <w:div w:id="1103451605">
      <w:bodyDiv w:val="1"/>
      <w:marLeft w:val="0"/>
      <w:marRight w:val="0"/>
      <w:marTop w:val="0"/>
      <w:marBottom w:val="0"/>
      <w:divBdr>
        <w:top w:val="none" w:sz="0" w:space="0" w:color="auto"/>
        <w:left w:val="none" w:sz="0" w:space="0" w:color="auto"/>
        <w:bottom w:val="none" w:sz="0" w:space="0" w:color="auto"/>
        <w:right w:val="none" w:sz="0" w:space="0" w:color="auto"/>
      </w:divBdr>
    </w:div>
    <w:div w:id="1107239752">
      <w:bodyDiv w:val="1"/>
      <w:marLeft w:val="0"/>
      <w:marRight w:val="0"/>
      <w:marTop w:val="0"/>
      <w:marBottom w:val="0"/>
      <w:divBdr>
        <w:top w:val="none" w:sz="0" w:space="0" w:color="auto"/>
        <w:left w:val="none" w:sz="0" w:space="0" w:color="auto"/>
        <w:bottom w:val="none" w:sz="0" w:space="0" w:color="auto"/>
        <w:right w:val="none" w:sz="0" w:space="0" w:color="auto"/>
      </w:divBdr>
    </w:div>
    <w:div w:id="1135686229">
      <w:bodyDiv w:val="1"/>
      <w:marLeft w:val="0"/>
      <w:marRight w:val="0"/>
      <w:marTop w:val="0"/>
      <w:marBottom w:val="0"/>
      <w:divBdr>
        <w:top w:val="none" w:sz="0" w:space="0" w:color="auto"/>
        <w:left w:val="none" w:sz="0" w:space="0" w:color="auto"/>
        <w:bottom w:val="none" w:sz="0" w:space="0" w:color="auto"/>
        <w:right w:val="none" w:sz="0" w:space="0" w:color="auto"/>
      </w:divBdr>
    </w:div>
    <w:div w:id="1204446923">
      <w:bodyDiv w:val="1"/>
      <w:marLeft w:val="0"/>
      <w:marRight w:val="0"/>
      <w:marTop w:val="0"/>
      <w:marBottom w:val="0"/>
      <w:divBdr>
        <w:top w:val="none" w:sz="0" w:space="0" w:color="auto"/>
        <w:left w:val="none" w:sz="0" w:space="0" w:color="auto"/>
        <w:bottom w:val="none" w:sz="0" w:space="0" w:color="auto"/>
        <w:right w:val="none" w:sz="0" w:space="0" w:color="auto"/>
      </w:divBdr>
    </w:div>
    <w:div w:id="1255238542">
      <w:bodyDiv w:val="1"/>
      <w:marLeft w:val="0"/>
      <w:marRight w:val="0"/>
      <w:marTop w:val="0"/>
      <w:marBottom w:val="0"/>
      <w:divBdr>
        <w:top w:val="none" w:sz="0" w:space="0" w:color="auto"/>
        <w:left w:val="none" w:sz="0" w:space="0" w:color="auto"/>
        <w:bottom w:val="none" w:sz="0" w:space="0" w:color="auto"/>
        <w:right w:val="none" w:sz="0" w:space="0" w:color="auto"/>
      </w:divBdr>
    </w:div>
    <w:div w:id="1261523328">
      <w:bodyDiv w:val="1"/>
      <w:marLeft w:val="0"/>
      <w:marRight w:val="0"/>
      <w:marTop w:val="0"/>
      <w:marBottom w:val="0"/>
      <w:divBdr>
        <w:top w:val="none" w:sz="0" w:space="0" w:color="auto"/>
        <w:left w:val="none" w:sz="0" w:space="0" w:color="auto"/>
        <w:bottom w:val="none" w:sz="0" w:space="0" w:color="auto"/>
        <w:right w:val="none" w:sz="0" w:space="0" w:color="auto"/>
      </w:divBdr>
    </w:div>
    <w:div w:id="1265111392">
      <w:bodyDiv w:val="1"/>
      <w:marLeft w:val="0"/>
      <w:marRight w:val="0"/>
      <w:marTop w:val="0"/>
      <w:marBottom w:val="0"/>
      <w:divBdr>
        <w:top w:val="none" w:sz="0" w:space="0" w:color="auto"/>
        <w:left w:val="none" w:sz="0" w:space="0" w:color="auto"/>
        <w:bottom w:val="none" w:sz="0" w:space="0" w:color="auto"/>
        <w:right w:val="none" w:sz="0" w:space="0" w:color="auto"/>
      </w:divBdr>
    </w:div>
    <w:div w:id="1286499088">
      <w:bodyDiv w:val="1"/>
      <w:marLeft w:val="0"/>
      <w:marRight w:val="0"/>
      <w:marTop w:val="0"/>
      <w:marBottom w:val="0"/>
      <w:divBdr>
        <w:top w:val="none" w:sz="0" w:space="0" w:color="auto"/>
        <w:left w:val="none" w:sz="0" w:space="0" w:color="auto"/>
        <w:bottom w:val="none" w:sz="0" w:space="0" w:color="auto"/>
        <w:right w:val="none" w:sz="0" w:space="0" w:color="auto"/>
      </w:divBdr>
    </w:div>
    <w:div w:id="1294404021">
      <w:bodyDiv w:val="1"/>
      <w:marLeft w:val="0"/>
      <w:marRight w:val="0"/>
      <w:marTop w:val="0"/>
      <w:marBottom w:val="0"/>
      <w:divBdr>
        <w:top w:val="none" w:sz="0" w:space="0" w:color="auto"/>
        <w:left w:val="none" w:sz="0" w:space="0" w:color="auto"/>
        <w:bottom w:val="none" w:sz="0" w:space="0" w:color="auto"/>
        <w:right w:val="none" w:sz="0" w:space="0" w:color="auto"/>
      </w:divBdr>
    </w:div>
    <w:div w:id="1299602433">
      <w:bodyDiv w:val="1"/>
      <w:marLeft w:val="0"/>
      <w:marRight w:val="0"/>
      <w:marTop w:val="0"/>
      <w:marBottom w:val="0"/>
      <w:divBdr>
        <w:top w:val="none" w:sz="0" w:space="0" w:color="auto"/>
        <w:left w:val="none" w:sz="0" w:space="0" w:color="auto"/>
        <w:bottom w:val="none" w:sz="0" w:space="0" w:color="auto"/>
        <w:right w:val="none" w:sz="0" w:space="0" w:color="auto"/>
      </w:divBdr>
    </w:div>
    <w:div w:id="1302081806">
      <w:bodyDiv w:val="1"/>
      <w:marLeft w:val="0"/>
      <w:marRight w:val="0"/>
      <w:marTop w:val="0"/>
      <w:marBottom w:val="0"/>
      <w:divBdr>
        <w:top w:val="none" w:sz="0" w:space="0" w:color="auto"/>
        <w:left w:val="none" w:sz="0" w:space="0" w:color="auto"/>
        <w:bottom w:val="none" w:sz="0" w:space="0" w:color="auto"/>
        <w:right w:val="none" w:sz="0" w:space="0" w:color="auto"/>
      </w:divBdr>
    </w:div>
    <w:div w:id="1317607366">
      <w:bodyDiv w:val="1"/>
      <w:marLeft w:val="0"/>
      <w:marRight w:val="0"/>
      <w:marTop w:val="0"/>
      <w:marBottom w:val="0"/>
      <w:divBdr>
        <w:top w:val="none" w:sz="0" w:space="0" w:color="auto"/>
        <w:left w:val="none" w:sz="0" w:space="0" w:color="auto"/>
        <w:bottom w:val="none" w:sz="0" w:space="0" w:color="auto"/>
        <w:right w:val="none" w:sz="0" w:space="0" w:color="auto"/>
      </w:divBdr>
    </w:div>
    <w:div w:id="1362782293">
      <w:bodyDiv w:val="1"/>
      <w:marLeft w:val="0"/>
      <w:marRight w:val="0"/>
      <w:marTop w:val="0"/>
      <w:marBottom w:val="0"/>
      <w:divBdr>
        <w:top w:val="none" w:sz="0" w:space="0" w:color="auto"/>
        <w:left w:val="none" w:sz="0" w:space="0" w:color="auto"/>
        <w:bottom w:val="none" w:sz="0" w:space="0" w:color="auto"/>
        <w:right w:val="none" w:sz="0" w:space="0" w:color="auto"/>
      </w:divBdr>
    </w:div>
    <w:div w:id="1402369756">
      <w:bodyDiv w:val="1"/>
      <w:marLeft w:val="0"/>
      <w:marRight w:val="0"/>
      <w:marTop w:val="0"/>
      <w:marBottom w:val="0"/>
      <w:divBdr>
        <w:top w:val="none" w:sz="0" w:space="0" w:color="auto"/>
        <w:left w:val="none" w:sz="0" w:space="0" w:color="auto"/>
        <w:bottom w:val="none" w:sz="0" w:space="0" w:color="auto"/>
        <w:right w:val="none" w:sz="0" w:space="0" w:color="auto"/>
      </w:divBdr>
    </w:div>
    <w:div w:id="1404647866">
      <w:bodyDiv w:val="1"/>
      <w:marLeft w:val="0"/>
      <w:marRight w:val="0"/>
      <w:marTop w:val="0"/>
      <w:marBottom w:val="0"/>
      <w:divBdr>
        <w:top w:val="none" w:sz="0" w:space="0" w:color="auto"/>
        <w:left w:val="none" w:sz="0" w:space="0" w:color="auto"/>
        <w:bottom w:val="none" w:sz="0" w:space="0" w:color="auto"/>
        <w:right w:val="none" w:sz="0" w:space="0" w:color="auto"/>
      </w:divBdr>
    </w:div>
    <w:div w:id="1416320551">
      <w:bodyDiv w:val="1"/>
      <w:marLeft w:val="0"/>
      <w:marRight w:val="0"/>
      <w:marTop w:val="0"/>
      <w:marBottom w:val="0"/>
      <w:divBdr>
        <w:top w:val="none" w:sz="0" w:space="0" w:color="auto"/>
        <w:left w:val="none" w:sz="0" w:space="0" w:color="auto"/>
        <w:bottom w:val="none" w:sz="0" w:space="0" w:color="auto"/>
        <w:right w:val="none" w:sz="0" w:space="0" w:color="auto"/>
      </w:divBdr>
    </w:div>
    <w:div w:id="1433891909">
      <w:bodyDiv w:val="1"/>
      <w:marLeft w:val="0"/>
      <w:marRight w:val="0"/>
      <w:marTop w:val="0"/>
      <w:marBottom w:val="0"/>
      <w:divBdr>
        <w:top w:val="none" w:sz="0" w:space="0" w:color="auto"/>
        <w:left w:val="none" w:sz="0" w:space="0" w:color="auto"/>
        <w:bottom w:val="none" w:sz="0" w:space="0" w:color="auto"/>
        <w:right w:val="none" w:sz="0" w:space="0" w:color="auto"/>
      </w:divBdr>
    </w:div>
    <w:div w:id="1442795363">
      <w:bodyDiv w:val="1"/>
      <w:marLeft w:val="0"/>
      <w:marRight w:val="0"/>
      <w:marTop w:val="0"/>
      <w:marBottom w:val="0"/>
      <w:divBdr>
        <w:top w:val="none" w:sz="0" w:space="0" w:color="auto"/>
        <w:left w:val="none" w:sz="0" w:space="0" w:color="auto"/>
        <w:bottom w:val="none" w:sz="0" w:space="0" w:color="auto"/>
        <w:right w:val="none" w:sz="0" w:space="0" w:color="auto"/>
      </w:divBdr>
    </w:div>
    <w:div w:id="1465661151">
      <w:bodyDiv w:val="1"/>
      <w:marLeft w:val="0"/>
      <w:marRight w:val="0"/>
      <w:marTop w:val="0"/>
      <w:marBottom w:val="0"/>
      <w:divBdr>
        <w:top w:val="none" w:sz="0" w:space="0" w:color="auto"/>
        <w:left w:val="none" w:sz="0" w:space="0" w:color="auto"/>
        <w:bottom w:val="none" w:sz="0" w:space="0" w:color="auto"/>
        <w:right w:val="none" w:sz="0" w:space="0" w:color="auto"/>
      </w:divBdr>
    </w:div>
    <w:div w:id="1468663790">
      <w:bodyDiv w:val="1"/>
      <w:marLeft w:val="0"/>
      <w:marRight w:val="0"/>
      <w:marTop w:val="0"/>
      <w:marBottom w:val="0"/>
      <w:divBdr>
        <w:top w:val="none" w:sz="0" w:space="0" w:color="auto"/>
        <w:left w:val="none" w:sz="0" w:space="0" w:color="auto"/>
        <w:bottom w:val="none" w:sz="0" w:space="0" w:color="auto"/>
        <w:right w:val="none" w:sz="0" w:space="0" w:color="auto"/>
      </w:divBdr>
    </w:div>
    <w:div w:id="1474255478">
      <w:bodyDiv w:val="1"/>
      <w:marLeft w:val="0"/>
      <w:marRight w:val="0"/>
      <w:marTop w:val="0"/>
      <w:marBottom w:val="0"/>
      <w:divBdr>
        <w:top w:val="none" w:sz="0" w:space="0" w:color="auto"/>
        <w:left w:val="none" w:sz="0" w:space="0" w:color="auto"/>
        <w:bottom w:val="none" w:sz="0" w:space="0" w:color="auto"/>
        <w:right w:val="none" w:sz="0" w:space="0" w:color="auto"/>
      </w:divBdr>
    </w:div>
    <w:div w:id="1528759325">
      <w:bodyDiv w:val="1"/>
      <w:marLeft w:val="0"/>
      <w:marRight w:val="0"/>
      <w:marTop w:val="0"/>
      <w:marBottom w:val="0"/>
      <w:divBdr>
        <w:top w:val="none" w:sz="0" w:space="0" w:color="auto"/>
        <w:left w:val="none" w:sz="0" w:space="0" w:color="auto"/>
        <w:bottom w:val="none" w:sz="0" w:space="0" w:color="auto"/>
        <w:right w:val="none" w:sz="0" w:space="0" w:color="auto"/>
      </w:divBdr>
    </w:div>
    <w:div w:id="1566528623">
      <w:bodyDiv w:val="1"/>
      <w:marLeft w:val="0"/>
      <w:marRight w:val="0"/>
      <w:marTop w:val="0"/>
      <w:marBottom w:val="0"/>
      <w:divBdr>
        <w:top w:val="none" w:sz="0" w:space="0" w:color="auto"/>
        <w:left w:val="none" w:sz="0" w:space="0" w:color="auto"/>
        <w:bottom w:val="none" w:sz="0" w:space="0" w:color="auto"/>
        <w:right w:val="none" w:sz="0" w:space="0" w:color="auto"/>
      </w:divBdr>
    </w:div>
    <w:div w:id="1679235015">
      <w:bodyDiv w:val="1"/>
      <w:marLeft w:val="0"/>
      <w:marRight w:val="0"/>
      <w:marTop w:val="0"/>
      <w:marBottom w:val="0"/>
      <w:divBdr>
        <w:top w:val="none" w:sz="0" w:space="0" w:color="auto"/>
        <w:left w:val="none" w:sz="0" w:space="0" w:color="auto"/>
        <w:bottom w:val="none" w:sz="0" w:space="0" w:color="auto"/>
        <w:right w:val="none" w:sz="0" w:space="0" w:color="auto"/>
      </w:divBdr>
    </w:div>
    <w:div w:id="1710378489">
      <w:bodyDiv w:val="1"/>
      <w:marLeft w:val="0"/>
      <w:marRight w:val="0"/>
      <w:marTop w:val="0"/>
      <w:marBottom w:val="0"/>
      <w:divBdr>
        <w:top w:val="none" w:sz="0" w:space="0" w:color="auto"/>
        <w:left w:val="none" w:sz="0" w:space="0" w:color="auto"/>
        <w:bottom w:val="none" w:sz="0" w:space="0" w:color="auto"/>
        <w:right w:val="none" w:sz="0" w:space="0" w:color="auto"/>
      </w:divBdr>
    </w:div>
    <w:div w:id="1726248046">
      <w:bodyDiv w:val="1"/>
      <w:marLeft w:val="0"/>
      <w:marRight w:val="0"/>
      <w:marTop w:val="0"/>
      <w:marBottom w:val="0"/>
      <w:divBdr>
        <w:top w:val="none" w:sz="0" w:space="0" w:color="auto"/>
        <w:left w:val="none" w:sz="0" w:space="0" w:color="auto"/>
        <w:bottom w:val="none" w:sz="0" w:space="0" w:color="auto"/>
        <w:right w:val="none" w:sz="0" w:space="0" w:color="auto"/>
      </w:divBdr>
    </w:div>
    <w:div w:id="1736322103">
      <w:bodyDiv w:val="1"/>
      <w:marLeft w:val="0"/>
      <w:marRight w:val="0"/>
      <w:marTop w:val="0"/>
      <w:marBottom w:val="0"/>
      <w:divBdr>
        <w:top w:val="none" w:sz="0" w:space="0" w:color="auto"/>
        <w:left w:val="none" w:sz="0" w:space="0" w:color="auto"/>
        <w:bottom w:val="none" w:sz="0" w:space="0" w:color="auto"/>
        <w:right w:val="none" w:sz="0" w:space="0" w:color="auto"/>
      </w:divBdr>
    </w:div>
    <w:div w:id="1743527808">
      <w:bodyDiv w:val="1"/>
      <w:marLeft w:val="0"/>
      <w:marRight w:val="0"/>
      <w:marTop w:val="0"/>
      <w:marBottom w:val="0"/>
      <w:divBdr>
        <w:top w:val="none" w:sz="0" w:space="0" w:color="auto"/>
        <w:left w:val="none" w:sz="0" w:space="0" w:color="auto"/>
        <w:bottom w:val="none" w:sz="0" w:space="0" w:color="auto"/>
        <w:right w:val="none" w:sz="0" w:space="0" w:color="auto"/>
      </w:divBdr>
    </w:div>
    <w:div w:id="1762752379">
      <w:bodyDiv w:val="1"/>
      <w:marLeft w:val="0"/>
      <w:marRight w:val="0"/>
      <w:marTop w:val="0"/>
      <w:marBottom w:val="0"/>
      <w:divBdr>
        <w:top w:val="none" w:sz="0" w:space="0" w:color="auto"/>
        <w:left w:val="none" w:sz="0" w:space="0" w:color="auto"/>
        <w:bottom w:val="none" w:sz="0" w:space="0" w:color="auto"/>
        <w:right w:val="none" w:sz="0" w:space="0" w:color="auto"/>
      </w:divBdr>
    </w:div>
    <w:div w:id="1767581826">
      <w:bodyDiv w:val="1"/>
      <w:marLeft w:val="0"/>
      <w:marRight w:val="0"/>
      <w:marTop w:val="0"/>
      <w:marBottom w:val="0"/>
      <w:divBdr>
        <w:top w:val="none" w:sz="0" w:space="0" w:color="auto"/>
        <w:left w:val="none" w:sz="0" w:space="0" w:color="auto"/>
        <w:bottom w:val="none" w:sz="0" w:space="0" w:color="auto"/>
        <w:right w:val="none" w:sz="0" w:space="0" w:color="auto"/>
      </w:divBdr>
    </w:div>
    <w:div w:id="1775053986">
      <w:bodyDiv w:val="1"/>
      <w:marLeft w:val="0"/>
      <w:marRight w:val="0"/>
      <w:marTop w:val="0"/>
      <w:marBottom w:val="0"/>
      <w:divBdr>
        <w:top w:val="none" w:sz="0" w:space="0" w:color="auto"/>
        <w:left w:val="none" w:sz="0" w:space="0" w:color="auto"/>
        <w:bottom w:val="none" w:sz="0" w:space="0" w:color="auto"/>
        <w:right w:val="none" w:sz="0" w:space="0" w:color="auto"/>
      </w:divBdr>
    </w:div>
    <w:div w:id="1779135400">
      <w:bodyDiv w:val="1"/>
      <w:marLeft w:val="0"/>
      <w:marRight w:val="0"/>
      <w:marTop w:val="0"/>
      <w:marBottom w:val="0"/>
      <w:divBdr>
        <w:top w:val="none" w:sz="0" w:space="0" w:color="auto"/>
        <w:left w:val="none" w:sz="0" w:space="0" w:color="auto"/>
        <w:bottom w:val="none" w:sz="0" w:space="0" w:color="auto"/>
        <w:right w:val="none" w:sz="0" w:space="0" w:color="auto"/>
      </w:divBdr>
    </w:div>
    <w:div w:id="1790275025">
      <w:bodyDiv w:val="1"/>
      <w:marLeft w:val="0"/>
      <w:marRight w:val="0"/>
      <w:marTop w:val="0"/>
      <w:marBottom w:val="0"/>
      <w:divBdr>
        <w:top w:val="none" w:sz="0" w:space="0" w:color="auto"/>
        <w:left w:val="none" w:sz="0" w:space="0" w:color="auto"/>
        <w:bottom w:val="none" w:sz="0" w:space="0" w:color="auto"/>
        <w:right w:val="none" w:sz="0" w:space="0" w:color="auto"/>
      </w:divBdr>
    </w:div>
    <w:div w:id="1801342372">
      <w:bodyDiv w:val="1"/>
      <w:marLeft w:val="0"/>
      <w:marRight w:val="0"/>
      <w:marTop w:val="0"/>
      <w:marBottom w:val="0"/>
      <w:divBdr>
        <w:top w:val="none" w:sz="0" w:space="0" w:color="auto"/>
        <w:left w:val="none" w:sz="0" w:space="0" w:color="auto"/>
        <w:bottom w:val="none" w:sz="0" w:space="0" w:color="auto"/>
        <w:right w:val="none" w:sz="0" w:space="0" w:color="auto"/>
      </w:divBdr>
    </w:div>
    <w:div w:id="1806779109">
      <w:bodyDiv w:val="1"/>
      <w:marLeft w:val="0"/>
      <w:marRight w:val="0"/>
      <w:marTop w:val="0"/>
      <w:marBottom w:val="0"/>
      <w:divBdr>
        <w:top w:val="none" w:sz="0" w:space="0" w:color="auto"/>
        <w:left w:val="none" w:sz="0" w:space="0" w:color="auto"/>
        <w:bottom w:val="none" w:sz="0" w:space="0" w:color="auto"/>
        <w:right w:val="none" w:sz="0" w:space="0" w:color="auto"/>
      </w:divBdr>
    </w:div>
    <w:div w:id="1807698527">
      <w:bodyDiv w:val="1"/>
      <w:marLeft w:val="0"/>
      <w:marRight w:val="0"/>
      <w:marTop w:val="0"/>
      <w:marBottom w:val="0"/>
      <w:divBdr>
        <w:top w:val="none" w:sz="0" w:space="0" w:color="auto"/>
        <w:left w:val="none" w:sz="0" w:space="0" w:color="auto"/>
        <w:bottom w:val="none" w:sz="0" w:space="0" w:color="auto"/>
        <w:right w:val="none" w:sz="0" w:space="0" w:color="auto"/>
      </w:divBdr>
    </w:div>
    <w:div w:id="1845052127">
      <w:bodyDiv w:val="1"/>
      <w:marLeft w:val="0"/>
      <w:marRight w:val="0"/>
      <w:marTop w:val="0"/>
      <w:marBottom w:val="0"/>
      <w:divBdr>
        <w:top w:val="none" w:sz="0" w:space="0" w:color="auto"/>
        <w:left w:val="none" w:sz="0" w:space="0" w:color="auto"/>
        <w:bottom w:val="none" w:sz="0" w:space="0" w:color="auto"/>
        <w:right w:val="none" w:sz="0" w:space="0" w:color="auto"/>
      </w:divBdr>
    </w:div>
    <w:div w:id="1851791965">
      <w:bodyDiv w:val="1"/>
      <w:marLeft w:val="0"/>
      <w:marRight w:val="0"/>
      <w:marTop w:val="0"/>
      <w:marBottom w:val="0"/>
      <w:divBdr>
        <w:top w:val="none" w:sz="0" w:space="0" w:color="auto"/>
        <w:left w:val="none" w:sz="0" w:space="0" w:color="auto"/>
        <w:bottom w:val="none" w:sz="0" w:space="0" w:color="auto"/>
        <w:right w:val="none" w:sz="0" w:space="0" w:color="auto"/>
      </w:divBdr>
    </w:div>
    <w:div w:id="1854759853">
      <w:bodyDiv w:val="1"/>
      <w:marLeft w:val="0"/>
      <w:marRight w:val="0"/>
      <w:marTop w:val="0"/>
      <w:marBottom w:val="0"/>
      <w:divBdr>
        <w:top w:val="none" w:sz="0" w:space="0" w:color="auto"/>
        <w:left w:val="none" w:sz="0" w:space="0" w:color="auto"/>
        <w:bottom w:val="none" w:sz="0" w:space="0" w:color="auto"/>
        <w:right w:val="none" w:sz="0" w:space="0" w:color="auto"/>
      </w:divBdr>
    </w:div>
    <w:div w:id="1871406719">
      <w:bodyDiv w:val="1"/>
      <w:marLeft w:val="0"/>
      <w:marRight w:val="0"/>
      <w:marTop w:val="0"/>
      <w:marBottom w:val="0"/>
      <w:divBdr>
        <w:top w:val="none" w:sz="0" w:space="0" w:color="auto"/>
        <w:left w:val="none" w:sz="0" w:space="0" w:color="auto"/>
        <w:bottom w:val="none" w:sz="0" w:space="0" w:color="auto"/>
        <w:right w:val="none" w:sz="0" w:space="0" w:color="auto"/>
      </w:divBdr>
    </w:div>
    <w:div w:id="1925217499">
      <w:bodyDiv w:val="1"/>
      <w:marLeft w:val="0"/>
      <w:marRight w:val="0"/>
      <w:marTop w:val="0"/>
      <w:marBottom w:val="0"/>
      <w:divBdr>
        <w:top w:val="none" w:sz="0" w:space="0" w:color="auto"/>
        <w:left w:val="none" w:sz="0" w:space="0" w:color="auto"/>
        <w:bottom w:val="none" w:sz="0" w:space="0" w:color="auto"/>
        <w:right w:val="none" w:sz="0" w:space="0" w:color="auto"/>
      </w:divBdr>
    </w:div>
    <w:div w:id="1927683993">
      <w:bodyDiv w:val="1"/>
      <w:marLeft w:val="0"/>
      <w:marRight w:val="0"/>
      <w:marTop w:val="0"/>
      <w:marBottom w:val="0"/>
      <w:divBdr>
        <w:top w:val="none" w:sz="0" w:space="0" w:color="auto"/>
        <w:left w:val="none" w:sz="0" w:space="0" w:color="auto"/>
        <w:bottom w:val="none" w:sz="0" w:space="0" w:color="auto"/>
        <w:right w:val="none" w:sz="0" w:space="0" w:color="auto"/>
      </w:divBdr>
    </w:div>
    <w:div w:id="1928689482">
      <w:bodyDiv w:val="1"/>
      <w:marLeft w:val="0"/>
      <w:marRight w:val="0"/>
      <w:marTop w:val="0"/>
      <w:marBottom w:val="0"/>
      <w:divBdr>
        <w:top w:val="none" w:sz="0" w:space="0" w:color="auto"/>
        <w:left w:val="none" w:sz="0" w:space="0" w:color="auto"/>
        <w:bottom w:val="none" w:sz="0" w:space="0" w:color="auto"/>
        <w:right w:val="none" w:sz="0" w:space="0" w:color="auto"/>
      </w:divBdr>
    </w:div>
    <w:div w:id="1988970224">
      <w:bodyDiv w:val="1"/>
      <w:marLeft w:val="0"/>
      <w:marRight w:val="0"/>
      <w:marTop w:val="0"/>
      <w:marBottom w:val="0"/>
      <w:divBdr>
        <w:top w:val="none" w:sz="0" w:space="0" w:color="auto"/>
        <w:left w:val="none" w:sz="0" w:space="0" w:color="auto"/>
        <w:bottom w:val="none" w:sz="0" w:space="0" w:color="auto"/>
        <w:right w:val="none" w:sz="0" w:space="0" w:color="auto"/>
      </w:divBdr>
    </w:div>
    <w:div w:id="2017347008">
      <w:bodyDiv w:val="1"/>
      <w:marLeft w:val="0"/>
      <w:marRight w:val="0"/>
      <w:marTop w:val="0"/>
      <w:marBottom w:val="0"/>
      <w:divBdr>
        <w:top w:val="none" w:sz="0" w:space="0" w:color="auto"/>
        <w:left w:val="none" w:sz="0" w:space="0" w:color="auto"/>
        <w:bottom w:val="none" w:sz="0" w:space="0" w:color="auto"/>
        <w:right w:val="none" w:sz="0" w:space="0" w:color="auto"/>
      </w:divBdr>
    </w:div>
    <w:div w:id="2020964865">
      <w:bodyDiv w:val="1"/>
      <w:marLeft w:val="0"/>
      <w:marRight w:val="0"/>
      <w:marTop w:val="0"/>
      <w:marBottom w:val="0"/>
      <w:divBdr>
        <w:top w:val="none" w:sz="0" w:space="0" w:color="auto"/>
        <w:left w:val="none" w:sz="0" w:space="0" w:color="auto"/>
        <w:bottom w:val="none" w:sz="0" w:space="0" w:color="auto"/>
        <w:right w:val="none" w:sz="0" w:space="0" w:color="auto"/>
      </w:divBdr>
    </w:div>
    <w:div w:id="2079933394">
      <w:bodyDiv w:val="1"/>
      <w:marLeft w:val="0"/>
      <w:marRight w:val="0"/>
      <w:marTop w:val="0"/>
      <w:marBottom w:val="0"/>
      <w:divBdr>
        <w:top w:val="none" w:sz="0" w:space="0" w:color="auto"/>
        <w:left w:val="none" w:sz="0" w:space="0" w:color="auto"/>
        <w:bottom w:val="none" w:sz="0" w:space="0" w:color="auto"/>
        <w:right w:val="none" w:sz="0" w:space="0" w:color="auto"/>
      </w:divBdr>
    </w:div>
    <w:div w:id="2095932919">
      <w:bodyDiv w:val="1"/>
      <w:marLeft w:val="0"/>
      <w:marRight w:val="0"/>
      <w:marTop w:val="0"/>
      <w:marBottom w:val="0"/>
      <w:divBdr>
        <w:top w:val="none" w:sz="0" w:space="0" w:color="auto"/>
        <w:left w:val="none" w:sz="0" w:space="0" w:color="auto"/>
        <w:bottom w:val="none" w:sz="0" w:space="0" w:color="auto"/>
        <w:right w:val="none" w:sz="0" w:space="0" w:color="auto"/>
      </w:divBdr>
    </w:div>
    <w:div w:id="2127920619">
      <w:bodyDiv w:val="1"/>
      <w:marLeft w:val="0"/>
      <w:marRight w:val="0"/>
      <w:marTop w:val="0"/>
      <w:marBottom w:val="0"/>
      <w:divBdr>
        <w:top w:val="none" w:sz="0" w:space="0" w:color="auto"/>
        <w:left w:val="none" w:sz="0" w:space="0" w:color="auto"/>
        <w:bottom w:val="none" w:sz="0" w:space="0" w:color="auto"/>
        <w:right w:val="none" w:sz="0" w:space="0" w:color="auto"/>
      </w:divBdr>
    </w:div>
    <w:div w:id="2129732873">
      <w:bodyDiv w:val="1"/>
      <w:marLeft w:val="0"/>
      <w:marRight w:val="0"/>
      <w:marTop w:val="0"/>
      <w:marBottom w:val="0"/>
      <w:divBdr>
        <w:top w:val="none" w:sz="0" w:space="0" w:color="auto"/>
        <w:left w:val="none" w:sz="0" w:space="0" w:color="auto"/>
        <w:bottom w:val="none" w:sz="0" w:space="0" w:color="auto"/>
        <w:right w:val="none" w:sz="0" w:space="0" w:color="auto"/>
      </w:divBdr>
    </w:div>
    <w:div w:id="21352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cso.ie/table/EAA17" TargetMode="External"/><Relationship Id="rId18" Type="http://schemas.openxmlformats.org/officeDocument/2006/relationships/hyperlink" Target="https://www.gob.mx/inecc/acciones-y-programas/inventario-nacional-de-emisiones-de-gases-y-compuestos-de-efecto-invernadero"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doi.org/10.58496/ADSA/2024/014"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epa.gov/ghgemissions/carbon-dioxide-emissions" TargetMode="External"/><Relationship Id="rId20" Type="http://schemas.openxmlformats.org/officeDocument/2006/relationships/hyperlink" Target="https://mycelium.glob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google.com/search?q=https://sor.epa.gov/sor_internet/registry/termreg/searchandretrieve/glossariesandkeywordlists/search.do%3Fdetails%3D%26vocabName%3DGlossary%2520Climate%2520Change%2520Terms%26filterTerm%3Dcarbon%2520cycle"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mdpi.com/2071-1050/15/2/99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clepro.2011.09.010" TargetMode="External"/><Relationship Id="rId22" Type="http://schemas.openxmlformats.org/officeDocument/2006/relationships/footer" Target="footer2.xml"/><Relationship Id="rId27" Type="http://schemas.openxmlformats.org/officeDocument/2006/relationships/hyperlink" Target="https://anthropic.skilljar.com/teaching-ai-flu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Env26</b:Tag>
    <b:SourceType>InternetSite</b:SourceType>
    <b:Guid>{EDD7B1F5-1147-44F3-9628-8BE2ECEB7AAE}</b:Guid>
    <b:Title>Environmental Protection Agency</b:Title>
    <b:Year>2026</b:Year>
    <b:Author>
      <b:Author>
        <b:Corporate>EPA</b:Corporate>
      </b:Author>
    </b:Author>
    <b:InternetSiteTitle>Greenhouse Gas Emissions</b:InternetSiteTitle>
    <b:Month>January</b:Month>
    <b:Day>23</b:Day>
    <b:URL>https://www.epa.gov/ghgemissions/carbon-dioxide-emissions</b:URL>
    <b:RefOrder>2</b:RefOrder>
  </b:Source>
  <b:Source>
    <b:Tag>Env</b:Tag>
    <b:SourceType>ElectronicSource</b:SourceType>
    <b:Guid>{8FB7266B-F786-47E8-B0DC-5EBFBCFA7300}</b:Guid>
    <b:Author>
      <b:Author>
        <b:Corporate>Environmental Protection Agency (EPA)</b:Corporate>
      </b:Author>
    </b:Author>
    <b:Title>The Carbon Cycle</b:Title>
    <b:CountryRegion>United States</b:CountryRegion>
    <b:Year>2012</b:Year>
    <b:Month>September</b:Month>
    <b:Day>14</b:Day>
    <b:RefOrder>3</b:RefOrder>
  </b:Source>
  <b:Source>
    <b:Tag>Dow11</b:Tag>
    <b:SourceType>DocumentFromInternetSite</b:SourceType>
    <b:Guid>{6A8F3110-66EC-4FC7-B21D-2985AC613042}</b:Guid>
    <b:Title>Evaluation of Australian companies’ scope 3 greenhouse gas</b:Title>
    <b:Year>2011</b:Year>
    <b:Month>September</b:Month>
    <b:Day>24</b:Day>
    <b:Author>
      <b:Author>
        <b:NameList>
          <b:Person>
            <b:Last>John Downie</b:Last>
            <b:First>Wendy</b:First>
            <b:Middle>Stubbs</b:Middle>
          </b:Person>
        </b:NameList>
      </b:Author>
    </b:Author>
    <b:InternetSiteTitle>ELSEVIER</b:InternetSiteTitle>
    <b:URL>https://www.sciencedirect.com/science/article/abs/pii/S0959652611003416</b:URL>
    <b:RefOrder>4</b:RefOrder>
  </b:Source>
  <b:Source>
    <b:Tag>Hab24</b:Tag>
    <b:SourceType>DocumentFromInternetSite</b:SourceType>
    <b:Guid>{7A64FE6C-F45C-4895-989D-C2F3BB58320C}</b:Guid>
    <b:Author>
      <b:Author>
        <b:NameList>
          <b:Person>
            <b:Last>Habeeb Fadya A.</b:Last>
            <b:First>Abdulfattah</b:First>
            <b:Middle>Habeeb Mustafa, Layth Khaleel Yahya and N. Ameen Fatimah</b:Middle>
          </b:Person>
        </b:NameList>
      </b:Author>
    </b:Author>
    <b:Title>Global Analysis and Prediction of CO2 and Greenhouse Gas Emissions across Continents </b:Title>
    <b:InternetSiteTitle>ARTICLEINFO</b:InternetSiteTitle>
    <b:Year>2024</b:Year>
    <b:Month>November</b:Month>
    <b:Day>25</b:Day>
    <b:URL>https://www.bing.com/ck/a?!&amp;&amp;p=3a2c4c3c80f3c636645997da40ee3de7babee04b043e6f7224ecd54831762cc0JmltdHM9MTc5MDg5OTIwMA&amp;ptn=3&amp;ver=2&amp;hsh=4&amp;fclid=08ab4975-cd86-6830-1003-5e52ccfd69e7&amp;psq=Global+Analysis+and+Prediction+of+CO2+and+Greenhouse+Gas+Emissions+acros</b:URL>
    <b:RefOrder>1</b:RefOrder>
  </b:Source>
  <b:Source>
    <b:Tag>HHo</b:Tag>
    <b:SourceType>JournalArticle</b:SourceType>
    <b:Guid>{C9448315-E4D0-449B-8DA7-B87E124C84C0}</b:Guid>
    <b:Title>Corporate Carbon Performance Indicators: Carbon Intensity, Dependency, Exposure and Risk</b:Title>
    <b:Author>
      <b:Author>
        <b:NameList>
          <b:Person>
            <b:Last>Timo</b:Last>
            <b:First>H.</b:First>
            <b:Middle>Hoffmann Volker and Busch</b:Middle>
          </b:Person>
        </b:NameList>
      </b:Author>
    </b:Author>
    <b:JournalName>Journal of Industrial Ecology</b:JournalName>
    <b:Pages>505-520</b:Pages>
    <b:Year>2008</b:Year>
    <b:RefOrder>5</b:RefOrder>
  </b:Source>
  <b:Source>
    <b:Tag>Rai</b:Tag>
    <b:SourceType>DocumentFromInternetSite</b:SourceType>
    <b:Guid>{E53EF3A4-2BA6-4B69-8EB8-95B807AAC156}</b:Guid>
    <b:Author>
      <b:Author>
        <b:NameList>
          <b:Person>
            <b:Last>Rainer Kasperzak</b:Last>
            <b:First>Marko</b:First>
            <b:Middle>Kureljusic, Lucas Reisch and Simon Thies</b:Middle>
          </b:Person>
        </b:NameList>
      </b:Author>
    </b:Author>
    <b:Title>Accounting for Carbon Emissions—Current State of Sustainability Reporting Practice under the GHG Protocol</b:Title>
    <b:Year>2023</b:Year>
    <b:Month>January</b:Month>
    <b:Day>5</b:Day>
    <b:URL>https://www.mdpi.com/2071-1050/15/2/994</b:URL>
    <b:RefOrder>6</b:RefOrder>
  </b:Source>
  <b:Source>
    <b:Tag>Env13</b:Tag>
    <b:SourceType>InternetSite</b:SourceType>
    <b:Guid>{075DA6E1-B858-4344-B332-ECC298773264}</b:Guid>
    <b:Author>
      <b:Author>
        <b:Corporate>Environmental Protection Agency</b:Corporate>
      </b:Author>
    </b:Author>
    <b:Title>Climate Change Terms</b:Title>
    <b:InternetSiteTitle>EPA's climate change</b:InternetSiteTitle>
    <b:Year>2013</b:Year>
    <b:Month>September</b:Month>
    <b:Day>9</b:Day>
    <b:URL>https://sor.epa.gov/sor_internet/registry/termreg/searchandretrieve/glossariesandkeywordlists/search.do?details=&amp;vocabName=Glossary%20Climate%20Change%20Terms&amp;filterTerm=carbon%20cycle&amp;checkedAcronym=false&amp;checkedTerm=false&amp;hasDefinitions=false&amp;filterTerm</b:URL>
    <b:RefOrder>7</b:RefOrder>
  </b:Source>
</b:Sources>
</file>

<file path=customXml/itemProps1.xml><?xml version="1.0" encoding="utf-8"?>
<ds:datastoreItem xmlns:ds="http://schemas.openxmlformats.org/officeDocument/2006/customXml" ds:itemID="{1A7C81D0-1F59-4FC6-A125-C1030A0FC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2047</TotalTime>
  <Pages>15</Pages>
  <Words>2413</Words>
  <Characters>13755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dc:creator>
  <cp:keywords/>
  <dc:description/>
  <cp:lastModifiedBy>Andrea D</cp:lastModifiedBy>
  <cp:revision>96</cp:revision>
  <dcterms:created xsi:type="dcterms:W3CDTF">2026-09-28T22:36:00Z</dcterms:created>
  <dcterms:modified xsi:type="dcterms:W3CDTF">2026-10-24T10:57:00Z</dcterms:modified>
</cp:coreProperties>
</file>