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C9971">
      <w:pPr>
        <w:bidi w:val="0"/>
        <w:spacing w:line="240" w:lineRule="auto"/>
        <w:jc w:val="both"/>
        <w:rPr>
          <w:rFonts w:hint="default" w:ascii="Arial" w:hAnsi="Arial" w:cs="Arial"/>
          <w:sz w:val="22"/>
          <w:szCs w:val="22"/>
        </w:rPr>
      </w:pPr>
      <w:r>
        <w:rPr>
          <w:rFonts w:hint="default" w:ascii="Arial" w:hAnsi="Arial" w:cs="Arial"/>
          <w:sz w:val="22"/>
          <w:szCs w:val="22"/>
        </w:rPr>
        <w:drawing>
          <wp:inline distT="0" distB="0" distL="114300" distR="114300">
            <wp:extent cx="4648200" cy="1343025"/>
            <wp:effectExtent l="0" t="0" r="0" b="317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4648200" cy="1343025"/>
                    </a:xfrm>
                    <a:prstGeom prst="rect">
                      <a:avLst/>
                    </a:prstGeom>
                    <a:noFill/>
                    <a:ln w="9525">
                      <a:noFill/>
                    </a:ln>
                  </pic:spPr>
                </pic:pic>
              </a:graphicData>
            </a:graphic>
          </wp:inline>
        </w:drawing>
      </w:r>
    </w:p>
    <w:p w14:paraId="158A56B4">
      <w:pPr>
        <w:bidi w:val="0"/>
        <w:spacing w:line="240" w:lineRule="auto"/>
        <w:jc w:val="both"/>
        <w:rPr>
          <w:rFonts w:hint="default" w:ascii="Arial" w:hAnsi="Arial" w:cs="Arial"/>
          <w:sz w:val="22"/>
          <w:szCs w:val="22"/>
        </w:rPr>
      </w:pPr>
      <w:r>
        <w:rPr>
          <w:rFonts w:hint="default" w:ascii="Arial" w:hAnsi="Arial" w:cs="Arial"/>
          <w:sz w:val="22"/>
          <w:szCs w:val="22"/>
          <w:lang w:val="en-US" w:eastAsia="zh-CN"/>
        </w:rPr>
        <w:br w:type="textWrapping"/>
      </w:r>
      <w:r>
        <w:rPr>
          <w:rFonts w:hint="default" w:ascii="Arial" w:hAnsi="Arial" w:cs="Arial"/>
          <w:sz w:val="22"/>
          <w:szCs w:val="22"/>
          <w:lang w:val="en-US" w:eastAsia="zh-CN"/>
        </w:rPr>
        <w:br w:type="textWrapping"/>
      </w:r>
    </w:p>
    <w:p w14:paraId="7954EC0A">
      <w:pPr>
        <w:bidi w:val="0"/>
        <w:spacing w:line="240" w:lineRule="auto"/>
        <w:jc w:val="both"/>
        <w:rPr>
          <w:rFonts w:hint="default" w:ascii="Arial" w:hAnsi="Arial" w:cs="Arial"/>
          <w:sz w:val="22"/>
          <w:szCs w:val="22"/>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89"/>
        <w:gridCol w:w="6918"/>
      </w:tblGrid>
      <w:tr w14:paraId="309FB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058486D7">
            <w:pPr>
              <w:bidi w:val="0"/>
              <w:spacing w:line="240" w:lineRule="auto"/>
              <w:jc w:val="both"/>
              <w:rPr>
                <w:rFonts w:hint="default" w:ascii="Arial" w:hAnsi="Arial" w:cs="Arial"/>
                <w:sz w:val="22"/>
                <w:szCs w:val="22"/>
              </w:rPr>
            </w:pPr>
            <w:r>
              <w:rPr>
                <w:rFonts w:hint="default" w:ascii="Arial" w:hAnsi="Arial" w:cs="Arial"/>
                <w:sz w:val="22"/>
                <w:szCs w:val="22"/>
              </w:rPr>
              <w:t>Student Full Name</w:t>
            </w:r>
          </w:p>
        </w:tc>
        <w:tc>
          <w:tcPr>
            <w:tcW w:w="6918"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top"/>
          </w:tcPr>
          <w:p w14:paraId="612BB661">
            <w:pPr>
              <w:bidi w:val="0"/>
              <w:spacing w:line="240" w:lineRule="auto"/>
              <w:jc w:val="both"/>
              <w:rPr>
                <w:rFonts w:hint="default" w:ascii="Arial" w:hAnsi="Arial" w:cs="Arial"/>
                <w:sz w:val="22"/>
                <w:szCs w:val="22"/>
              </w:rPr>
            </w:pPr>
            <w:r>
              <w:rPr>
                <w:rFonts w:hint="default" w:ascii="Arial" w:hAnsi="Arial" w:cs="Arial"/>
                <w:sz w:val="22"/>
                <w:szCs w:val="22"/>
              </w:rPr>
              <w:t>Manuela Jesús Correa de la Noi</w:t>
            </w:r>
          </w:p>
        </w:tc>
      </w:tr>
      <w:tr w14:paraId="216FE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40C02D34">
            <w:pPr>
              <w:bidi w:val="0"/>
              <w:spacing w:line="240" w:lineRule="auto"/>
              <w:jc w:val="both"/>
              <w:rPr>
                <w:rFonts w:hint="default" w:ascii="Arial" w:hAnsi="Arial" w:cs="Arial"/>
                <w:sz w:val="22"/>
                <w:szCs w:val="22"/>
              </w:rPr>
            </w:pPr>
            <w:r>
              <w:rPr>
                <w:rFonts w:hint="default" w:ascii="Arial" w:hAnsi="Arial" w:cs="Arial"/>
                <w:sz w:val="22"/>
                <w:szCs w:val="22"/>
              </w:rPr>
              <w:t>Student Number</w:t>
            </w:r>
          </w:p>
        </w:tc>
        <w:tc>
          <w:tcPr>
            <w:tcW w:w="6918"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top"/>
          </w:tcPr>
          <w:p w14:paraId="2370F3FB">
            <w:pPr>
              <w:bidi w:val="0"/>
              <w:spacing w:line="240" w:lineRule="auto"/>
              <w:jc w:val="both"/>
              <w:rPr>
                <w:rFonts w:hint="default" w:ascii="Arial" w:hAnsi="Arial" w:cs="Arial"/>
                <w:sz w:val="22"/>
                <w:szCs w:val="22"/>
              </w:rPr>
            </w:pPr>
            <w:r>
              <w:rPr>
                <w:rFonts w:hint="default" w:ascii="Arial" w:hAnsi="Arial" w:cs="Arial"/>
                <w:sz w:val="22"/>
                <w:szCs w:val="22"/>
              </w:rPr>
              <w:t>2026788</w:t>
            </w:r>
          </w:p>
        </w:tc>
      </w:tr>
      <w:tr w14:paraId="620B8F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483C03A3">
            <w:pPr>
              <w:bidi w:val="0"/>
              <w:spacing w:line="240" w:lineRule="auto"/>
              <w:jc w:val="both"/>
              <w:rPr>
                <w:rFonts w:hint="default" w:ascii="Arial" w:hAnsi="Arial" w:cs="Arial"/>
                <w:sz w:val="22"/>
                <w:szCs w:val="22"/>
              </w:rPr>
            </w:pPr>
            <w:r>
              <w:rPr>
                <w:rFonts w:hint="default" w:ascii="Arial" w:hAnsi="Arial" w:cs="Arial"/>
                <w:sz w:val="22"/>
                <w:szCs w:val="22"/>
              </w:rPr>
              <w:t>Module Title</w:t>
            </w:r>
          </w:p>
        </w:tc>
        <w:tc>
          <w:tcPr>
            <w:tcW w:w="6918"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top"/>
          </w:tcPr>
          <w:p w14:paraId="33EE82EB">
            <w:pPr>
              <w:bidi w:val="0"/>
              <w:spacing w:line="240" w:lineRule="auto"/>
              <w:jc w:val="both"/>
              <w:rPr>
                <w:rFonts w:hint="default" w:ascii="Arial" w:hAnsi="Arial" w:cs="Arial"/>
                <w:sz w:val="22"/>
                <w:szCs w:val="22"/>
              </w:rPr>
            </w:pPr>
            <w:r>
              <w:rPr>
                <w:rFonts w:hint="default" w:ascii="Arial" w:hAnsi="Arial" w:cs="Arial"/>
                <w:sz w:val="22"/>
                <w:szCs w:val="22"/>
              </w:rPr>
              <w:t>Strategic Thinking </w:t>
            </w:r>
          </w:p>
        </w:tc>
      </w:tr>
      <w:tr w14:paraId="2F870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526F7F8B">
            <w:pPr>
              <w:bidi w:val="0"/>
              <w:spacing w:line="240" w:lineRule="auto"/>
              <w:jc w:val="both"/>
              <w:rPr>
                <w:rFonts w:hint="default" w:ascii="Arial" w:hAnsi="Arial" w:cs="Arial"/>
                <w:sz w:val="22"/>
                <w:szCs w:val="22"/>
              </w:rPr>
            </w:pPr>
            <w:r>
              <w:rPr>
                <w:rFonts w:hint="default" w:ascii="Arial" w:hAnsi="Arial" w:cs="Arial"/>
                <w:sz w:val="22"/>
                <w:szCs w:val="22"/>
              </w:rPr>
              <w:t>Assessment Title</w:t>
            </w:r>
          </w:p>
        </w:tc>
        <w:tc>
          <w:tcPr>
            <w:tcW w:w="6918"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top"/>
          </w:tcPr>
          <w:p w14:paraId="330E2532">
            <w:pPr>
              <w:bidi w:val="0"/>
              <w:spacing w:line="240" w:lineRule="auto"/>
              <w:jc w:val="both"/>
              <w:rPr>
                <w:rFonts w:hint="default" w:ascii="Arial" w:hAnsi="Arial" w:cs="Arial"/>
                <w:sz w:val="22"/>
                <w:szCs w:val="22"/>
              </w:rPr>
            </w:pPr>
            <w:r>
              <w:rPr>
                <w:rFonts w:hint="default" w:ascii="Arial" w:hAnsi="Arial" w:cs="Arial"/>
                <w:sz w:val="22"/>
                <w:szCs w:val="22"/>
              </w:rPr>
              <w:t>CA 1 – Capstone Project Proposal</w:t>
            </w:r>
          </w:p>
        </w:tc>
      </w:tr>
      <w:tr w14:paraId="6B554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62C6F8A4">
            <w:pPr>
              <w:bidi w:val="0"/>
              <w:spacing w:line="240" w:lineRule="auto"/>
              <w:jc w:val="both"/>
              <w:rPr>
                <w:rFonts w:hint="default" w:ascii="Arial" w:hAnsi="Arial" w:cs="Arial"/>
                <w:sz w:val="22"/>
                <w:szCs w:val="22"/>
              </w:rPr>
            </w:pPr>
            <w:r>
              <w:rPr>
                <w:rFonts w:hint="default" w:ascii="Arial" w:hAnsi="Arial" w:cs="Arial"/>
                <w:sz w:val="22"/>
                <w:szCs w:val="22"/>
              </w:rPr>
              <w:t>Lecturer/Supervisor</w:t>
            </w:r>
          </w:p>
        </w:tc>
        <w:tc>
          <w:tcPr>
            <w:tcW w:w="6918"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top"/>
          </w:tcPr>
          <w:p w14:paraId="3DE44765">
            <w:pPr>
              <w:bidi w:val="0"/>
              <w:spacing w:line="240" w:lineRule="auto"/>
              <w:jc w:val="both"/>
              <w:rPr>
                <w:rFonts w:hint="default" w:ascii="Arial" w:hAnsi="Arial" w:cs="Arial"/>
                <w:sz w:val="22"/>
                <w:szCs w:val="22"/>
              </w:rPr>
            </w:pPr>
            <w:r>
              <w:rPr>
                <w:rFonts w:hint="default" w:ascii="Arial" w:hAnsi="Arial" w:cs="Arial"/>
                <w:sz w:val="22"/>
                <w:szCs w:val="22"/>
              </w:rPr>
              <w:t>Taufique Ahmed</w:t>
            </w:r>
          </w:p>
        </w:tc>
      </w:tr>
      <w:tr w14:paraId="6C56D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4D6CA485">
            <w:pPr>
              <w:bidi w:val="0"/>
              <w:spacing w:line="240" w:lineRule="auto"/>
              <w:jc w:val="both"/>
              <w:rPr>
                <w:rFonts w:hint="default" w:ascii="Arial" w:hAnsi="Arial" w:cs="Arial"/>
                <w:sz w:val="22"/>
                <w:szCs w:val="22"/>
              </w:rPr>
            </w:pPr>
            <w:r>
              <w:rPr>
                <w:rFonts w:hint="default" w:ascii="Arial" w:hAnsi="Arial" w:cs="Arial"/>
                <w:sz w:val="22"/>
                <w:szCs w:val="22"/>
              </w:rPr>
              <w:t>Assessment Due Date</w:t>
            </w:r>
          </w:p>
        </w:tc>
        <w:tc>
          <w:tcPr>
            <w:tcW w:w="6918"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top"/>
          </w:tcPr>
          <w:p w14:paraId="419F3DC7">
            <w:pPr>
              <w:bidi w:val="0"/>
              <w:spacing w:line="240" w:lineRule="auto"/>
              <w:jc w:val="both"/>
              <w:rPr>
                <w:rFonts w:hint="default" w:ascii="Arial" w:hAnsi="Arial" w:cs="Arial"/>
                <w:sz w:val="22"/>
                <w:szCs w:val="22"/>
              </w:rPr>
            </w:pPr>
          </w:p>
        </w:tc>
      </w:tr>
      <w:tr w14:paraId="57A5C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center"/>
          </w:tcPr>
          <w:p w14:paraId="3600F8CF">
            <w:pPr>
              <w:bidi w:val="0"/>
              <w:spacing w:line="240" w:lineRule="auto"/>
              <w:jc w:val="both"/>
              <w:rPr>
                <w:rFonts w:hint="default" w:ascii="Arial" w:hAnsi="Arial" w:cs="Arial"/>
                <w:sz w:val="22"/>
                <w:szCs w:val="22"/>
              </w:rPr>
            </w:pPr>
            <w:r>
              <w:rPr>
                <w:rFonts w:hint="default" w:ascii="Arial" w:hAnsi="Arial" w:cs="Arial"/>
                <w:sz w:val="22"/>
                <w:szCs w:val="22"/>
              </w:rPr>
              <w:t>Date of Submission</w:t>
            </w:r>
          </w:p>
        </w:tc>
        <w:tc>
          <w:tcPr>
            <w:tcW w:w="6918" w:type="dxa"/>
            <w:tcBorders>
              <w:top w:val="single" w:color="000000" w:sz="4" w:space="0"/>
              <w:left w:val="single" w:color="000000" w:sz="4" w:space="0"/>
              <w:bottom w:val="single" w:color="000000" w:sz="4" w:space="0"/>
              <w:right w:val="single" w:color="000000" w:sz="4" w:space="0"/>
            </w:tcBorders>
            <w:shd w:val="clear" w:color="auto" w:fill="auto"/>
            <w:tcMar>
              <w:top w:w="60" w:type="dxa"/>
              <w:left w:w="100" w:type="dxa"/>
              <w:bottom w:w="60" w:type="dxa"/>
              <w:right w:w="100" w:type="dxa"/>
            </w:tcMar>
            <w:vAlign w:val="top"/>
          </w:tcPr>
          <w:p w14:paraId="0263B8BC">
            <w:pPr>
              <w:bidi w:val="0"/>
              <w:spacing w:line="240" w:lineRule="auto"/>
              <w:jc w:val="both"/>
              <w:rPr>
                <w:rFonts w:hint="default" w:ascii="Arial" w:hAnsi="Arial" w:cs="Arial"/>
                <w:sz w:val="22"/>
                <w:szCs w:val="22"/>
              </w:rPr>
            </w:pPr>
          </w:p>
        </w:tc>
      </w:tr>
    </w:tbl>
    <w:p w14:paraId="564201BD">
      <w:pPr>
        <w:bidi w:val="0"/>
        <w:spacing w:line="240" w:lineRule="auto"/>
        <w:jc w:val="both"/>
        <w:rPr>
          <w:rFonts w:hint="default" w:ascii="Arial" w:hAnsi="Arial" w:cs="Arial"/>
          <w:sz w:val="22"/>
          <w:szCs w:val="22"/>
        </w:rPr>
      </w:pPr>
    </w:p>
    <w:p w14:paraId="6E588D95">
      <w:pPr>
        <w:bidi w:val="0"/>
        <w:spacing w:line="240" w:lineRule="auto"/>
        <w:jc w:val="both"/>
        <w:rPr>
          <w:rFonts w:hint="default" w:ascii="Arial" w:hAnsi="Arial" w:cs="Arial"/>
          <w:sz w:val="22"/>
          <w:szCs w:val="22"/>
        </w:rPr>
      </w:pPr>
    </w:p>
    <w:p w14:paraId="798B6493">
      <w:pPr>
        <w:bidi w:val="0"/>
        <w:spacing w:line="240" w:lineRule="auto"/>
        <w:jc w:val="both"/>
        <w:rPr>
          <w:rFonts w:hint="default" w:ascii="Arial" w:hAnsi="Arial" w:cs="Arial"/>
          <w:sz w:val="22"/>
          <w:szCs w:val="22"/>
        </w:rPr>
      </w:pPr>
      <w:r>
        <w:rPr>
          <w:rFonts w:hint="default" w:ascii="Arial" w:hAnsi="Arial" w:cs="Arial"/>
          <w:sz w:val="22"/>
          <w:szCs w:val="22"/>
        </w:rPr>
        <w:t>2. Introduction</w:t>
      </w:r>
    </w:p>
    <w:p w14:paraId="2CAA252C">
      <w:pPr>
        <w:bidi w:val="0"/>
        <w:spacing w:line="240" w:lineRule="auto"/>
        <w:jc w:val="both"/>
        <w:rPr>
          <w:rFonts w:hint="default" w:ascii="Arial" w:hAnsi="Arial" w:cs="Arial"/>
          <w:sz w:val="22"/>
          <w:szCs w:val="22"/>
        </w:rPr>
      </w:pPr>
      <w:r>
        <w:rPr>
          <w:rFonts w:hint="default" w:ascii="Arial" w:hAnsi="Arial" w:cs="Arial"/>
          <w:sz w:val="22"/>
          <w:szCs w:val="22"/>
        </w:rPr>
        <w:t>3. Problem Definition</w:t>
      </w:r>
    </w:p>
    <w:p w14:paraId="4A29E291">
      <w:pPr>
        <w:bidi w:val="0"/>
        <w:spacing w:line="240" w:lineRule="auto"/>
        <w:jc w:val="both"/>
        <w:rPr>
          <w:rFonts w:hint="default" w:ascii="Arial" w:hAnsi="Arial" w:cs="Arial"/>
          <w:sz w:val="22"/>
          <w:szCs w:val="22"/>
        </w:rPr>
      </w:pPr>
      <w:r>
        <w:rPr>
          <w:rFonts w:hint="default" w:ascii="Arial" w:hAnsi="Arial" w:cs="Arial"/>
          <w:sz w:val="22"/>
          <w:szCs w:val="22"/>
        </w:rPr>
        <w:t>This proposal is develop fore one side as a academic tool that could be use fore a beter understanding of online hostile narratives operate to contribute in  the context of a doctoral tesis in anthropology that i will like to do in Mainooyh university that investigates the articulation between the processes of subjectivation among Spanish-speaking Latin American migrants in Ireland and their production of digital counter-narratives in response to hostile online discourses. That tesis proposal has tree objectives, the one that this work will contribute is “To describe the characteristics, dynamics, and key nodes of the digital ecosystem in which hostile discourses, subjectivation practices, and the production of counter-narratives by Spanish-speaking Latin American migrants in Ireland occur.”, specifically by the better understanding of characteristics and dynamics of the digital ecosystem in which hostile discourses. At the same time, this proposal could be a contribution to the activism of a organization im part “sobremesa en disidencia”, an activist collective of Latin American migrants based in Dublin, Ireland. that stands agains rasism, sexism and hostility/discrimination in general.</w:t>
      </w:r>
    </w:p>
    <w:p w14:paraId="09904BFA">
      <w:pPr>
        <w:bidi w:val="0"/>
        <w:spacing w:line="240" w:lineRule="auto"/>
        <w:jc w:val="both"/>
        <w:rPr>
          <w:rFonts w:hint="default" w:ascii="Arial" w:hAnsi="Arial" w:cs="Arial"/>
          <w:sz w:val="22"/>
          <w:szCs w:val="22"/>
        </w:rPr>
      </w:pPr>
      <w:r>
        <w:rPr>
          <w:rFonts w:hint="default" w:ascii="Arial" w:hAnsi="Arial" w:cs="Arial"/>
          <w:sz w:val="22"/>
          <w:szCs w:val="22"/>
        </w:rPr>
        <w:t>Ireland has primarily been a country of emigration, but this has changed with the economic boom of the 1990s, attracting a large, heterogeneous, and qualified migrant community (Gonzalez Pandiella, 2016). The percentage of foreign-born population in Ireland rose from 17% in 2016 to 20% in 2022 (1,017,437 people)(Central Statistics Office Ireland, 2023). Ireland's transformation to a destination for immigrants has led to a renegotiation of its identity within there are expressions of hostility in some cases. In this context.The digital environment redefines the confrontation of stereotypes and hate speech due to the ambiguity between public and private spheres (Rollnert, 2020) and the anonymity that facilitates explicit racist discourse may lead to consequences, such as the rise in hate crimes (Álvarez-Benavides, 2019; Müller &amp; Schwarz, 2019 in Navarro-López, 2021). At the same time, the architecture of the platforms, which are far from being neutral spaces for free expression. As Abeliuk (2023) warns, recommendation systems act as active participants that tend to exacerbate inequality of attention, rendering minorities invisible, and prioritizes content that generates greater interaction which often includes hate speech or polarizing narratives (Castillo de Mesa et al., 2021, Ramirez Autrán, 2023). </w:t>
      </w:r>
    </w:p>
    <w:p w14:paraId="6F4620E6">
      <w:pPr>
        <w:bidi w:val="0"/>
        <w:spacing w:line="240" w:lineRule="auto"/>
        <w:jc w:val="both"/>
        <w:rPr>
          <w:rFonts w:hint="default" w:ascii="Arial" w:hAnsi="Arial" w:cs="Arial"/>
          <w:sz w:val="22"/>
          <w:szCs w:val="22"/>
        </w:rPr>
      </w:pPr>
    </w:p>
    <w:p w14:paraId="0E641B8B">
      <w:pPr>
        <w:bidi w:val="0"/>
        <w:spacing w:line="240" w:lineRule="auto"/>
        <w:jc w:val="both"/>
        <w:rPr>
          <w:rFonts w:hint="default" w:ascii="Arial" w:hAnsi="Arial" w:cs="Arial"/>
          <w:sz w:val="22"/>
          <w:szCs w:val="22"/>
        </w:rPr>
      </w:pPr>
      <w:r>
        <w:rPr>
          <w:rFonts w:hint="default" w:ascii="Arial" w:hAnsi="Arial" w:cs="Arial"/>
          <w:sz w:val="22"/>
          <w:szCs w:val="22"/>
        </w:rPr>
        <w:t>Considering this context, a better understanding and more eficients ways of detect hostility or hate relatet to etnicity, origin or race can help to improve the hability of the comunitys to defend them selfs agains this situations, by fore example processing and identify publications that generates hostels responses to report and/or respond to them before the hateful commentaries and shares become extended</w:t>
      </w:r>
    </w:p>
    <w:p w14:paraId="658FCF9F">
      <w:pPr>
        <w:bidi w:val="0"/>
        <w:spacing w:line="240" w:lineRule="auto"/>
        <w:jc w:val="both"/>
        <w:rPr>
          <w:rFonts w:hint="default" w:ascii="Arial" w:hAnsi="Arial" w:cs="Arial"/>
          <w:sz w:val="22"/>
          <w:szCs w:val="22"/>
        </w:rPr>
      </w:pPr>
      <w:r>
        <w:rPr>
          <w:rFonts w:hint="default" w:ascii="Arial" w:hAnsi="Arial" w:cs="Arial"/>
          <w:sz w:val="22"/>
          <w:szCs w:val="22"/>
        </w:rPr>
        <w:t>In tehe</w:t>
      </w:r>
    </w:p>
    <w:p w14:paraId="44231F84">
      <w:pPr>
        <w:bidi w:val="0"/>
        <w:spacing w:line="240" w:lineRule="auto"/>
        <w:jc w:val="both"/>
        <w:rPr>
          <w:rFonts w:hint="default" w:ascii="Arial" w:hAnsi="Arial" w:cs="Arial"/>
          <w:sz w:val="22"/>
          <w:szCs w:val="22"/>
          <w:lang w:val="en-GB"/>
        </w:rPr>
      </w:pPr>
      <w:r>
        <w:rPr>
          <w:rFonts w:hint="default" w:ascii="Arial" w:hAnsi="Arial" w:cs="Arial"/>
          <w:sz w:val="22"/>
          <w:szCs w:val="22"/>
        </w:rPr>
        <w:t>Existen actualmente una gran cantidad de modelos que clasifica contenido como odio o no odio con un exito suficiente, sin embargo estos modelos</w:t>
      </w:r>
      <w:r>
        <w:rPr>
          <w:rFonts w:hint="default" w:ascii="Arial" w:hAnsi="Arial" w:cs="Arial"/>
          <w:sz w:val="22"/>
          <w:szCs w:val="22"/>
          <w:lang w:val="en-GB"/>
        </w:rPr>
        <w:t xml:space="preserve"> muchas veces carecen de explicabilidad y un entendimiendo pas profundo, cayendo en problemas tipicos como los atajos, por ejemplo en el entrenamiento muchos comentarios racistas incorporan ciertos terminos que en si no son racistas, pero por la frecuencia en que se encuentran en comentarios que si lo son, por proximidad los asocian a racismo. Asi mismo, los modelos suelen ser muy debiles al entender el lenguaje implicito o textos de mayor extencion. Por ultimo, dadas estas debilidades, entender relaciones entre el contexto en que un comentario hostil se produce y el comentario en si mismo, se hace dificil con las herramientas existentes.</w:t>
      </w:r>
    </w:p>
    <w:p w14:paraId="75959D49">
      <w:pPr>
        <w:bidi w:val="0"/>
        <w:spacing w:line="240" w:lineRule="auto"/>
        <w:jc w:val="both"/>
        <w:rPr>
          <w:rFonts w:hint="default" w:ascii="Arial" w:hAnsi="Arial" w:cs="Arial"/>
          <w:sz w:val="22"/>
          <w:szCs w:val="22"/>
        </w:rPr>
      </w:pPr>
      <w:r>
        <w:rPr>
          <w:rFonts w:hint="default" w:ascii="Arial" w:hAnsi="Arial" w:cs="Arial"/>
          <w:sz w:val="22"/>
          <w:szCs w:val="22"/>
        </w:rPr>
        <w:t>Predictive NLP tools make processing and making sense of hostile, racist, or xenophobic posts and comments far more efficient. By evaluating a post right as it goes live (or even right before), these models can anticipate the likely nature and severity of the backlash it might trigger. Pinpointing these contextual triggers mathematically gives activist collectives like Sobremesa en Disidencia an early-warning mechanism to deploy targeted counter-narratives, while giving platforms actionable risk profiles to run proactive moderation.</w:t>
      </w:r>
    </w:p>
    <w:p w14:paraId="7ABBDED6">
      <w:pPr>
        <w:bidi w:val="0"/>
        <w:spacing w:line="240" w:lineRule="auto"/>
        <w:jc w:val="both"/>
        <w:rPr>
          <w:rFonts w:hint="default" w:ascii="Arial" w:hAnsi="Arial" w:cs="Arial"/>
          <w:sz w:val="22"/>
          <w:szCs w:val="22"/>
        </w:rPr>
      </w:pPr>
      <w:r>
        <w:rPr>
          <w:rFonts w:hint="default" w:ascii="Arial" w:hAnsi="Arial" w:cs="Arial"/>
          <w:sz w:val="22"/>
          <w:szCs w:val="22"/>
        </w:rPr>
        <w:t>Aim and Objectives</w:t>
      </w:r>
    </w:p>
    <w:p w14:paraId="0C9F1D6B">
      <w:pPr>
        <w:bidi w:val="0"/>
        <w:spacing w:line="240" w:lineRule="auto"/>
        <w:jc w:val="both"/>
        <w:rPr>
          <w:rFonts w:hint="default" w:ascii="Arial" w:hAnsi="Arial" w:cs="Arial"/>
          <w:sz w:val="22"/>
          <w:szCs w:val="22"/>
          <w:lang w:val="en-GB"/>
        </w:rPr>
      </w:pPr>
      <w:r>
        <w:rPr>
          <w:rFonts w:hint="default" w:ascii="Arial" w:hAnsi="Arial" w:cs="Arial"/>
          <w:sz w:val="22"/>
          <w:szCs w:val="22"/>
          <w:lang w:val="en-GB"/>
        </w:rPr>
        <w:t>Develop a model to predict caracteristics related to hostility or heate of the coments of a publication usind the text of the publication it self.</w:t>
      </w:r>
    </w:p>
    <w:p w14:paraId="7E4D2215">
      <w:pPr>
        <w:bidi w:val="0"/>
        <w:spacing w:line="240" w:lineRule="auto"/>
        <w:jc w:val="both"/>
        <w:rPr>
          <w:rFonts w:hint="default" w:ascii="Arial" w:hAnsi="Arial" w:cs="Arial"/>
          <w:sz w:val="22"/>
          <w:szCs w:val="22"/>
        </w:rPr>
      </w:pPr>
      <w:r>
        <w:rPr>
          <w:rFonts w:hint="default" w:ascii="Arial" w:hAnsi="Arial" w:cs="Arial"/>
          <w:sz w:val="22"/>
          <w:szCs w:val="22"/>
        </w:rPr>
        <w:t>Evaluate the accuracy of pre-trained models in classifying posts and comments.</w:t>
      </w:r>
    </w:p>
    <w:p w14:paraId="5B22CAFA">
      <w:pPr>
        <w:bidi w:val="0"/>
        <w:spacing w:line="240" w:lineRule="auto"/>
        <w:jc w:val="both"/>
        <w:rPr>
          <w:rFonts w:hint="default" w:ascii="Arial" w:hAnsi="Arial" w:cs="Arial"/>
          <w:sz w:val="22"/>
          <w:szCs w:val="22"/>
        </w:rPr>
      </w:pPr>
      <w:r>
        <w:rPr>
          <w:rFonts w:hint="default" w:ascii="Arial" w:hAnsi="Arial" w:cs="Arial"/>
          <w:sz w:val="22"/>
          <w:szCs w:val="22"/>
        </w:rPr>
        <w:t>Identify possible relationships and patterns between the categories of posts and those of their comments.</w:t>
      </w:r>
    </w:p>
    <w:p w14:paraId="73D282BE">
      <w:pPr>
        <w:bidi w:val="0"/>
        <w:spacing w:line="240" w:lineRule="auto"/>
        <w:jc w:val="both"/>
        <w:rPr>
          <w:rFonts w:hint="default" w:ascii="Arial" w:hAnsi="Arial" w:cs="Arial"/>
          <w:sz w:val="22"/>
          <w:szCs w:val="22"/>
        </w:rPr>
      </w:pPr>
      <w:r>
        <w:rPr>
          <w:rFonts w:hint="default" w:ascii="Arial" w:hAnsi="Arial" w:cs="Arial"/>
          <w:sz w:val="22"/>
          <w:szCs w:val="22"/>
        </w:rPr>
        <w:t>Determine the optimal combination of models and input variables that maximizes the ability to anticipate</w:t>
      </w:r>
      <w:r>
        <w:rPr>
          <w:rFonts w:hint="default" w:ascii="Arial" w:hAnsi="Arial" w:cs="Arial"/>
          <w:sz w:val="22"/>
          <w:szCs w:val="22"/>
          <w:lang w:val="en-GB"/>
        </w:rPr>
        <w:t xml:space="preserve"> characteristics</w:t>
      </w:r>
      <w:r>
        <w:rPr>
          <w:rFonts w:hint="default" w:ascii="Arial" w:hAnsi="Arial" w:cs="Arial"/>
          <w:sz w:val="22"/>
          <w:szCs w:val="22"/>
        </w:rPr>
        <w:t xml:space="preserve"> of response comments.</w:t>
      </w:r>
    </w:p>
    <w:p w14:paraId="393419D1">
      <w:pPr>
        <w:bidi w:val="0"/>
        <w:spacing w:line="240" w:lineRule="auto"/>
        <w:jc w:val="both"/>
        <w:rPr>
          <w:rFonts w:hint="default" w:ascii="Arial" w:hAnsi="Arial" w:cs="Arial"/>
          <w:sz w:val="22"/>
          <w:szCs w:val="22"/>
        </w:rPr>
      </w:pPr>
      <w:r>
        <w:rPr>
          <w:rFonts w:hint="default" w:ascii="Arial" w:hAnsi="Arial" w:cs="Arial"/>
          <w:sz w:val="22"/>
          <w:szCs w:val="22"/>
        </w:rPr>
        <w:t>5. Scope</w:t>
      </w:r>
    </w:p>
    <w:p w14:paraId="6341B2E9">
      <w:pPr>
        <w:bidi w:val="0"/>
        <w:spacing w:line="240" w:lineRule="auto"/>
        <w:jc w:val="both"/>
        <w:rPr>
          <w:rFonts w:hint="default" w:ascii="Arial" w:hAnsi="Arial" w:cs="Arial"/>
          <w:sz w:val="22"/>
          <w:szCs w:val="22"/>
        </w:rPr>
      </w:pPr>
      <w:r>
        <w:rPr>
          <w:rFonts w:hint="default" w:ascii="Arial" w:hAnsi="Arial" w:cs="Arial"/>
          <w:sz w:val="22"/>
          <w:szCs w:val="22"/>
        </w:rPr>
        <w:t>Clearly define what will be included and excluded from the project. The proposed work should have sufficient scope for investigation and development across two semesters.</w:t>
      </w:r>
    </w:p>
    <w:p w14:paraId="5B8230F2">
      <w:pPr>
        <w:bidi w:val="0"/>
        <w:spacing w:line="240" w:lineRule="auto"/>
        <w:jc w:val="both"/>
        <w:rPr>
          <w:rFonts w:hint="default" w:ascii="Arial" w:hAnsi="Arial" w:cs="Arial"/>
          <w:sz w:val="22"/>
          <w:szCs w:val="22"/>
          <w:lang w:val="en-GB"/>
        </w:rPr>
      </w:pPr>
      <w:r>
        <w:rPr>
          <w:rFonts w:hint="default" w:ascii="Arial" w:hAnsi="Arial" w:cs="Arial"/>
          <w:sz w:val="22"/>
          <w:szCs w:val="22"/>
          <w:lang w:val="en-GB"/>
        </w:rPr>
        <w:t xml:space="preserve">The project scope will include analisis of text publications and comentaries, but will exclude, because of the higer complexity that this coul imply, the  analisis of images, memes, videos or everythimg that is not text. </w:t>
      </w:r>
    </w:p>
    <w:p w14:paraId="4DC08A52">
      <w:pPr>
        <w:bidi w:val="0"/>
        <w:spacing w:line="240" w:lineRule="auto"/>
        <w:jc w:val="both"/>
        <w:rPr>
          <w:rFonts w:hint="default" w:ascii="Arial" w:hAnsi="Arial" w:cs="Arial"/>
          <w:sz w:val="22"/>
          <w:szCs w:val="22"/>
          <w:lang w:val="en-GB"/>
        </w:rPr>
      </w:pPr>
      <w:r>
        <w:rPr>
          <w:rFonts w:hint="default" w:ascii="Arial" w:hAnsi="Arial" w:cs="Arial"/>
          <w:sz w:val="22"/>
          <w:szCs w:val="22"/>
          <w:lang w:val="en-GB"/>
        </w:rPr>
        <w:t>Also there is important to point some limitations of the proyect. Fore example in terms of founding and predicting posible relations betuin a publication and its coments, there is  imposible to separe if these conexions are related wut the messages it self or wuit the fact that certains actors have folowers that will coment heat or certain caracteristics independent of the publication because their share values, perspectives, etc. Other limitation is the inclresingly hier amount of bot ofr fake acounts in internet participating in discutions, so the model could posible interact in the testing wiit bots content generated by IA not by humans.</w:t>
      </w:r>
    </w:p>
    <w:p w14:paraId="3EE472E7">
      <w:pPr>
        <w:bidi w:val="0"/>
        <w:spacing w:line="240" w:lineRule="auto"/>
        <w:jc w:val="both"/>
        <w:rPr>
          <w:rFonts w:hint="default" w:ascii="Arial" w:hAnsi="Arial" w:cs="Arial"/>
          <w:sz w:val="22"/>
          <w:szCs w:val="22"/>
        </w:rPr>
      </w:pPr>
      <w:r>
        <w:rPr>
          <w:rFonts w:hint="default" w:ascii="Arial" w:hAnsi="Arial" w:cs="Arial"/>
          <w:sz w:val="22"/>
          <w:szCs w:val="22"/>
        </w:rPr>
        <w:t>Methodology</w:t>
      </w:r>
    </w:p>
    <w:p w14:paraId="0D4EC398">
      <w:pPr>
        <w:bidi w:val="0"/>
        <w:spacing w:line="240" w:lineRule="auto"/>
        <w:jc w:val="both"/>
        <w:rPr>
          <w:rFonts w:hint="default" w:ascii="Arial" w:hAnsi="Arial" w:cs="Arial"/>
          <w:sz w:val="22"/>
          <w:szCs w:val="22"/>
          <w:lang w:val="en-GB"/>
        </w:rPr>
      </w:pPr>
      <w:r>
        <w:rPr>
          <w:rFonts w:hint="default" w:ascii="Arial" w:hAnsi="Arial" w:cs="Arial"/>
          <w:sz w:val="22"/>
          <w:szCs w:val="22"/>
          <w:lang w:val="en-GB"/>
        </w:rPr>
        <w:t>Probablemente usare transformers, sea de biblioteca de Jupyter o de HuginFaces</w:t>
      </w:r>
    </w:p>
    <w:p w14:paraId="6219C93E">
      <w:pPr>
        <w:bidi w:val="0"/>
        <w:spacing w:line="240" w:lineRule="auto"/>
        <w:jc w:val="both"/>
        <w:rPr>
          <w:rFonts w:hint="default" w:ascii="Arial" w:hAnsi="Arial" w:cs="Arial"/>
          <w:sz w:val="22"/>
          <w:szCs w:val="22"/>
        </w:rPr>
      </w:pPr>
    </w:p>
    <w:p w14:paraId="1B90857C">
      <w:pPr>
        <w:bidi w:val="0"/>
        <w:spacing w:line="240" w:lineRule="auto"/>
        <w:jc w:val="both"/>
        <w:rPr>
          <w:rFonts w:hint="default" w:ascii="Arial" w:hAnsi="Arial" w:cs="Arial"/>
          <w:sz w:val="22"/>
          <w:szCs w:val="22"/>
          <w:lang w:val="en-GB"/>
        </w:rPr>
      </w:pPr>
      <w:r>
        <w:rPr>
          <w:rFonts w:hint="default" w:ascii="Arial" w:hAnsi="Arial" w:cs="Arial"/>
          <w:sz w:val="22"/>
          <w:szCs w:val="22"/>
          <w:lang w:val="en-GB"/>
        </w:rPr>
        <w:t>Phase 1: Selection and Filtering of Publications and Comments</w:t>
      </w:r>
    </w:p>
    <w:p w14:paraId="5C25A623">
      <w:pPr>
        <w:bidi w:val="0"/>
        <w:spacing w:line="240" w:lineRule="auto"/>
        <w:jc w:val="both"/>
        <w:rPr>
          <w:rFonts w:hint="default" w:ascii="Arial" w:hAnsi="Arial" w:cs="Arial"/>
          <w:sz w:val="22"/>
          <w:szCs w:val="22"/>
          <w:lang w:val="en-GB"/>
        </w:rPr>
      </w:pPr>
      <w:r>
        <w:rPr>
          <w:rFonts w:hint="default" w:ascii="Arial" w:hAnsi="Arial" w:cs="Arial"/>
          <w:sz w:val="22"/>
          <w:szCs w:val="22"/>
          <w:lang w:val="en-GB"/>
        </w:rPr>
        <w:t xml:space="preserve">Prior to annotation, a data sampling and filtering protocol is executed on the source corpora to select conversation threads </w:t>
      </w:r>
    </w:p>
    <w:p w14:paraId="3FDDD9B1">
      <w:pPr>
        <w:bidi w:val="0"/>
        <w:spacing w:line="240" w:lineRule="auto"/>
        <w:jc w:val="both"/>
        <w:rPr>
          <w:rFonts w:hint="default" w:ascii="Arial" w:hAnsi="Arial" w:cs="Arial"/>
          <w:sz w:val="22"/>
          <w:szCs w:val="22"/>
          <w:lang w:val="en-GB"/>
        </w:rPr>
      </w:pPr>
      <w:r>
        <w:rPr>
          <w:rFonts w:hint="default" w:ascii="Arial" w:hAnsi="Arial" w:cs="Arial"/>
          <w:sz w:val="22"/>
          <w:szCs w:val="22"/>
          <w:lang w:val="en-GB"/>
        </w:rPr>
        <w:t>Phase 2: Multidimensional Annotation and Corpus Harmonization</w:t>
      </w:r>
    </w:p>
    <w:p w14:paraId="074666BC">
      <w:pPr>
        <w:bidi w:val="0"/>
        <w:spacing w:line="240" w:lineRule="auto"/>
        <w:jc w:val="both"/>
        <w:rPr>
          <w:rFonts w:hint="default" w:ascii="Arial" w:hAnsi="Arial" w:cs="Arial"/>
          <w:sz w:val="22"/>
          <w:szCs w:val="22"/>
          <w:lang w:val="en-GB"/>
        </w:rPr>
      </w:pPr>
      <w:r>
        <w:rPr>
          <w:rFonts w:hint="default" w:ascii="Arial" w:hAnsi="Arial" w:cs="Arial"/>
          <w:sz w:val="22"/>
          <w:szCs w:val="22"/>
          <w:lang w:val="en-GB"/>
        </w:rPr>
        <w:t>Once the subset of posts and threads is established, multi-dimension annotation schemes from benchmark datasets  are applied to both the original posts and their corresponding comments. In the case of a publication the anotation will be both by seccions and by the complete publication, to evaluete the capacity of the models in diferent range of texts.</w:t>
      </w:r>
    </w:p>
    <w:p w14:paraId="453CF582">
      <w:pPr>
        <w:bidi w:val="0"/>
        <w:spacing w:line="240" w:lineRule="auto"/>
        <w:jc w:val="both"/>
        <w:rPr>
          <w:rFonts w:hint="default" w:ascii="Arial" w:hAnsi="Arial" w:cs="Arial"/>
          <w:sz w:val="22"/>
          <w:szCs w:val="22"/>
          <w:lang w:val="en-GB"/>
        </w:rPr>
      </w:pPr>
      <w:r>
        <w:rPr>
          <w:rFonts w:hint="default" w:ascii="Arial" w:hAnsi="Arial" w:cs="Arial"/>
          <w:sz w:val="22"/>
          <w:szCs w:val="22"/>
          <w:lang w:val="en-GB"/>
        </w:rPr>
        <w:t>Phase 3: Individual Evaluation and Baseline Model Diagnostics</w:t>
      </w:r>
    </w:p>
    <w:p w14:paraId="54950C8C">
      <w:pPr>
        <w:bidi w:val="0"/>
        <w:spacing w:line="240" w:lineRule="auto"/>
        <w:jc w:val="both"/>
        <w:rPr>
          <w:rFonts w:hint="default" w:ascii="Arial" w:hAnsi="Arial" w:cs="Arial"/>
          <w:sz w:val="22"/>
          <w:szCs w:val="22"/>
          <w:lang w:val="en-GB"/>
        </w:rPr>
      </w:pPr>
      <w:r>
        <w:rPr>
          <w:rFonts w:hint="default" w:ascii="Arial" w:hAnsi="Arial" w:cs="Arial"/>
          <w:sz w:val="22"/>
          <w:szCs w:val="22"/>
          <w:lang w:val="en-GB"/>
        </w:rPr>
        <w:t>The generalizability of pre-trained baseline architectures is evaluated independently on both posts and comments. This step measures each model's specialized capabilities.</w:t>
      </w:r>
    </w:p>
    <w:p w14:paraId="57AB09CA">
      <w:pPr>
        <w:bidi w:val="0"/>
        <w:spacing w:line="240" w:lineRule="auto"/>
        <w:jc w:val="both"/>
        <w:rPr>
          <w:rFonts w:hint="default" w:ascii="Arial" w:hAnsi="Arial" w:cs="Arial"/>
          <w:sz w:val="22"/>
          <w:szCs w:val="22"/>
          <w:lang w:val="en-GB"/>
        </w:rPr>
      </w:pPr>
      <w:r>
        <w:rPr>
          <w:rFonts w:hint="default" w:ascii="Arial" w:hAnsi="Arial" w:cs="Arial"/>
          <w:sz w:val="22"/>
          <w:szCs w:val="22"/>
          <w:lang w:val="en-GB"/>
        </w:rPr>
        <w:t>Phase 4: Identification of Contextual Post and Comment Relationships</w:t>
      </w:r>
    </w:p>
    <w:p w14:paraId="3AA9C18D">
      <w:pPr>
        <w:bidi w:val="0"/>
        <w:spacing w:line="240" w:lineRule="auto"/>
        <w:jc w:val="both"/>
        <w:rPr>
          <w:rFonts w:hint="default" w:ascii="Arial" w:hAnsi="Arial" w:cs="Arial"/>
          <w:sz w:val="22"/>
          <w:szCs w:val="22"/>
          <w:lang w:val="en-GB"/>
        </w:rPr>
      </w:pPr>
      <w:r>
        <w:rPr>
          <w:rFonts w:hint="default" w:ascii="Arial" w:hAnsi="Arial" w:cs="Arial"/>
          <w:sz w:val="22"/>
          <w:szCs w:val="22"/>
          <w:lang w:val="en-GB"/>
        </w:rPr>
        <w:t>Analysis  to uncover relationships between attributes of the original post and the resulting responses in its comment section. This phase maps specific linguistic patterns, emotional tones, presence of heate, identity mentions or other aspects in the initial text that could influence the downstream comments.</w:t>
      </w:r>
    </w:p>
    <w:p w14:paraId="483AF6D1">
      <w:pPr>
        <w:bidi w:val="0"/>
        <w:spacing w:line="240" w:lineRule="auto"/>
        <w:jc w:val="both"/>
        <w:rPr>
          <w:rFonts w:hint="default" w:ascii="Arial" w:hAnsi="Arial" w:cs="Arial"/>
          <w:sz w:val="22"/>
          <w:szCs w:val="22"/>
          <w:lang w:val="en-GB"/>
        </w:rPr>
      </w:pPr>
      <w:r>
        <w:rPr>
          <w:rFonts w:hint="default" w:ascii="Arial" w:hAnsi="Arial" w:cs="Arial"/>
          <w:sz w:val="22"/>
          <w:szCs w:val="22"/>
          <w:lang w:val="en-GB"/>
        </w:rPr>
        <w:t>Phase 5: Strategic Selection of Relevant Models and Categories</w:t>
      </w:r>
    </w:p>
    <w:p w14:paraId="21A9FAFA">
      <w:pPr>
        <w:bidi w:val="0"/>
        <w:spacing w:line="240" w:lineRule="auto"/>
        <w:jc w:val="both"/>
        <w:rPr>
          <w:rFonts w:hint="default" w:ascii="Arial" w:hAnsi="Arial" w:cs="Arial"/>
          <w:sz w:val="22"/>
          <w:szCs w:val="22"/>
          <w:lang w:val="en-GB"/>
        </w:rPr>
      </w:pPr>
      <w:r>
        <w:rPr>
          <w:rFonts w:hint="default" w:ascii="Arial" w:hAnsi="Arial" w:cs="Arial"/>
          <w:sz w:val="22"/>
          <w:szCs w:val="22"/>
          <w:lang w:val="en-GB"/>
        </w:rPr>
        <w:t>Synthesizing the baseline diagnostics and the identified post-to-comment patterns, a critical filtering step is performed. Redundant features, noisy variables, and shortcut-prone models are discarded, selecting only the most predictive output categories and robust model components to optimize the final feature space.</w:t>
      </w:r>
    </w:p>
    <w:p w14:paraId="7622A835">
      <w:pPr>
        <w:bidi w:val="0"/>
        <w:spacing w:line="240" w:lineRule="auto"/>
        <w:jc w:val="both"/>
        <w:rPr>
          <w:rFonts w:hint="default" w:ascii="Arial" w:hAnsi="Arial" w:cs="Arial"/>
          <w:sz w:val="22"/>
          <w:szCs w:val="22"/>
          <w:lang w:val="en-GB"/>
        </w:rPr>
      </w:pPr>
      <w:r>
        <w:rPr>
          <w:rFonts w:hint="default" w:ascii="Arial" w:hAnsi="Arial" w:cs="Arial"/>
          <w:sz w:val="22"/>
          <w:szCs w:val="22"/>
          <w:lang w:val="en-GB"/>
        </w:rPr>
        <w:t>Phase 6: Integrated Predictive and Explainable Model</w:t>
      </w:r>
    </w:p>
    <w:p w14:paraId="1C449969">
      <w:pPr>
        <w:bidi w:val="0"/>
        <w:spacing w:line="240" w:lineRule="auto"/>
        <w:jc w:val="both"/>
        <w:rPr>
          <w:rFonts w:hint="default" w:ascii="Arial" w:hAnsi="Arial" w:cs="Arial"/>
          <w:sz w:val="22"/>
          <w:szCs w:val="22"/>
          <w:lang w:val="en-GB"/>
        </w:rPr>
      </w:pPr>
      <w:r>
        <w:rPr>
          <w:rFonts w:hint="default" w:ascii="Arial" w:hAnsi="Arial" w:cs="Arial"/>
          <w:sz w:val="22"/>
          <w:szCs w:val="22"/>
          <w:lang w:val="en-GB"/>
        </w:rPr>
        <w:t>The selected pre-trained models and key categories are unified into a cohesive predictive framework. This final model processes an original publication and predicts the variables related whit heate of its anticipated comment (sush as forecasting expected severity, speech type, target community, emotions, etc)</w:t>
      </w:r>
    </w:p>
    <w:p w14:paraId="5C71F04A">
      <w:pPr>
        <w:bidi w:val="0"/>
        <w:spacing w:line="240" w:lineRule="auto"/>
        <w:jc w:val="both"/>
        <w:rPr>
          <w:rFonts w:hint="default" w:ascii="Arial" w:hAnsi="Arial" w:cs="Arial"/>
          <w:sz w:val="22"/>
          <w:szCs w:val="22"/>
          <w:lang w:val="en-GB"/>
        </w:rPr>
      </w:pPr>
      <w:r>
        <w:rPr>
          <w:rFonts w:hint="default" w:ascii="Arial" w:hAnsi="Arial" w:cs="Arial"/>
          <w:sz w:val="22"/>
          <w:szCs w:val="22"/>
          <w:lang w:val="en-GB"/>
        </w:rPr>
        <w:t>The models that will be evalueted and eventualy integrated wuill be the follow ones:</w:t>
      </w:r>
    </w:p>
    <w:p w14:paraId="15EB4B19">
      <w:pPr>
        <w:bidi w:val="0"/>
        <w:spacing w:line="240" w:lineRule="auto"/>
        <w:jc w:val="both"/>
        <w:rPr>
          <w:rFonts w:hint="default" w:ascii="Arial" w:hAnsi="Arial" w:cs="Arial"/>
          <w:sz w:val="22"/>
          <w:szCs w:val="22"/>
        </w:rPr>
      </w:pPr>
      <w:r>
        <w:rPr>
          <w:rFonts w:hint="default" w:ascii="Arial" w:hAnsi="Arial" w:cs="Arial"/>
          <w:sz w:val="22"/>
          <w:szCs w:val="22"/>
        </w:rPr>
        <w:t>1. AmpleHate</w:t>
      </w:r>
      <w:r>
        <w:rPr>
          <w:rFonts w:hint="default" w:ascii="Arial" w:hAnsi="Arial" w:cs="Arial"/>
          <w:sz w:val="22"/>
          <w:szCs w:val="22"/>
          <w:lang w:val="en-US" w:eastAsia="zh-CN"/>
        </w:rPr>
        <w:t xml:space="preserve"> (Zou et al., 2025)</w:t>
      </w:r>
    </w:p>
    <w:p w14:paraId="33C8759F">
      <w:pPr>
        <w:bidi w:val="0"/>
        <w:spacing w:line="240" w:lineRule="auto"/>
        <w:jc w:val="both"/>
        <w:rPr>
          <w:rFonts w:hint="default" w:ascii="Arial" w:hAnsi="Arial" w:cs="Arial"/>
          <w:sz w:val="22"/>
          <w:szCs w:val="22"/>
        </w:rPr>
      </w:pPr>
      <w:r>
        <w:rPr>
          <w:rFonts w:hint="default" w:ascii="Arial" w:hAnsi="Arial" w:cs="Arial"/>
          <w:sz w:val="22"/>
          <w:szCs w:val="22"/>
          <w:lang w:val="en-US" w:eastAsia="zh-CN"/>
        </w:rPr>
        <w:t>Identifica objetivos explícitos mediante un modelo NER preentrenado (NORP, GPE, ORG, LOC) y contexto implícito vía tokens, inyectando la representación relacional directamente.</w:t>
      </w:r>
      <w:r>
        <w:rPr>
          <w:rFonts w:hint="default" w:ascii="Arial" w:hAnsi="Arial" w:cs="Arial"/>
          <w:sz w:val="22"/>
          <w:szCs w:val="22"/>
          <w:lang w:val="en-GB" w:eastAsia="zh-CN"/>
        </w:rPr>
        <w:t xml:space="preserve"> </w:t>
      </w:r>
      <w:r>
        <w:rPr>
          <w:rFonts w:hint="default" w:ascii="Arial" w:hAnsi="Arial" w:cs="Arial"/>
          <w:sz w:val="22"/>
          <w:szCs w:val="22"/>
          <w:lang w:val="en-US" w:eastAsia="zh-CN"/>
        </w:rPr>
        <w:t>Supera a las líneas de base de aprendizaje contrastivo en un promedio del 82.14% y logra una convergencia más rápida. Código disponible en GitHub; evaluado en Implicit Hate Corpus, HateXplain y Latent Hatred.</w:t>
      </w:r>
    </w:p>
    <w:p w14:paraId="66BA17DA">
      <w:pPr>
        <w:bidi w:val="0"/>
        <w:spacing w:line="240" w:lineRule="auto"/>
        <w:jc w:val="both"/>
        <w:rPr>
          <w:rFonts w:hint="default" w:ascii="Arial" w:hAnsi="Arial" w:cs="Arial"/>
          <w:sz w:val="22"/>
          <w:szCs w:val="22"/>
          <w:lang w:val="en-US" w:eastAsia="zh-CN"/>
        </w:rPr>
      </w:pPr>
      <w:r>
        <w:rPr>
          <w:rFonts w:hint="default" w:ascii="Arial" w:hAnsi="Arial" w:cs="Arial"/>
          <w:sz w:val="22"/>
          <w:szCs w:val="22"/>
        </w:rPr>
        <w:t>CADET</w:t>
      </w:r>
      <w:r>
        <w:rPr>
          <w:rFonts w:hint="default" w:ascii="Arial" w:hAnsi="Arial" w:cs="Arial"/>
          <w:sz w:val="22"/>
          <w:szCs w:val="22"/>
          <w:lang w:val="en-US" w:eastAsia="zh-CN"/>
        </w:rPr>
        <w:t xml:space="preserve"> (Shuwan et al., 2025)</w:t>
      </w:r>
    </w:p>
    <w:p w14:paraId="017BCE3B">
      <w:pPr>
        <w:bidi w:val="0"/>
        <w:spacing w:line="240" w:lineRule="auto"/>
        <w:jc w:val="both"/>
        <w:rPr>
          <w:rFonts w:hint="default" w:ascii="Arial" w:hAnsi="Arial" w:cs="Arial"/>
          <w:sz w:val="22"/>
          <w:szCs w:val="22"/>
        </w:rPr>
      </w:pPr>
      <w:r>
        <w:rPr>
          <w:rFonts w:hint="default" w:ascii="Arial" w:hAnsi="Arial" w:cs="Arial"/>
          <w:sz w:val="22"/>
          <w:szCs w:val="22"/>
          <w:lang w:val="en-US" w:eastAsia="zh-CN"/>
        </w:rPr>
        <w:t>Utiliza un gráfico causal generativo para separar las características causales (intención/objetivo) de las no causales (estilo, toxicidad).</w:t>
      </w:r>
      <w:r>
        <w:rPr>
          <w:rFonts w:hint="default" w:ascii="Arial" w:hAnsi="Arial" w:cs="Arial"/>
          <w:sz w:val="22"/>
          <w:szCs w:val="22"/>
          <w:lang w:val="en-GB" w:eastAsia="zh-CN"/>
        </w:rPr>
        <w:t xml:space="preserve"> </w:t>
      </w:r>
      <w:r>
        <w:rPr>
          <w:rFonts w:hint="default" w:ascii="Arial" w:hAnsi="Arial" w:cs="Arial"/>
          <w:sz w:val="22"/>
          <w:szCs w:val="22"/>
          <w:lang w:val="en-US" w:eastAsia="zh-CN"/>
        </w:rPr>
        <w:t>Proporciona el dataset Implicit-Explicit Hate Speech Corpus</w:t>
      </w:r>
      <w:r>
        <w:rPr>
          <w:rFonts w:hint="default" w:ascii="Arial" w:hAnsi="Arial" w:cs="Arial"/>
          <w:sz w:val="22"/>
          <w:szCs w:val="22"/>
          <w:lang w:val="en-GB" w:eastAsia="zh-CN"/>
        </w:rPr>
        <w:t>.</w:t>
      </w:r>
    </w:p>
    <w:p w14:paraId="2CC4F783">
      <w:pPr>
        <w:bidi w:val="0"/>
        <w:spacing w:line="240" w:lineRule="auto"/>
        <w:jc w:val="both"/>
        <w:rPr>
          <w:rFonts w:hint="default" w:ascii="Arial" w:hAnsi="Arial" w:cs="Arial"/>
          <w:sz w:val="22"/>
          <w:szCs w:val="22"/>
        </w:rPr>
      </w:pPr>
      <w:r>
        <w:rPr>
          <w:rFonts w:hint="default" w:ascii="Arial" w:hAnsi="Arial" w:cs="Arial"/>
          <w:sz w:val="22"/>
          <w:szCs w:val="22"/>
        </w:rPr>
        <w:t>3. Incorporating Human Explanations for Robust Hate Speech Detection</w:t>
      </w:r>
      <w:r>
        <w:rPr>
          <w:rFonts w:hint="default" w:ascii="Arial" w:hAnsi="Arial" w:cs="Arial"/>
          <w:sz w:val="22"/>
          <w:szCs w:val="22"/>
          <w:lang w:val="en-US" w:eastAsia="zh-CN"/>
        </w:rPr>
        <w:t xml:space="preserve"> (Ahamad et al., 2024)</w:t>
      </w:r>
    </w:p>
    <w:p w14:paraId="45E2DFED">
      <w:pPr>
        <w:bidi w:val="0"/>
        <w:spacing w:line="240" w:lineRule="auto"/>
        <w:jc w:val="both"/>
        <w:rPr>
          <w:rFonts w:hint="default" w:ascii="Arial" w:hAnsi="Arial" w:cs="Arial"/>
          <w:sz w:val="22"/>
          <w:szCs w:val="22"/>
        </w:rPr>
      </w:pPr>
      <w:r>
        <w:rPr>
          <w:rFonts w:hint="default" w:ascii="Arial" w:hAnsi="Arial" w:cs="Arial"/>
          <w:sz w:val="22"/>
          <w:szCs w:val="22"/>
          <w:lang w:val="en-US" w:eastAsia="zh-CN"/>
        </w:rPr>
        <w:t>Aplica un objetivo de entrenamiento de Inferencia Supervisada de Explicaciones (SIE) para alinear los modelos con el razonamiento humano en lugar de atajos superficiales.</w:t>
      </w:r>
      <w:r>
        <w:rPr>
          <w:rFonts w:hint="default" w:ascii="Arial" w:hAnsi="Arial" w:cs="Arial"/>
          <w:sz w:val="22"/>
          <w:szCs w:val="22"/>
          <w:lang w:val="en-GB" w:eastAsia="zh-CN"/>
        </w:rPr>
        <w:t xml:space="preserve"> </w:t>
      </w:r>
      <w:r>
        <w:rPr>
          <w:rFonts w:hint="default" w:ascii="Arial" w:hAnsi="Arial" w:cs="Arial"/>
          <w:sz w:val="22"/>
          <w:szCs w:val="22"/>
          <w:lang w:val="en-US" w:eastAsia="zh-CN"/>
        </w:rPr>
        <w:t>Mejora la comprensión conceptual y reduce sesgos espurios, aunque el odio implícito sigue siendo un desafío. Evaluado en benchmarks con explicaciones humanas como HateXplain (disponible en Hugging Face).</w:t>
      </w:r>
    </w:p>
    <w:p w14:paraId="536D46BD">
      <w:pPr>
        <w:bidi w:val="0"/>
        <w:spacing w:line="240" w:lineRule="auto"/>
        <w:jc w:val="both"/>
        <w:rPr>
          <w:rFonts w:hint="default" w:ascii="Arial" w:hAnsi="Arial" w:cs="Arial"/>
          <w:sz w:val="22"/>
          <w:szCs w:val="22"/>
        </w:rPr>
      </w:pPr>
      <w:r>
        <w:rPr>
          <w:rFonts w:hint="default" w:ascii="Arial" w:hAnsi="Arial" w:cs="Arial"/>
          <w:sz w:val="22"/>
          <w:szCs w:val="22"/>
        </w:rPr>
        <w:t>4. Measuring a Hate Speech Spectrum</w:t>
      </w:r>
      <w:r>
        <w:rPr>
          <w:rFonts w:hint="default" w:ascii="Arial" w:hAnsi="Arial" w:cs="Arial"/>
          <w:sz w:val="22"/>
          <w:szCs w:val="22"/>
          <w:lang w:val="en-GB"/>
        </w:rPr>
        <w:t xml:space="preserve"> </w:t>
      </w:r>
      <w:r>
        <w:rPr>
          <w:rFonts w:hint="default" w:ascii="Arial" w:hAnsi="Arial" w:cs="Arial"/>
          <w:sz w:val="22"/>
          <w:szCs w:val="22"/>
          <w:lang w:val="en-US" w:eastAsia="zh-CN"/>
        </w:rPr>
        <w:t>(Sachdeva et al., 2020)</w:t>
      </w:r>
    </w:p>
    <w:p w14:paraId="30E5C24D">
      <w:pPr>
        <w:bidi w:val="0"/>
        <w:spacing w:line="240" w:lineRule="auto"/>
        <w:jc w:val="both"/>
        <w:rPr>
          <w:rFonts w:hint="default" w:ascii="Arial" w:hAnsi="Arial" w:cs="Arial"/>
          <w:sz w:val="22"/>
          <w:szCs w:val="22"/>
          <w:lang w:val="en-GB"/>
        </w:rPr>
      </w:pPr>
      <w:r>
        <w:rPr>
          <w:rFonts w:hint="default" w:ascii="Arial" w:hAnsi="Arial" w:cs="Arial"/>
          <w:sz w:val="22"/>
          <w:szCs w:val="22"/>
          <w:lang w:val="en-US" w:eastAsia="zh-CN"/>
        </w:rPr>
        <w:t>Combina la Teoría de Respuesta al Ítem (IRT) con un modelo multitarea basado en RoBERTa para predecir un índice continuo de severidad y sus subdimensiones (deshumanización, insultos, amenazas).</w:t>
      </w:r>
      <w:r>
        <w:rPr>
          <w:rFonts w:hint="default" w:ascii="Arial" w:hAnsi="Arial" w:cs="Arial"/>
          <w:sz w:val="22"/>
          <w:szCs w:val="22"/>
          <w:lang w:val="en-GB" w:eastAsia="zh-CN"/>
        </w:rPr>
        <w:t xml:space="preserve"> </w:t>
      </w:r>
      <w:r>
        <w:rPr>
          <w:rFonts w:hint="default" w:ascii="Arial" w:hAnsi="Arial" w:cs="Arial"/>
          <w:sz w:val="22"/>
          <w:szCs w:val="22"/>
          <w:lang w:val="en-US" w:eastAsia="zh-CN"/>
        </w:rPr>
        <w:t>Supera en precisión a líneas de base como Perspective API al tratar el odio como un espectro continuo en lugar de binario. Proporciona el dataset Measuring Hate Speech</w:t>
      </w:r>
      <w:r>
        <w:rPr>
          <w:rFonts w:hint="default" w:ascii="Arial" w:hAnsi="Arial" w:cs="Arial"/>
          <w:sz w:val="22"/>
          <w:szCs w:val="22"/>
          <w:lang w:val="en-GB" w:eastAsia="zh-CN"/>
        </w:rPr>
        <w:t>.</w:t>
      </w:r>
    </w:p>
    <w:p w14:paraId="7EB96247">
      <w:pPr>
        <w:bidi w:val="0"/>
        <w:spacing w:line="240" w:lineRule="auto"/>
        <w:jc w:val="both"/>
        <w:rPr>
          <w:rFonts w:hint="default" w:ascii="Arial" w:hAnsi="Arial" w:cs="Arial"/>
          <w:sz w:val="22"/>
          <w:szCs w:val="22"/>
        </w:rPr>
      </w:pPr>
      <w:r>
        <w:rPr>
          <w:rFonts w:hint="default" w:ascii="Arial" w:hAnsi="Arial" w:cs="Arial"/>
          <w:sz w:val="22"/>
          <w:szCs w:val="22"/>
        </w:rPr>
        <w:t>5. Hate as Evaluation</w:t>
      </w:r>
      <w:r>
        <w:rPr>
          <w:rFonts w:hint="default" w:ascii="Arial" w:hAnsi="Arial" w:cs="Arial"/>
          <w:sz w:val="22"/>
          <w:szCs w:val="22"/>
          <w:lang w:val="en-GB"/>
        </w:rPr>
        <w:t xml:space="preserve"> </w:t>
      </w:r>
      <w:r>
        <w:rPr>
          <w:rFonts w:hint="default" w:ascii="Arial" w:hAnsi="Arial" w:cs="Arial"/>
          <w:sz w:val="22"/>
          <w:szCs w:val="22"/>
          <w:lang w:val="en-US" w:eastAsia="zh-CN"/>
        </w:rPr>
        <w:t>(BAHASTRA, 2026)</w:t>
      </w:r>
    </w:p>
    <w:p w14:paraId="3AA39988">
      <w:pPr>
        <w:bidi w:val="0"/>
        <w:spacing w:line="240" w:lineRule="auto"/>
        <w:jc w:val="both"/>
        <w:rPr>
          <w:rFonts w:hint="default" w:ascii="Arial" w:hAnsi="Arial" w:cs="Arial"/>
          <w:sz w:val="22"/>
          <w:szCs w:val="22"/>
        </w:rPr>
      </w:pPr>
      <w:r>
        <w:rPr>
          <w:rFonts w:hint="default" w:ascii="Arial" w:hAnsi="Arial" w:cs="Arial"/>
          <w:sz w:val="22"/>
          <w:szCs w:val="22"/>
          <w:lang w:val="en-US" w:eastAsia="zh-CN"/>
        </w:rPr>
        <w:t>Aplica la Teoría de la Valoración (Appraisal Theory) para descomponer el odio en etiquetas de Juicio (moral), Afecto (emoción) y Apreciación.</w:t>
      </w:r>
    </w:p>
    <w:p w14:paraId="06E378E8">
      <w:pPr>
        <w:bidi w:val="0"/>
        <w:spacing w:line="240" w:lineRule="auto"/>
        <w:jc w:val="both"/>
        <w:rPr>
          <w:rFonts w:hint="default" w:ascii="Arial" w:hAnsi="Arial" w:cs="Arial"/>
          <w:sz w:val="22"/>
          <w:szCs w:val="22"/>
        </w:rPr>
      </w:pPr>
      <w:r>
        <w:rPr>
          <w:rFonts w:hint="default" w:ascii="Arial" w:hAnsi="Arial" w:cs="Arial"/>
          <w:sz w:val="22"/>
          <w:szCs w:val="22"/>
        </w:rPr>
        <w:t>Describe how you plan to carry out the project. Explain the proposed data analytics methods, predictive modelling techniques, technologies and tools, and briefly justify your choices.</w:t>
      </w:r>
    </w:p>
    <w:p w14:paraId="78E6F2F5">
      <w:pPr>
        <w:bidi w:val="0"/>
        <w:spacing w:line="240" w:lineRule="auto"/>
        <w:jc w:val="both"/>
        <w:rPr>
          <w:rFonts w:hint="default" w:ascii="Arial" w:hAnsi="Arial" w:cs="Arial"/>
          <w:sz w:val="22"/>
          <w:szCs w:val="22"/>
        </w:rPr>
      </w:pPr>
      <w:r>
        <w:rPr>
          <w:rFonts w:hint="default" w:ascii="Arial" w:hAnsi="Arial" w:cs="Arial"/>
          <w:sz w:val="22"/>
          <w:szCs w:val="22"/>
        </w:rPr>
        <w:t>Include a high-level architectural diagram showing the proposed workflow or system architecture and how the main components are connected. Briefly explain the main components and overall workflow.</w:t>
      </w:r>
    </w:p>
    <w:p w14:paraId="070034FB">
      <w:pPr>
        <w:bidi w:val="0"/>
        <w:spacing w:line="240" w:lineRule="auto"/>
        <w:jc w:val="both"/>
        <w:rPr>
          <w:rFonts w:hint="default" w:ascii="Arial" w:hAnsi="Arial" w:cs="Arial"/>
          <w:sz w:val="22"/>
          <w:szCs w:val="22"/>
        </w:rPr>
      </w:pPr>
    </w:p>
    <w:p w14:paraId="73D881ED">
      <w:pPr>
        <w:bidi w:val="0"/>
        <w:spacing w:line="240" w:lineRule="auto"/>
        <w:jc w:val="both"/>
        <w:rPr>
          <w:rFonts w:hint="default" w:ascii="Arial" w:hAnsi="Arial" w:cs="Arial"/>
          <w:sz w:val="22"/>
          <w:szCs w:val="22"/>
        </w:rPr>
      </w:pPr>
      <w:r>
        <w:rPr>
          <w:rFonts w:hint="default" w:ascii="Arial" w:hAnsi="Arial" w:cs="Arial"/>
          <w:sz w:val="22"/>
          <w:szCs w:val="22"/>
        </w:rPr>
        <w:t>7. Data Sources</w:t>
      </w:r>
    </w:p>
    <w:p w14:paraId="5B1E1916">
      <w:pPr>
        <w:bidi w:val="0"/>
        <w:spacing w:line="240" w:lineRule="auto"/>
        <w:jc w:val="both"/>
        <w:rPr>
          <w:rFonts w:hint="default" w:ascii="Arial" w:hAnsi="Arial" w:cs="Arial"/>
          <w:sz w:val="22"/>
          <w:szCs w:val="22"/>
        </w:rPr>
      </w:pPr>
      <w:r>
        <w:rPr>
          <w:rFonts w:hint="default" w:ascii="Arial" w:hAnsi="Arial" w:cs="Arial"/>
          <w:sz w:val="22"/>
          <w:szCs w:val="22"/>
        </w:rPr>
        <w:t>The data sources that would be used wold be 11 datasets, all of them are publics datasets constructed from public comments on socal media and has anonymized the data to protect personal information as the user name in the platforms. The data sources includes a text content (in some cases also variations of it) extracted from social media platforms (Twitter, YouTube, Reddit, etc.) and a hate classification. Some of the data also includes labels identifying the type of speech (sush as hate speech, offensive language, racism, sexism, misogyny, dehumanization, insult levels, disrespect, humiliation, etc), a measuring the severity of hate speech, the community or individual targeted by the attack,predominant emotions detected in the text (anger, fear, sadness, joy, etc.), specific linguistic functionality used (anticipation, judge,etc) or even a token-by-token explaining why the text was flagged as hate speech. This are the data sourses that will be used:</w:t>
      </w:r>
    </w:p>
    <w:p w14:paraId="4DF92C17">
      <w:pPr>
        <w:bidi w:val="0"/>
        <w:spacing w:line="240" w:lineRule="auto"/>
        <w:jc w:val="both"/>
        <w:rPr>
          <w:rFonts w:hint="default" w:ascii="Arial" w:hAnsi="Arial" w:cs="Arial"/>
          <w:sz w:val="22"/>
          <w:szCs w:val="22"/>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58"/>
        <w:gridCol w:w="6756"/>
        <w:gridCol w:w="1284"/>
      </w:tblGrid>
      <w:tr w14:paraId="49A2A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74"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597C5C09">
            <w:pPr>
              <w:bidi w:val="0"/>
              <w:spacing w:line="240" w:lineRule="auto"/>
              <w:jc w:val="both"/>
              <w:rPr>
                <w:rFonts w:hint="default" w:ascii="Arial" w:hAnsi="Arial" w:cs="Arial"/>
                <w:sz w:val="22"/>
                <w:szCs w:val="22"/>
              </w:rPr>
            </w:pPr>
            <w:r>
              <w:rPr>
                <w:rFonts w:hint="default" w:ascii="Arial" w:hAnsi="Arial" w:cs="Arial"/>
                <w:sz w:val="22"/>
                <w:szCs w:val="22"/>
              </w:rPr>
              <w:t>Title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76F3A6F7">
            <w:pPr>
              <w:bidi w:val="0"/>
              <w:spacing w:line="240" w:lineRule="auto"/>
              <w:jc w:val="both"/>
              <w:rPr>
                <w:rFonts w:hint="default" w:ascii="Arial" w:hAnsi="Arial" w:cs="Arial"/>
                <w:sz w:val="22"/>
                <w:szCs w:val="22"/>
              </w:rPr>
            </w:pPr>
            <w:r>
              <w:rPr>
                <w:rFonts w:hint="default" w:ascii="Arial" w:hAnsi="Arial" w:cs="Arial"/>
                <w:sz w:val="22"/>
                <w:szCs w:val="22"/>
              </w:rPr>
              <w:t>Description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424353C2">
            <w:pPr>
              <w:bidi w:val="0"/>
              <w:spacing w:line="240" w:lineRule="auto"/>
              <w:jc w:val="both"/>
              <w:rPr>
                <w:rFonts w:hint="default" w:ascii="Arial" w:hAnsi="Arial" w:cs="Arial"/>
                <w:sz w:val="22"/>
                <w:szCs w:val="22"/>
              </w:rPr>
            </w:pPr>
            <w:r>
              <w:rPr>
                <w:rFonts w:hint="default" w:ascii="Arial" w:hAnsi="Arial" w:cs="Arial"/>
                <w:sz w:val="22"/>
                <w:szCs w:val="22"/>
              </w:rPr>
              <w:t>Entries</w:t>
            </w:r>
          </w:p>
        </w:tc>
      </w:tr>
      <w:tr w14:paraId="15B12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68"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32BC10FA">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"https://huggingface.co/datasets/Paul/hatecheck-spanish/viewer/default/test?row=98"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HateCheck Spanish</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4890D311">
            <w:pPr>
              <w:bidi w:val="0"/>
              <w:spacing w:line="240" w:lineRule="auto"/>
              <w:jc w:val="both"/>
              <w:rPr>
                <w:rFonts w:hint="default" w:ascii="Arial" w:hAnsi="Arial" w:cs="Arial"/>
                <w:sz w:val="22"/>
                <w:szCs w:val="22"/>
              </w:rPr>
            </w:pPr>
            <w:r>
              <w:rPr>
                <w:rFonts w:hint="default" w:ascii="Arial" w:hAnsi="Arial" w:cs="Arial"/>
                <w:sz w:val="22"/>
                <w:szCs w:val="22"/>
              </w:rPr>
              <w:t>Diagnostic test suite designed to evaluate and detect hate speech in Spanish based on language functionality and targeted identity.</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7C6F3A33">
            <w:pPr>
              <w:bidi w:val="0"/>
              <w:spacing w:line="240" w:lineRule="auto"/>
              <w:jc w:val="both"/>
              <w:rPr>
                <w:rFonts w:hint="default" w:ascii="Arial" w:hAnsi="Arial" w:cs="Arial"/>
                <w:sz w:val="22"/>
                <w:szCs w:val="22"/>
              </w:rPr>
            </w:pPr>
            <w:r>
              <w:rPr>
                <w:rFonts w:hint="default" w:ascii="Arial" w:hAnsi="Arial" w:cs="Arial"/>
                <w:sz w:val="22"/>
                <w:szCs w:val="22"/>
              </w:rPr>
              <w:t>3,750</w:t>
            </w:r>
          </w:p>
        </w:tc>
      </w:tr>
      <w:tr w14:paraId="38690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93"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214BB95E">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"https://huggingface.co/datasets/NoisyHate/Noisy_Hate_Data/viewer/default/test?row=0"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Noisy Hate Data</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2ACABB75">
            <w:pPr>
              <w:bidi w:val="0"/>
              <w:spacing w:line="240" w:lineRule="auto"/>
              <w:jc w:val="both"/>
              <w:rPr>
                <w:rFonts w:hint="default" w:ascii="Arial" w:hAnsi="Arial" w:cs="Arial"/>
                <w:sz w:val="22"/>
                <w:szCs w:val="22"/>
              </w:rPr>
            </w:pPr>
            <w:r>
              <w:rPr>
                <w:rFonts w:hint="default" w:ascii="Arial" w:hAnsi="Arial" w:cs="Arial"/>
                <w:sz w:val="22"/>
                <w:szCs w:val="22"/>
              </w:rPr>
              <w:t>Dataset for analyzing toxicity classifier robustness against noisy variations and syntactic perturbations in text.</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1DB1F5DA">
            <w:pPr>
              <w:bidi w:val="0"/>
              <w:spacing w:line="240" w:lineRule="auto"/>
              <w:jc w:val="both"/>
              <w:rPr>
                <w:rFonts w:hint="default" w:ascii="Arial" w:hAnsi="Arial" w:cs="Arial"/>
                <w:sz w:val="22"/>
                <w:szCs w:val="22"/>
              </w:rPr>
            </w:pPr>
            <w:r>
              <w:rPr>
                <w:rFonts w:hint="default" w:ascii="Arial" w:hAnsi="Arial" w:cs="Arial"/>
                <w:sz w:val="22"/>
                <w:szCs w:val="22"/>
              </w:rPr>
              <w:t>~10,000</w:t>
            </w:r>
          </w:p>
        </w:tc>
      </w:tr>
      <w:tr w14:paraId="5A962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43"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7B667DA7">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"https://huggingface.co/datasets/ctoraman/large-scale-hate-speech-v1/viewer/default/train"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Large-Scale Hate Speech Detection v1</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16324EE8">
            <w:pPr>
              <w:bidi w:val="0"/>
              <w:spacing w:line="240" w:lineRule="auto"/>
              <w:jc w:val="both"/>
              <w:rPr>
                <w:rFonts w:hint="default" w:ascii="Arial" w:hAnsi="Arial" w:cs="Arial"/>
                <w:sz w:val="22"/>
                <w:szCs w:val="22"/>
              </w:rPr>
            </w:pPr>
            <w:r>
              <w:rPr>
                <w:rFonts w:hint="default" w:ascii="Arial" w:hAnsi="Arial" w:cs="Arial"/>
                <w:sz w:val="22"/>
                <w:szCs w:val="22"/>
              </w:rPr>
              <w:t>Large-scale English corpus for hate speech detection on social media with cross-domain transfer learning.</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103206C6">
            <w:pPr>
              <w:bidi w:val="0"/>
              <w:spacing w:line="240" w:lineRule="auto"/>
              <w:jc w:val="both"/>
              <w:rPr>
                <w:rFonts w:hint="default" w:ascii="Arial" w:hAnsi="Arial" w:cs="Arial"/>
                <w:sz w:val="22"/>
                <w:szCs w:val="22"/>
              </w:rPr>
            </w:pPr>
            <w:r>
              <w:rPr>
                <w:rFonts w:hint="default" w:ascii="Arial" w:hAnsi="Arial" w:cs="Arial"/>
                <w:sz w:val="22"/>
                <w:szCs w:val="22"/>
              </w:rPr>
              <w:t>~100,000</w:t>
            </w:r>
          </w:p>
        </w:tc>
      </w:tr>
      <w:tr w14:paraId="66ADB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306BB611">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"https://huggingface.co/datasets/krishan-CSE/Davidson_Hate_Speech_with_Author"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Davidson Hate Speech with Author</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0827091E">
            <w:pPr>
              <w:bidi w:val="0"/>
              <w:spacing w:line="240" w:lineRule="auto"/>
              <w:jc w:val="both"/>
              <w:rPr>
                <w:rFonts w:hint="default" w:ascii="Arial" w:hAnsi="Arial" w:cs="Arial"/>
                <w:sz w:val="22"/>
                <w:szCs w:val="22"/>
              </w:rPr>
            </w:pPr>
            <w:r>
              <w:rPr>
                <w:rFonts w:hint="default" w:ascii="Arial" w:hAnsi="Arial" w:cs="Arial"/>
                <w:sz w:val="22"/>
                <w:szCs w:val="22"/>
              </w:rPr>
              <w:t>Adaptation of the classic Davidson et al. dataset for hate speech and offensive language detection, enriched with author metadata.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24DA5DD5">
            <w:pPr>
              <w:bidi w:val="0"/>
              <w:spacing w:line="240" w:lineRule="auto"/>
              <w:jc w:val="both"/>
              <w:rPr>
                <w:rFonts w:hint="default" w:ascii="Arial" w:hAnsi="Arial" w:cs="Arial"/>
                <w:sz w:val="22"/>
                <w:szCs w:val="22"/>
              </w:rPr>
            </w:pPr>
            <w:r>
              <w:rPr>
                <w:rFonts w:hint="default" w:ascii="Arial" w:hAnsi="Arial" w:cs="Arial"/>
                <w:sz w:val="22"/>
                <w:szCs w:val="22"/>
              </w:rPr>
              <w:t>24,783</w:t>
            </w:r>
          </w:p>
        </w:tc>
      </w:tr>
      <w:tr w14:paraId="5A472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23"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7DF0EAE3">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"https://huggingface.co/datasets/krishan-CSE/Davidson_Hate_Speeh_and_Emotion"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Davidson Hate Speech and Emotion</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5C5C5055">
            <w:pPr>
              <w:bidi w:val="0"/>
              <w:spacing w:line="240" w:lineRule="auto"/>
              <w:jc w:val="both"/>
              <w:rPr>
                <w:rFonts w:hint="default" w:ascii="Arial" w:hAnsi="Arial" w:cs="Arial"/>
                <w:sz w:val="22"/>
                <w:szCs w:val="22"/>
              </w:rPr>
            </w:pPr>
            <w:r>
              <w:rPr>
                <w:rFonts w:hint="default" w:ascii="Arial" w:hAnsi="Arial" w:cs="Arial"/>
                <w:sz w:val="22"/>
                <w:szCs w:val="22"/>
              </w:rPr>
              <w:t>Extension of the Davidson et al. dataset complemented with affective labels and metrics to analyze the relationship between emotional tone and hate.</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1D5CD2E6">
            <w:pPr>
              <w:bidi w:val="0"/>
              <w:spacing w:line="240" w:lineRule="auto"/>
              <w:jc w:val="both"/>
              <w:rPr>
                <w:rFonts w:hint="default" w:ascii="Arial" w:hAnsi="Arial" w:cs="Arial"/>
                <w:sz w:val="22"/>
                <w:szCs w:val="22"/>
              </w:rPr>
            </w:pPr>
            <w:r>
              <w:rPr>
                <w:rFonts w:hint="default" w:ascii="Arial" w:hAnsi="Arial" w:cs="Arial"/>
                <w:sz w:val="22"/>
                <w:szCs w:val="22"/>
              </w:rPr>
              <w:t>24,783</w:t>
            </w:r>
          </w:p>
        </w:tc>
      </w:tr>
      <w:tr w14:paraId="707FF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350A17FD">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"https://huggingface.co/datasets/manueltonneau/spanish-hate-speech-superset"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Spanish Hate Speech Superset</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6D69E394">
            <w:pPr>
              <w:bidi w:val="0"/>
              <w:spacing w:line="240" w:lineRule="auto"/>
              <w:jc w:val="both"/>
              <w:rPr>
                <w:rFonts w:hint="default" w:ascii="Arial" w:hAnsi="Arial" w:cs="Arial"/>
                <w:sz w:val="22"/>
                <w:szCs w:val="22"/>
              </w:rPr>
            </w:pPr>
            <w:r>
              <w:rPr>
                <w:rFonts w:hint="default" w:ascii="Arial" w:hAnsi="Arial" w:cs="Arial"/>
                <w:sz w:val="22"/>
                <w:szCs w:val="22"/>
              </w:rPr>
              <w:t>Consolidated and standardized megadataset built from multiple Spanish hate speech detection corpora.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63C668AD">
            <w:pPr>
              <w:bidi w:val="0"/>
              <w:spacing w:line="240" w:lineRule="auto"/>
              <w:jc w:val="both"/>
              <w:rPr>
                <w:rFonts w:hint="default" w:ascii="Arial" w:hAnsi="Arial" w:cs="Arial"/>
                <w:sz w:val="22"/>
                <w:szCs w:val="22"/>
              </w:rPr>
            </w:pPr>
            <w:r>
              <w:rPr>
                <w:rFonts w:hint="default" w:ascii="Arial" w:hAnsi="Arial" w:cs="Arial"/>
                <w:sz w:val="22"/>
                <w:szCs w:val="22"/>
              </w:rPr>
              <w:t>29,855</w:t>
            </w:r>
          </w:p>
        </w:tc>
      </w:tr>
      <w:tr w14:paraId="5150A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7FCEFE50">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"https://huggingface.co/datasets/valeriobasile/HatEval"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HatEval</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2A619812">
            <w:pPr>
              <w:bidi w:val="0"/>
              <w:spacing w:line="240" w:lineRule="auto"/>
              <w:jc w:val="both"/>
              <w:rPr>
                <w:rFonts w:hint="default" w:ascii="Arial" w:hAnsi="Arial" w:cs="Arial"/>
                <w:sz w:val="22"/>
                <w:szCs w:val="22"/>
              </w:rPr>
            </w:pPr>
            <w:r>
              <w:rPr>
                <w:rFonts w:hint="default" w:ascii="Arial" w:hAnsi="Arial" w:cs="Arial"/>
                <w:sz w:val="22"/>
                <w:szCs w:val="22"/>
              </w:rPr>
              <w:t>Multilingual dataset (English and Spanish) from SemEval-2019 Task 5 focused on detecting misogyny and hate speech against immigrants on Twitter.</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2BBDA9EB">
            <w:pPr>
              <w:bidi w:val="0"/>
              <w:spacing w:line="240" w:lineRule="auto"/>
              <w:jc w:val="both"/>
              <w:rPr>
                <w:rFonts w:hint="default" w:ascii="Arial" w:hAnsi="Arial" w:cs="Arial"/>
                <w:sz w:val="22"/>
                <w:szCs w:val="22"/>
              </w:rPr>
            </w:pPr>
            <w:r>
              <w:rPr>
                <w:rFonts w:hint="default" w:ascii="Arial" w:hAnsi="Arial" w:cs="Arial"/>
                <w:sz w:val="22"/>
                <w:szCs w:val="22"/>
              </w:rPr>
              <w:t>19,600</w:t>
            </w:r>
          </w:p>
        </w:tc>
      </w:tr>
      <w:tr w14:paraId="43D44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36CC080A">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"https://huggingface.co/datasets/sakren/twitter_racism_dataset"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Twitter Racism Dataset</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5B7133CD">
            <w:pPr>
              <w:bidi w:val="0"/>
              <w:spacing w:line="240" w:lineRule="auto"/>
              <w:jc w:val="both"/>
              <w:rPr>
                <w:rFonts w:hint="default" w:ascii="Arial" w:hAnsi="Arial" w:cs="Arial"/>
                <w:sz w:val="22"/>
                <w:szCs w:val="22"/>
              </w:rPr>
            </w:pPr>
            <w:r>
              <w:rPr>
                <w:rFonts w:hint="default" w:ascii="Arial" w:hAnsi="Arial" w:cs="Arial"/>
                <w:sz w:val="22"/>
                <w:szCs w:val="22"/>
              </w:rPr>
              <w:t>Corpus of Twitter posts specialized in identifying and classifying expressions of racism and racial discrimination.</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13C1E802">
            <w:pPr>
              <w:bidi w:val="0"/>
              <w:spacing w:line="240" w:lineRule="auto"/>
              <w:jc w:val="both"/>
              <w:rPr>
                <w:rFonts w:hint="default" w:ascii="Arial" w:hAnsi="Arial" w:cs="Arial"/>
                <w:sz w:val="22"/>
                <w:szCs w:val="22"/>
              </w:rPr>
            </w:pPr>
            <w:r>
              <w:rPr>
                <w:rFonts w:hint="default" w:ascii="Arial" w:hAnsi="Arial" w:cs="Arial"/>
                <w:sz w:val="22"/>
                <w:szCs w:val="22"/>
              </w:rPr>
              <w:t>~16,000</w:t>
            </w:r>
          </w:p>
        </w:tc>
      </w:tr>
      <w:tr w14:paraId="7D52F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4385F1BE">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"https://huggingface.co/datasets/Sowmipriya/racism"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Racism</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3AA5A0C7">
            <w:pPr>
              <w:bidi w:val="0"/>
              <w:spacing w:line="240" w:lineRule="auto"/>
              <w:jc w:val="both"/>
              <w:rPr>
                <w:rFonts w:hint="default" w:ascii="Arial" w:hAnsi="Arial" w:cs="Arial"/>
                <w:sz w:val="22"/>
                <w:szCs w:val="22"/>
              </w:rPr>
            </w:pPr>
            <w:r>
              <w:rPr>
                <w:rFonts w:hint="default" w:ascii="Arial" w:hAnsi="Arial" w:cs="Arial"/>
                <w:sz w:val="22"/>
                <w:szCs w:val="22"/>
              </w:rPr>
              <w:t>Tabular social media dataset designed for binary text classification</w:t>
            </w:r>
            <w:bookmarkStart w:id="0" w:name="_GoBack"/>
            <w:bookmarkEnd w:id="0"/>
            <w:r>
              <w:rPr>
                <w:rFonts w:hint="default" w:ascii="Arial" w:hAnsi="Arial" w:cs="Arial"/>
                <w:sz w:val="22"/>
                <w:szCs w:val="22"/>
              </w:rPr>
              <w:t xml:space="preserve"> (text_content and is_racist label).</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2D2BF0B8">
            <w:pPr>
              <w:bidi w:val="0"/>
              <w:spacing w:line="240" w:lineRule="auto"/>
              <w:jc w:val="both"/>
              <w:rPr>
                <w:rFonts w:hint="default" w:ascii="Arial" w:hAnsi="Arial" w:cs="Arial"/>
                <w:sz w:val="22"/>
                <w:szCs w:val="22"/>
              </w:rPr>
            </w:pPr>
            <w:r>
              <w:rPr>
                <w:rFonts w:hint="default" w:ascii="Arial" w:hAnsi="Arial" w:cs="Arial"/>
                <w:sz w:val="22"/>
                <w:szCs w:val="22"/>
              </w:rPr>
              <w:t>~1,200</w:t>
            </w:r>
          </w:p>
        </w:tc>
      </w:tr>
      <w:tr w14:paraId="73118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43FB460F">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"https://huggingface.co/datasets/hatexplain"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HateXplain</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39CE7A6F">
            <w:pPr>
              <w:bidi w:val="0"/>
              <w:spacing w:line="240" w:lineRule="auto"/>
              <w:jc w:val="both"/>
              <w:rPr>
                <w:rFonts w:hint="default" w:ascii="Arial" w:hAnsi="Arial" w:cs="Arial"/>
                <w:sz w:val="22"/>
                <w:szCs w:val="22"/>
              </w:rPr>
            </w:pPr>
            <w:r>
              <w:rPr>
                <w:rFonts w:hint="default" w:ascii="Arial" w:hAnsi="Arial" w:cs="Arial"/>
                <w:sz w:val="22"/>
                <w:szCs w:val="22"/>
              </w:rPr>
              <w:t>Dataset focused on hate speech detection including multi-class classification, target group identification, and human-annotated word-by-word rationales. Used totrain hate detection models supervised by human explanations, showing improved robustness and reduced superficial model biases.</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043C0FFB">
            <w:pPr>
              <w:bidi w:val="0"/>
              <w:spacing w:line="240" w:lineRule="auto"/>
              <w:jc w:val="both"/>
              <w:rPr>
                <w:rFonts w:hint="default" w:ascii="Arial" w:hAnsi="Arial" w:cs="Arial"/>
                <w:sz w:val="22"/>
                <w:szCs w:val="22"/>
              </w:rPr>
            </w:pPr>
            <w:r>
              <w:rPr>
                <w:rFonts w:hint="default" w:ascii="Arial" w:hAnsi="Arial" w:cs="Arial"/>
                <w:sz w:val="22"/>
                <w:szCs w:val="22"/>
              </w:rPr>
              <w:t>20,148</w:t>
            </w:r>
          </w:p>
        </w:tc>
      </w:tr>
      <w:tr w14:paraId="12984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7" w:hRule="atLeast"/>
        </w:trPr>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3B654BE1">
            <w:pPr>
              <w:bidi w:val="0"/>
              <w:spacing w:line="240" w:lineRule="auto"/>
              <w:jc w:val="both"/>
              <w:rPr>
                <w:rFonts w:hint="default" w:ascii="Arial" w:hAnsi="Arial" w:cs="Arial"/>
                <w:sz w:val="22"/>
                <w:szCs w:val="22"/>
              </w:rPr>
            </w:pPr>
            <w:r>
              <w:rPr>
                <w:rFonts w:hint="default" w:ascii="Arial" w:hAnsi="Arial" w:cs="Arial"/>
                <w:sz w:val="22"/>
                <w:szCs w:val="22"/>
              </w:rPr>
              <w:fldChar w:fldCharType="begin"/>
            </w:r>
            <w:r>
              <w:rPr>
                <w:rFonts w:hint="default" w:ascii="Arial" w:hAnsi="Arial" w:cs="Arial"/>
                <w:sz w:val="22"/>
                <w:szCs w:val="22"/>
              </w:rPr>
              <w:instrText xml:space="preserve"> HYPERLINK "https://huggingface.co/datasets/ucberkeley-dlab/measuring-hate-speech" </w:instrText>
            </w:r>
            <w:r>
              <w:rPr>
                <w:rFonts w:hint="default" w:ascii="Arial" w:hAnsi="Arial" w:cs="Arial"/>
                <w:sz w:val="22"/>
                <w:szCs w:val="22"/>
              </w:rPr>
              <w:fldChar w:fldCharType="separate"/>
            </w:r>
            <w:r>
              <w:rPr>
                <w:rStyle w:val="18"/>
                <w:rFonts w:hint="default" w:ascii="Arial" w:hAnsi="Arial" w:cs="Arial"/>
                <w:b/>
                <w:bCs/>
                <w:i w:val="0"/>
                <w:iCs w:val="0"/>
                <w:color w:val="1155CC"/>
                <w:sz w:val="22"/>
                <w:szCs w:val="22"/>
                <w:u w:val="single"/>
                <w:vertAlign w:val="baseline"/>
              </w:rPr>
              <w:t>Measuring Hate Speech Corpus</w:t>
            </w:r>
            <w:r>
              <w:rPr>
                <w:rFonts w:hint="default" w:ascii="Arial" w:hAnsi="Arial" w:cs="Arial"/>
                <w:sz w:val="22"/>
                <w:szCs w:val="22"/>
              </w:rPr>
              <w:fldChar w:fldCharType="end"/>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67E56531">
            <w:pPr>
              <w:bidi w:val="0"/>
              <w:spacing w:line="240" w:lineRule="auto"/>
              <w:jc w:val="both"/>
              <w:rPr>
                <w:rFonts w:hint="default" w:ascii="Arial" w:hAnsi="Arial" w:cs="Arial"/>
                <w:sz w:val="22"/>
                <w:szCs w:val="22"/>
              </w:rPr>
            </w:pPr>
            <w:r>
              <w:rPr>
                <w:rFonts w:hint="default" w:ascii="Arial" w:hAnsi="Arial" w:cs="Arial"/>
                <w:sz w:val="22"/>
                <w:szCs w:val="22"/>
              </w:rPr>
              <w:t>Designed to measure hate speech on a continuous severity scale using the psychometric Item Response Theory model. Contains 135,556 annotations over 39,565 texts sourced from YouTube, Twitter, and Reddit, evaluated by nearly 10,000 unique annotators. Includes a continuous severity index and multiple evaluative subdimensions (respect, insult, dehumanization, etc.), as well as annotator demographic data.</w:t>
            </w:r>
          </w:p>
        </w:tc>
        <w:tc>
          <w:tcPr>
            <w:tcW w:w="0" w:type="auto"/>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top"/>
          </w:tcPr>
          <w:p w14:paraId="6BB94ACD">
            <w:pPr>
              <w:bidi w:val="0"/>
              <w:spacing w:line="240" w:lineRule="auto"/>
              <w:jc w:val="both"/>
              <w:rPr>
                <w:rFonts w:hint="default" w:ascii="Arial" w:hAnsi="Arial" w:cs="Arial"/>
                <w:sz w:val="22"/>
                <w:szCs w:val="22"/>
              </w:rPr>
            </w:pPr>
            <w:r>
              <w:rPr>
                <w:rFonts w:hint="default" w:ascii="Arial" w:hAnsi="Arial" w:cs="Arial"/>
                <w:sz w:val="22"/>
                <w:szCs w:val="22"/>
              </w:rPr>
              <w:t>39,565 </w:t>
            </w:r>
          </w:p>
        </w:tc>
      </w:tr>
    </w:tbl>
    <w:p w14:paraId="3CFD471C">
      <w:pPr>
        <w:bidi w:val="0"/>
        <w:spacing w:line="240" w:lineRule="auto"/>
        <w:jc w:val="both"/>
        <w:rPr>
          <w:rFonts w:hint="default" w:ascii="Arial" w:hAnsi="Arial" w:cs="Arial"/>
          <w:sz w:val="22"/>
          <w:szCs w:val="22"/>
        </w:rPr>
      </w:pPr>
      <w:r>
        <w:rPr>
          <w:rFonts w:hint="default" w:ascii="Arial" w:hAnsi="Arial" w:cs="Arial"/>
          <w:sz w:val="22"/>
          <w:szCs w:val="22"/>
          <w:lang w:val="en-US" w:eastAsia="zh-CN"/>
        </w:rPr>
        <w:br w:type="textWrapping"/>
      </w:r>
    </w:p>
    <w:p w14:paraId="6DEB5F94">
      <w:pPr>
        <w:bidi w:val="0"/>
        <w:spacing w:line="240" w:lineRule="auto"/>
        <w:jc w:val="both"/>
        <w:rPr>
          <w:rFonts w:hint="default" w:ascii="Arial" w:hAnsi="Arial" w:cs="Arial"/>
          <w:sz w:val="22"/>
          <w:szCs w:val="22"/>
        </w:rPr>
      </w:pPr>
      <w:r>
        <w:rPr>
          <w:rFonts w:hint="default" w:ascii="Arial" w:hAnsi="Arial" w:cs="Arial"/>
          <w:sz w:val="22"/>
          <w:szCs w:val="22"/>
          <w:lang w:val="en-US" w:eastAsia="zh-CN"/>
        </w:rPr>
        <w:br w:type="textWrapping"/>
      </w:r>
      <w:r>
        <w:rPr>
          <w:rFonts w:hint="default" w:ascii="Arial" w:hAnsi="Arial" w:cs="Arial"/>
          <w:sz w:val="22"/>
          <w:szCs w:val="22"/>
          <w:lang w:val="en-US" w:eastAsia="zh-CN"/>
        </w:rPr>
        <w:br w:type="textWrapping"/>
      </w:r>
    </w:p>
    <w:p w14:paraId="33D5433B">
      <w:pPr>
        <w:bidi w:val="0"/>
        <w:spacing w:line="240" w:lineRule="auto"/>
        <w:jc w:val="both"/>
        <w:rPr>
          <w:rFonts w:hint="default" w:ascii="Arial" w:hAnsi="Arial" w:cs="Arial"/>
          <w:sz w:val="22"/>
          <w:szCs w:val="22"/>
        </w:rPr>
      </w:pPr>
      <w:r>
        <w:rPr>
          <w:rFonts w:hint="default" w:ascii="Arial" w:hAnsi="Arial" w:cs="Arial"/>
          <w:sz w:val="22"/>
          <w:szCs w:val="22"/>
        </w:rPr>
        <w:t>8. Expected Deliverables</w:t>
      </w:r>
    </w:p>
    <w:p w14:paraId="47030895">
      <w:pPr>
        <w:bidi w:val="0"/>
        <w:spacing w:line="240" w:lineRule="auto"/>
        <w:jc w:val="both"/>
        <w:rPr>
          <w:rFonts w:hint="default" w:ascii="Arial" w:hAnsi="Arial" w:cs="Arial"/>
          <w:sz w:val="22"/>
          <w:szCs w:val="22"/>
        </w:rPr>
      </w:pPr>
      <w:r>
        <w:rPr>
          <w:rFonts w:hint="default" w:ascii="Arial" w:hAnsi="Arial" w:cs="Arial"/>
          <w:sz w:val="22"/>
          <w:szCs w:val="22"/>
        </w:rPr>
        <w:t>Clearly state what you expect to produce by the end of Semester 2, including the expected analytical and predictive modelling outputs and any relevant dashboard, application, system or other project deliverables.</w:t>
      </w:r>
    </w:p>
    <w:p w14:paraId="7D82619D">
      <w:pPr>
        <w:bidi w:val="0"/>
        <w:spacing w:line="240" w:lineRule="auto"/>
        <w:jc w:val="both"/>
        <w:rPr>
          <w:rFonts w:hint="default" w:ascii="Arial" w:hAnsi="Arial" w:cs="Arial"/>
          <w:sz w:val="22"/>
          <w:szCs w:val="22"/>
        </w:rPr>
      </w:pPr>
      <w:r>
        <w:rPr>
          <w:rFonts w:hint="default" w:ascii="Arial" w:hAnsi="Arial" w:cs="Arial"/>
          <w:sz w:val="22"/>
          <w:szCs w:val="22"/>
        </w:rPr>
        <w:t>Regarding deliverables, the project aims to deliver a machine learning model that, based on natural language processing, analyses broader texts such as posts and evaluates them in terms of the types of responses or comments predicted to be associated with them, specifically regarding hostility, racism, or hate speech within their content. In this way, the model will help predict and prevent publications that may foster environments of hate, racism, and hostility in general.</w:t>
      </w:r>
    </w:p>
    <w:p w14:paraId="1E03FD5B">
      <w:pPr>
        <w:bidi w:val="0"/>
        <w:spacing w:line="240" w:lineRule="auto"/>
        <w:jc w:val="both"/>
        <w:rPr>
          <w:rFonts w:hint="default" w:ascii="Arial" w:hAnsi="Arial" w:cs="Arial"/>
          <w:sz w:val="22"/>
          <w:szCs w:val="22"/>
        </w:rPr>
      </w:pPr>
      <w:r>
        <w:rPr>
          <w:rFonts w:hint="default" w:ascii="Arial" w:hAnsi="Arial" w:cs="Arial"/>
          <w:sz w:val="22"/>
          <w:szCs w:val="22"/>
        </w:rPr>
        <w:t>Another deliverable will be an analysis document examining the possible relationships identified through the machine learning model. This report will show the correlations between posts and their comments using the evaluation data, aiming to identify patterns that help understand the broader phenomenon based on this analysis.</w:t>
      </w:r>
    </w:p>
    <w:p w14:paraId="0AA0A2E6">
      <w:pPr>
        <w:bidi w:val="0"/>
        <w:spacing w:line="240" w:lineRule="auto"/>
        <w:jc w:val="both"/>
        <w:rPr>
          <w:rFonts w:hint="default" w:ascii="Arial" w:hAnsi="Arial" w:cs="Arial"/>
          <w:sz w:val="22"/>
          <w:szCs w:val="22"/>
        </w:rPr>
      </w:pPr>
      <w:r>
        <w:rPr>
          <w:rFonts w:hint="default" w:ascii="Arial" w:hAnsi="Arial" w:cs="Arial"/>
          <w:sz w:val="22"/>
          <w:szCs w:val="22"/>
        </w:rPr>
        <w:t>Finally, a synthesised version will be produced for publication on social media by Sobremesa en Disidencia. In the event that relevant relationships are found between posts and their comments regarding the promotion of hate, this summary will provide accessible information for non-specialist users to help mitigate, address, and inform on these dynamics.</w:t>
      </w:r>
    </w:p>
    <w:p w14:paraId="299FFCD8">
      <w:pPr>
        <w:bidi w:val="0"/>
        <w:spacing w:line="240" w:lineRule="auto"/>
        <w:jc w:val="both"/>
        <w:rPr>
          <w:rFonts w:hint="default" w:ascii="Arial" w:hAnsi="Arial" w:cs="Arial"/>
          <w:sz w:val="22"/>
          <w:szCs w:val="22"/>
        </w:rPr>
      </w:pPr>
    </w:p>
    <w:p w14:paraId="53D88180">
      <w:pPr>
        <w:numPr>
          <w:ilvl w:val="0"/>
          <w:numId w:val="1"/>
        </w:numPr>
        <w:bidi w:val="0"/>
        <w:spacing w:line="240" w:lineRule="auto"/>
        <w:jc w:val="both"/>
        <w:rPr>
          <w:rFonts w:hint="default" w:ascii="Arial" w:hAnsi="Arial" w:cs="Arial"/>
          <w:sz w:val="22"/>
          <w:szCs w:val="22"/>
        </w:rPr>
      </w:pPr>
      <w:r>
        <w:rPr>
          <w:rFonts w:hint="default" w:ascii="Arial" w:hAnsi="Arial" w:cs="Arial"/>
          <w:sz w:val="22"/>
          <w:szCs w:val="22"/>
        </w:rPr>
        <w:t>Project Timeline</w:t>
      </w:r>
    </w:p>
    <w:p w14:paraId="71ECFD9D">
      <w:pPr>
        <w:bidi w:val="0"/>
        <w:spacing w:line="240" w:lineRule="auto"/>
        <w:jc w:val="both"/>
        <w:rPr>
          <w:rFonts w:hint="default" w:ascii="Arial" w:hAnsi="Arial" w:cs="Arial"/>
          <w:sz w:val="22"/>
          <w:szCs w:val="22"/>
        </w:rPr>
      </w:pPr>
      <w:r>
        <w:rPr>
          <w:rFonts w:hint="default" w:ascii="Arial" w:hAnsi="Arial" w:cs="Arial"/>
          <w:sz w:val="22"/>
          <w:szCs w:val="22"/>
        </w:rPr>
        <w:t>Provide a high-level project timeline diagram (e.g., a Gantt chart) covering both semesters. Clearly show the main project phases, key activities, milestones and expected completion periods.</w:t>
      </w:r>
    </w:p>
    <w:p w14:paraId="5A037A66">
      <w:pPr>
        <w:numPr>
          <w:numId w:val="0"/>
        </w:numPr>
        <w:bidi w:val="0"/>
        <w:spacing w:line="240" w:lineRule="auto"/>
        <w:jc w:val="both"/>
        <w:rPr>
          <w:rFonts w:hint="default" w:ascii="Arial" w:hAnsi="Arial" w:cs="Arial"/>
          <w:sz w:val="22"/>
          <w:szCs w:val="22"/>
        </w:rPr>
      </w:pP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769"/>
        <w:gridCol w:w="2205"/>
        <w:gridCol w:w="6094"/>
      </w:tblGrid>
      <w:tr w14:paraId="235B40F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8E30015">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Period</w:t>
            </w:r>
          </w:p>
        </w:tc>
        <w:tc>
          <w:tcPr>
            <w:tcW w:w="21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B0107CF">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Phase / Milestone</w:t>
            </w:r>
          </w:p>
        </w:tc>
        <w:tc>
          <w:tcPr>
            <w:tcW w:w="6057"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13115AB">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Core Activities &amp; Deliverables</w:t>
            </w:r>
          </w:p>
        </w:tc>
      </w:tr>
      <w:tr w14:paraId="5AD53CA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2C129D6">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Weeks 1–4</w:t>
            </w:r>
          </w:p>
        </w:tc>
        <w:tc>
          <w:tcPr>
            <w:tcW w:w="21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542E2F7">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Problem Formulation &amp; Data Acquisition</w:t>
            </w:r>
          </w:p>
        </w:tc>
        <w:tc>
          <w:tcPr>
            <w:tcW w:w="6057"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6BCC94D">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Ingest and verify 11 open-access benchmark datasets.</w:t>
            </w:r>
          </w:p>
          <w:p w14:paraId="1A4D9CEE">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Set up Python/PyTorch and Hugging Face environments.</w:t>
            </w:r>
          </w:p>
          <w:p w14:paraId="74ED9F78">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Perform exploratory data analysis (EDA) and lexical profiling.</w:t>
            </w:r>
          </w:p>
        </w:tc>
      </w:tr>
      <w:tr w14:paraId="3AF581B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7C2CF45">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Weeks 5–8</w:t>
            </w:r>
          </w:p>
        </w:tc>
        <w:tc>
          <w:tcPr>
            <w:tcW w:w="21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97A0184">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Data Preprocessing &amp; Schema Harmonisation</w:t>
            </w:r>
          </w:p>
        </w:tc>
        <w:tc>
          <w:tcPr>
            <w:tcW w:w="6057"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0A716B9">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Implement text cleaning and tokenisation protocols.</w:t>
            </w:r>
          </w:p>
          <w:p w14:paraId="4F60F8C1">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Harmonise multi-dimensional labels (IRT severity, emotion, targets).</w:t>
            </w:r>
          </w:p>
          <w:p w14:paraId="7BC0610D">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Partition stratified train/validation/test splits.</w:t>
            </w:r>
          </w:p>
        </w:tc>
      </w:tr>
      <w:tr w14:paraId="69B36E0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E1EB0BF">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Weeks 9–12</w:t>
            </w:r>
          </w:p>
        </w:tc>
        <w:tc>
          <w:tcPr>
            <w:tcW w:w="21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21D0731">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Baseline Diagnostics &amp; Interim Review</w:t>
            </w:r>
          </w:p>
        </w:tc>
        <w:tc>
          <w:tcPr>
            <w:tcW w:w="6057"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8DF9BFD">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Benchmark pre-trained models (AmpleHate, CADET, SIE, RoBERTa-IRT).</w:t>
            </w:r>
          </w:p>
          <w:p w14:paraId="2D145210">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Evaluate zero-shot and fine-tuned baseline classification performance.</w:t>
            </w:r>
          </w:p>
          <w:p w14:paraId="48F44B30">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Milestone: Complete and submit Interim Progress Report.</w:t>
            </w:r>
          </w:p>
        </w:tc>
      </w:tr>
      <w:tr w14:paraId="0251070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71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6BC1CB9">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Weeks 13–16</w:t>
            </w:r>
          </w:p>
        </w:tc>
        <w:tc>
          <w:tcPr>
            <w:tcW w:w="21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E71E73">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Relational Post-Comment Mining</w:t>
            </w:r>
          </w:p>
        </w:tc>
        <w:tc>
          <w:tcPr>
            <w:tcW w:w="6057"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7B0F523">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Compute cross-attention maps and mutual information metrics.</w:t>
            </w:r>
          </w:p>
          <w:p w14:paraId="6B233E49">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Analyse statistical correlations between post framing and comment toxicity.</w:t>
            </w:r>
          </w:p>
          <w:p w14:paraId="45EC962A">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Document primary post-level triggers of hostile responses.</w:t>
            </w:r>
          </w:p>
        </w:tc>
      </w:tr>
      <w:tr w14:paraId="0569C59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CFB417B">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Weeks 17–20</w:t>
            </w:r>
          </w:p>
        </w:tc>
        <w:tc>
          <w:tcPr>
            <w:tcW w:w="21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3CD7CEB">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Integrated Model Engineering &amp; Pruning</w:t>
            </w:r>
          </w:p>
        </w:tc>
        <w:tc>
          <w:tcPr>
            <w:tcW w:w="6057"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5E32722">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Implement causal feature selection to suppress shortcut tokens.</w:t>
            </w:r>
          </w:p>
          <w:p w14:paraId="5A1ADFDE">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Train integrated predictive pipeline forecasting comment severity.</w:t>
            </w:r>
          </w:p>
          <w:p w14:paraId="6EFB141F">
            <w:pPr>
              <w:numPr>
                <w:numId w:val="0"/>
              </w:numPr>
              <w:bidi w:val="0"/>
              <w:spacing w:line="240" w:lineRule="auto"/>
              <w:jc w:val="both"/>
              <w:rPr>
                <w:rFonts w:hint="default" w:ascii="Arial" w:hAnsi="Arial" w:cs="Arial"/>
                <w:sz w:val="22"/>
                <w:szCs w:val="22"/>
              </w:rPr>
            </w:pPr>
          </w:p>
          <w:p w14:paraId="3FF8A5A0">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Perform hyperparameter optimisation and cross-validation runs.</w:t>
            </w:r>
          </w:p>
          <w:p w14:paraId="63B9C809">
            <w:pPr>
              <w:numPr>
                <w:numId w:val="0"/>
              </w:numPr>
              <w:bidi w:val="0"/>
              <w:spacing w:line="240" w:lineRule="auto"/>
              <w:jc w:val="both"/>
              <w:rPr>
                <w:rFonts w:hint="default" w:ascii="Arial" w:hAnsi="Arial" w:cs="Arial"/>
                <w:sz w:val="22"/>
                <w:szCs w:val="22"/>
              </w:rPr>
            </w:pPr>
          </w:p>
        </w:tc>
      </w:tr>
      <w:tr w14:paraId="3022761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AD3F5BE">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Weeks 21–24</w:t>
            </w:r>
          </w:p>
        </w:tc>
        <w:tc>
          <w:tcPr>
            <w:tcW w:w="21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55A8C98">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Final Evaluation &amp; Knowledge Translation</w:t>
            </w:r>
          </w:p>
        </w:tc>
        <w:tc>
          <w:tcPr>
            <w:tcW w:w="6057"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F5EF2BD">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Run ablation studies, error diagnostics, and final test-set scoring.</w:t>
            </w:r>
          </w:p>
          <w:p w14:paraId="7D243F80">
            <w:pPr>
              <w:numPr>
                <w:numId w:val="0"/>
              </w:numPr>
              <w:bidi w:val="0"/>
              <w:spacing w:line="240" w:lineRule="auto"/>
              <w:jc w:val="both"/>
              <w:rPr>
                <w:rFonts w:hint="default" w:ascii="Arial" w:hAnsi="Arial" w:cs="Arial"/>
                <w:sz w:val="22"/>
                <w:szCs w:val="22"/>
              </w:rPr>
            </w:pPr>
          </w:p>
          <w:p w14:paraId="75527649">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Author accessible dissemination report for Sobremesa en Disidencia.</w:t>
            </w:r>
          </w:p>
          <w:p w14:paraId="693B7111">
            <w:pPr>
              <w:numPr>
                <w:numId w:val="0"/>
              </w:numPr>
              <w:bidi w:val="0"/>
              <w:spacing w:line="240" w:lineRule="auto"/>
              <w:jc w:val="both"/>
              <w:rPr>
                <w:rFonts w:hint="default" w:ascii="Arial" w:hAnsi="Arial" w:cs="Arial"/>
                <w:sz w:val="22"/>
                <w:szCs w:val="22"/>
              </w:rPr>
            </w:pPr>
          </w:p>
          <w:p w14:paraId="0D87CE38">
            <w:pPr>
              <w:numPr>
                <w:numId w:val="0"/>
              </w:numPr>
              <w:bidi w:val="0"/>
              <w:spacing w:line="240" w:lineRule="auto"/>
              <w:jc w:val="both"/>
              <w:rPr>
                <w:rFonts w:hint="default" w:ascii="Arial" w:hAnsi="Arial" w:cs="Arial"/>
                <w:sz w:val="22"/>
                <w:szCs w:val="22"/>
              </w:rPr>
            </w:pPr>
            <w:r>
              <w:rPr>
                <w:rFonts w:hint="default" w:ascii="Arial" w:hAnsi="Arial" w:cs="Arial"/>
                <w:sz w:val="22"/>
                <w:szCs w:val="22"/>
                <w:lang w:val="en-US" w:eastAsia="zh-CN"/>
              </w:rPr>
              <w:t>• Milestone: Final Capstone Thesis and code repository submission.</w:t>
            </w:r>
          </w:p>
        </w:tc>
      </w:tr>
    </w:tbl>
    <w:p w14:paraId="3DED13F0">
      <w:pPr>
        <w:numPr>
          <w:numId w:val="0"/>
        </w:numPr>
        <w:bidi w:val="0"/>
        <w:spacing w:line="240" w:lineRule="auto"/>
        <w:jc w:val="both"/>
        <w:rPr>
          <w:rFonts w:hint="default" w:ascii="Arial" w:hAnsi="Arial" w:cs="Arial"/>
          <w:sz w:val="22"/>
          <w:szCs w:val="22"/>
        </w:rPr>
      </w:pPr>
    </w:p>
    <w:p w14:paraId="6CBAF5EA">
      <w:pPr>
        <w:numPr>
          <w:ilvl w:val="0"/>
          <w:numId w:val="1"/>
        </w:numPr>
        <w:bidi w:val="0"/>
        <w:spacing w:line="240" w:lineRule="auto"/>
        <w:jc w:val="both"/>
        <w:rPr>
          <w:rFonts w:hint="default" w:ascii="Arial" w:hAnsi="Arial" w:cs="Arial"/>
          <w:sz w:val="22"/>
          <w:szCs w:val="22"/>
        </w:rPr>
      </w:pPr>
      <w:r>
        <w:rPr>
          <w:rFonts w:hint="default" w:ascii="Arial" w:hAnsi="Arial" w:cs="Arial"/>
          <w:sz w:val="22"/>
          <w:szCs w:val="22"/>
          <w:lang w:val="en-GB"/>
        </w:rPr>
        <w:t xml:space="preserve">Ethical </w:t>
      </w:r>
      <w:r>
        <w:rPr>
          <w:rFonts w:hint="default" w:ascii="Arial" w:hAnsi="Arial" w:cs="Arial"/>
          <w:sz w:val="22"/>
          <w:szCs w:val="22"/>
        </w:rPr>
        <w:t>and Legal Considerations</w:t>
      </w:r>
    </w:p>
    <w:p w14:paraId="78C9F3CB">
      <w:pPr>
        <w:bidi w:val="0"/>
        <w:spacing w:line="240" w:lineRule="auto"/>
        <w:jc w:val="both"/>
        <w:rPr>
          <w:rFonts w:hint="default" w:ascii="Arial" w:hAnsi="Arial" w:cs="Arial"/>
          <w:sz w:val="22"/>
          <w:szCs w:val="22"/>
        </w:rPr>
      </w:pPr>
      <w:r>
        <w:rPr>
          <w:rFonts w:hint="default" w:ascii="Arial" w:hAnsi="Arial" w:cs="Arial"/>
          <w:sz w:val="22"/>
          <w:szCs w:val="22"/>
        </w:rPr>
        <w:t>Regarding ethical and legal considerations, the project will rely exclusively on open-access data from public platforms, ensuring the anonymisation of users who post comments. Only the type of entity publishing the post will be specified (for instance, whether it is a news outlet, an influencer, or another type of entity), while keeping all users across the different social networks anonymous. Likewise, all data imported and used for the models have been previously anonymised by the original sources. In the same way, the models used as a reference are open-source, properly cited, and their training data have also been anonymised.</w:t>
      </w:r>
    </w:p>
    <w:p w14:paraId="1E875B54">
      <w:pPr>
        <w:bidi w:val="0"/>
        <w:spacing w:line="240" w:lineRule="auto"/>
        <w:jc w:val="both"/>
        <w:rPr>
          <w:rFonts w:hint="default" w:ascii="Arial" w:hAnsi="Arial" w:cs="Arial"/>
          <w:sz w:val="22"/>
          <w:szCs w:val="22"/>
        </w:rPr>
      </w:pPr>
      <w:r>
        <w:rPr>
          <w:rFonts w:hint="default" w:ascii="Arial" w:hAnsi="Arial" w:cs="Arial"/>
          <w:sz w:val="22"/>
          <w:szCs w:val="22"/>
        </w:rPr>
        <w:t>Also as an ethical consideration, part of the project's objectives is to understand hostile discourse, discrimination, hate, xenophobia, and racism on social networks in order to provide tools to combat them, thus contributing from a human rights perspective. Finally, any content identified that violates community guidelines—such as incitement to hatred, racism, or discrimination against specific groups—will be reported to the platforms after being analysed so that it can be removed, thereby contributing to a more inclusive and respectful environment on the social networks used as the foundation for the model.</w:t>
      </w:r>
    </w:p>
    <w:p w14:paraId="755E8EB8">
      <w:pPr>
        <w:numPr>
          <w:numId w:val="0"/>
        </w:numPr>
        <w:bidi w:val="0"/>
        <w:spacing w:line="240" w:lineRule="auto"/>
        <w:jc w:val="both"/>
        <w:rPr>
          <w:rFonts w:hint="default" w:ascii="Arial" w:hAnsi="Arial" w:cs="Arial"/>
          <w:sz w:val="22"/>
          <w:szCs w:val="22"/>
        </w:rPr>
      </w:pPr>
    </w:p>
    <w:p w14:paraId="15C300BB">
      <w:pPr>
        <w:numPr>
          <w:ilvl w:val="0"/>
          <w:numId w:val="1"/>
        </w:numPr>
        <w:bidi w:val="0"/>
        <w:spacing w:line="240" w:lineRule="auto"/>
        <w:jc w:val="both"/>
        <w:rPr>
          <w:rFonts w:hint="default" w:ascii="Arial" w:hAnsi="Arial" w:cs="Arial"/>
          <w:sz w:val="22"/>
          <w:szCs w:val="22"/>
          <w:lang w:val="en-GB"/>
        </w:rPr>
      </w:pPr>
      <w:r>
        <w:rPr>
          <w:rFonts w:hint="default" w:ascii="Arial" w:hAnsi="Arial" w:cs="Arial"/>
          <w:sz w:val="22"/>
          <w:szCs w:val="22"/>
          <w:lang w:val="en-GB"/>
        </w:rPr>
        <w:t>Biliografia</w:t>
      </w:r>
    </w:p>
    <w:p w14:paraId="0FFF9EC4">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Abeliuk, A. (2023) Measuring disparate outcomes of content recommendation.</w:t>
      </w:r>
    </w:p>
    <w:p w14:paraId="70443B81">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Ahamad, S. et al. (2024) 'Incorporating Human Explanations for Robust Hate Speech Detection', arXiv preprint arXiv:2411.06213.</w:t>
      </w:r>
    </w:p>
    <w:p w14:paraId="008323B9">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Álvarez-Benavides, A. (2019) 'Migraciones e identidad. Una aproximación desde la teoría de la identidad colectiva y desde la teoría del sujeto', Revista Latinoamericana Estudios de la Paz y el Conflicto, 1(1), pp. 97–115.</w:t>
      </w:r>
    </w:p>
    <w:p w14:paraId="2F79F541">
      <w:pPr>
        <w:bidi w:val="0"/>
        <w:spacing w:line="240" w:lineRule="auto"/>
        <w:jc w:val="both"/>
        <w:rPr>
          <w:rFonts w:hint="default" w:ascii="Arial" w:hAnsi="Arial" w:cs="Arial"/>
          <w:sz w:val="22"/>
          <w:szCs w:val="22"/>
          <w:lang w:val="en-GB" w:eastAsia="zh-CN"/>
        </w:rPr>
      </w:pPr>
      <w:r>
        <w:rPr>
          <w:rFonts w:hint="default" w:ascii="Arial" w:hAnsi="Arial" w:cs="Arial"/>
          <w:sz w:val="22"/>
          <w:szCs w:val="22"/>
          <w:lang w:val="en-US" w:eastAsia="zh-CN"/>
        </w:rPr>
        <w:t xml:space="preserve">Altenried, M. (2023) 'The Right Kind of Explanation: Content Validity in Automatic Hate Speech Detection', en Social Science Open Access Repository (SSOAR). Disponible en: </w:t>
      </w:r>
      <w:r>
        <w:rPr>
          <w:rFonts w:hint="default" w:ascii="Arial" w:hAnsi="Arial" w:cs="Arial"/>
          <w:sz w:val="22"/>
          <w:szCs w:val="22"/>
          <w:lang w:val="en-US" w:eastAsia="zh-CN"/>
        </w:rPr>
        <w:fldChar w:fldCharType="begin"/>
      </w:r>
      <w:r>
        <w:rPr>
          <w:rFonts w:hint="default" w:ascii="Arial" w:hAnsi="Arial" w:cs="Arial"/>
          <w:sz w:val="22"/>
          <w:szCs w:val="22"/>
          <w:lang w:val="en-US" w:eastAsia="zh-CN"/>
        </w:rPr>
        <w:instrText xml:space="preserve"> HYPERLINK "https://www.ssoar.info/ssoar/handle/document/86426" \t "https://gemini.google.com/app/_blank" </w:instrText>
      </w:r>
      <w:r>
        <w:rPr>
          <w:rFonts w:hint="default" w:ascii="Arial" w:hAnsi="Arial" w:cs="Arial"/>
          <w:sz w:val="22"/>
          <w:szCs w:val="22"/>
          <w:lang w:val="en-US" w:eastAsia="zh-CN"/>
        </w:rPr>
        <w:fldChar w:fldCharType="separate"/>
      </w:r>
      <w:r>
        <w:rPr>
          <w:rFonts w:hint="default" w:ascii="Arial" w:hAnsi="Arial" w:cs="Arial"/>
          <w:sz w:val="22"/>
          <w:szCs w:val="22"/>
        </w:rPr>
        <w:t>https://www.ssoar.info/ssoar/handle/document/86426</w:t>
      </w:r>
      <w:r>
        <w:rPr>
          <w:rFonts w:hint="default" w:ascii="Arial" w:hAnsi="Arial" w:cs="Arial"/>
          <w:sz w:val="22"/>
          <w:szCs w:val="22"/>
          <w:lang w:val="en-US" w:eastAsia="zh-CN"/>
        </w:rPr>
        <w:fldChar w:fldCharType="end"/>
      </w:r>
      <w:r>
        <w:rPr>
          <w:rFonts w:hint="default" w:ascii="Arial" w:hAnsi="Arial" w:cs="Arial"/>
          <w:sz w:val="22"/>
          <w:szCs w:val="22"/>
          <w:lang w:val="en-US" w:eastAsia="zh-CN"/>
        </w:rPr>
        <w:t>.</w:t>
      </w:r>
    </w:p>
    <w:p w14:paraId="283D395F">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BAHASTRA (2026) 'Hate as evaluation', BAHASTRA, 46(1), pp. 1781. DOI: 10.26555/bs.v46i1.1781.</w:t>
      </w:r>
    </w:p>
    <w:p w14:paraId="4E1A7BC0">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Castillo de Mesa, J., Méndez Domínguez, P., Carbonero Muñoz, D. and Gómez Jacinto, L. (2021) 'Homofilia, polarización afectiva y desinformación en Twitter. Caso de estudio sobre la crisis migratoria #Openarms', Redes. Revista Hispana para el Análisis de Redes Sociales, 32(2), pp. 153–172.</w:t>
      </w:r>
    </w:p>
    <w:p w14:paraId="79D78A6D">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Central Statistics Office (2023)</w:t>
      </w:r>
      <w:r>
        <w:rPr>
          <w:rFonts w:hint="default" w:ascii="Arial" w:hAnsi="Arial" w:cs="Arial"/>
          <w:sz w:val="22"/>
          <w:szCs w:val="22"/>
          <w:lang w:val="en-GB" w:eastAsia="zh-CN"/>
        </w:rPr>
        <w:t xml:space="preserve">. </w:t>
      </w:r>
      <w:r>
        <w:rPr>
          <w:rFonts w:hint="default" w:ascii="Arial" w:hAnsi="Arial" w:cs="Arial"/>
          <w:sz w:val="22"/>
          <w:szCs w:val="22"/>
          <w:lang w:val="en-US" w:eastAsia="zh-CN"/>
        </w:rPr>
        <w:t>Census of Population 2022.</w:t>
      </w:r>
    </w:p>
    <w:p w14:paraId="018723B5">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Navarro-López, E. (2021) 'La construcción de narrativas sobre fenómenos de movilidad humana en redes sociales: un estado de la cuestión', Estudios sobre el mensaje periodístico, 27(1), pp. 221–231.</w:t>
      </w:r>
    </w:p>
    <w:p w14:paraId="2DB42CD7">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Pandiella, A.G. (2016) Migration in Ireland: Challenges, opportunities and policies. OECD Economics Department Working Papers, No. 1292. Paris: OECD Publishing.</w:t>
      </w:r>
    </w:p>
    <w:p w14:paraId="1D74DE92">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Ramirez Autrán, R. (2023) 'Sesgos y discriminaciones sociales de los algoritmos en Inteligencia Artificial: una revisión documental', Entretextos, 15(39), pp. 1–17.</w:t>
      </w:r>
    </w:p>
    <w:p w14:paraId="7283A4B4">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Rollnert Liern, G. (2020) 'Redes sociales y discurso del odio', *IDP. Revista de Internet, Derecho y Política*, (27), pp. 1–9.</w:t>
      </w:r>
    </w:p>
    <w:p w14:paraId="1FCF0CBA">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Sachdeva, P. et al. (2020) 'Measuring a Hate Speech Spectrum', arXiv preprint arXiv:2009.10277.</w:t>
      </w:r>
    </w:p>
    <w:p w14:paraId="70D1F8F5">
      <w:pPr>
        <w:bidi w:val="0"/>
        <w:spacing w:line="240" w:lineRule="auto"/>
        <w:jc w:val="both"/>
        <w:rPr>
          <w:rFonts w:hint="default" w:ascii="Arial" w:hAnsi="Arial" w:cs="Arial"/>
          <w:sz w:val="22"/>
          <w:szCs w:val="22"/>
          <w:lang w:val="en-US" w:eastAsia="zh-CN"/>
        </w:rPr>
      </w:pPr>
      <w:r>
        <w:rPr>
          <w:rFonts w:hint="default" w:ascii="Arial" w:hAnsi="Arial" w:cs="Arial"/>
          <w:sz w:val="22"/>
          <w:szCs w:val="22"/>
          <w:lang w:val="en-US" w:eastAsia="zh-CN"/>
        </w:rPr>
        <w:t>Shuwan, L. et al. (2025) 'CADET: Causal-Driven Hate Speech Detection Across Styles', arXiv preprint arXiv:2510.07707.</w:t>
      </w:r>
    </w:p>
    <w:p w14:paraId="22F6A2E7">
      <w:pPr>
        <w:bidi w:val="0"/>
        <w:spacing w:line="240" w:lineRule="auto"/>
        <w:jc w:val="both"/>
        <w:rPr>
          <w:rFonts w:hint="default" w:ascii="Arial" w:hAnsi="Arial" w:cs="Arial"/>
          <w:sz w:val="22"/>
          <w:szCs w:val="22"/>
        </w:rPr>
      </w:pPr>
      <w:r>
        <w:rPr>
          <w:rFonts w:hint="default" w:ascii="Arial" w:hAnsi="Arial" w:cs="Arial"/>
          <w:sz w:val="22"/>
          <w:szCs w:val="22"/>
          <w:lang w:val="en-US" w:eastAsia="zh-CN"/>
        </w:rPr>
        <w:t>Zou, Y. et al. (2025) 'AmpleHate: Explicit Target Identification and Implicity-Aware Hate Speech Detection', arXiv preprint arXiv:2505.19528.</w:t>
      </w:r>
    </w:p>
    <w:p w14:paraId="1A1CB3FF">
      <w:pPr>
        <w:bidi w:val="0"/>
        <w:spacing w:line="240" w:lineRule="auto"/>
        <w:jc w:val="both"/>
        <w:rPr>
          <w:rFonts w:hint="default" w:ascii="Arial" w:hAnsi="Arial" w:cs="Arial"/>
          <w:sz w:val="22"/>
          <w:szCs w:val="22"/>
          <w:lang w:val="en-US" w:eastAsia="zh-CN"/>
        </w:rPr>
      </w:pPr>
    </w:p>
    <w:p w14:paraId="10425F4D">
      <w:pPr>
        <w:bidi w:val="0"/>
        <w:spacing w:line="240" w:lineRule="auto"/>
        <w:jc w:val="both"/>
        <w:rPr>
          <w:rFonts w:hint="default" w:ascii="Arial" w:hAnsi="Arial" w:cs="Arial"/>
          <w:sz w:val="22"/>
          <w:szCs w:val="22"/>
          <w:lang w:val="en-US" w:eastAsia="zh-CN"/>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4"/>
        <w:gridCol w:w="3377"/>
        <w:gridCol w:w="2764"/>
        <w:gridCol w:w="1979"/>
      </w:tblGrid>
      <w:tr w14:paraId="5BD85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3534D9FA">
            <w:pPr>
              <w:bidi w:val="0"/>
              <w:spacing w:line="240" w:lineRule="auto"/>
              <w:jc w:val="both"/>
              <w:rPr>
                <w:rFonts w:hint="default" w:ascii="Arial" w:hAnsi="Arial" w:cs="Arial"/>
                <w:sz w:val="22"/>
                <w:szCs w:val="22"/>
              </w:rPr>
            </w:pPr>
            <w:r>
              <w:rPr>
                <w:rFonts w:hint="default" w:ascii="Arial" w:hAnsi="Arial" w:cs="Arial"/>
                <w:sz w:val="22"/>
                <w:szCs w:val="22"/>
              </w:rPr>
              <w:t>AI competence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25F69B95">
            <w:pPr>
              <w:bidi w:val="0"/>
              <w:spacing w:line="240" w:lineRule="auto"/>
              <w:jc w:val="both"/>
              <w:rPr>
                <w:rFonts w:hint="default" w:ascii="Arial" w:hAnsi="Arial" w:cs="Arial"/>
                <w:sz w:val="22"/>
                <w:szCs w:val="22"/>
              </w:rPr>
            </w:pPr>
            <w:r>
              <w:rPr>
                <w:rFonts w:hint="default" w:ascii="Arial" w:hAnsi="Arial" w:cs="Arial"/>
                <w:sz w:val="22"/>
                <w:szCs w:val="22"/>
              </w:rPr>
              <w:t>Reflective prompts (to students)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CFD03A6">
            <w:pPr>
              <w:bidi w:val="0"/>
              <w:spacing w:line="240" w:lineRule="auto"/>
              <w:jc w:val="both"/>
              <w:rPr>
                <w:rFonts w:hint="default" w:ascii="Arial" w:hAnsi="Arial" w:cs="Arial"/>
                <w:sz w:val="22"/>
                <w:szCs w:val="22"/>
              </w:rPr>
            </w:pPr>
            <w:r>
              <w:rPr>
                <w:rFonts w:hint="default" w:ascii="Arial" w:hAnsi="Arial" w:cs="Arial"/>
                <w:sz w:val="22"/>
                <w:szCs w:val="22"/>
              </w:rPr>
              <w:t>Lecturer expectations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69415E7B">
            <w:pPr>
              <w:bidi w:val="0"/>
              <w:spacing w:line="240" w:lineRule="auto"/>
              <w:jc w:val="both"/>
              <w:rPr>
                <w:rFonts w:hint="default" w:ascii="Arial" w:hAnsi="Arial" w:cs="Arial"/>
                <w:sz w:val="22"/>
                <w:szCs w:val="22"/>
              </w:rPr>
            </w:pPr>
            <w:r>
              <w:rPr>
                <w:rFonts w:hint="default" w:ascii="Arial" w:hAnsi="Arial" w:cs="Arial"/>
                <w:sz w:val="22"/>
                <w:szCs w:val="22"/>
              </w:rPr>
              <w:t>Student response</w:t>
            </w:r>
          </w:p>
        </w:tc>
      </w:tr>
      <w:tr w14:paraId="13E38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25E2D16">
            <w:pPr>
              <w:bidi w:val="0"/>
              <w:spacing w:line="240" w:lineRule="auto"/>
              <w:jc w:val="both"/>
              <w:rPr>
                <w:rFonts w:hint="default" w:ascii="Arial" w:hAnsi="Arial" w:cs="Arial"/>
                <w:sz w:val="22"/>
                <w:szCs w:val="22"/>
              </w:rPr>
            </w:pPr>
            <w:r>
              <w:rPr>
                <w:rFonts w:hint="default" w:ascii="Arial" w:hAnsi="Arial" w:cs="Arial"/>
                <w:sz w:val="22"/>
                <w:szCs w:val="22"/>
              </w:rPr>
              <w:t>Delegation</w:t>
            </w:r>
          </w:p>
          <w:p w14:paraId="4DC84005">
            <w:pPr>
              <w:bidi w:val="0"/>
              <w:spacing w:line="240" w:lineRule="auto"/>
              <w:jc w:val="both"/>
              <w:rPr>
                <w:rFonts w:hint="default" w:ascii="Arial" w:hAnsi="Arial" w:cs="Arial"/>
                <w:sz w:val="22"/>
                <w:szCs w:val="22"/>
              </w:rPr>
            </w:pPr>
            <w:r>
              <w:rPr>
                <w:rFonts w:hint="default" w:ascii="Arial" w:hAnsi="Arial" w:cs="Arial"/>
                <w:sz w:val="22"/>
                <w:szCs w:val="22"/>
              </w:rPr>
              <w:t>Deciding whether &amp; when to use AI</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4735458">
            <w:pPr>
              <w:bidi w:val="0"/>
              <w:spacing w:line="240" w:lineRule="auto"/>
              <w:jc w:val="both"/>
              <w:rPr>
                <w:rFonts w:hint="default" w:ascii="Arial" w:hAnsi="Arial" w:cs="Arial"/>
                <w:sz w:val="22"/>
                <w:szCs w:val="22"/>
              </w:rPr>
            </w:pPr>
            <w:r>
              <w:rPr>
                <w:rFonts w:hint="default" w:ascii="Arial" w:hAnsi="Arial" w:cs="Arial"/>
                <w:sz w:val="22"/>
                <w:szCs w:val="22"/>
              </w:rPr>
              <w:t>Identify the specific tasks in this assessment where you chose to use AI, and explain your reasoning. Where did AI add value? Where did you decide not to use it, and why?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3C3FC51">
            <w:pPr>
              <w:bidi w:val="0"/>
              <w:spacing w:line="240" w:lineRule="auto"/>
              <w:jc w:val="both"/>
              <w:rPr>
                <w:rFonts w:hint="default" w:ascii="Arial" w:hAnsi="Arial" w:cs="Arial"/>
                <w:sz w:val="22"/>
                <w:szCs w:val="22"/>
              </w:rPr>
            </w:pPr>
          </w:p>
          <w:p w14:paraId="46E3032D">
            <w:pPr>
              <w:bidi w:val="0"/>
              <w:spacing w:line="240" w:lineRule="auto"/>
              <w:jc w:val="both"/>
              <w:rPr>
                <w:rFonts w:hint="default" w:ascii="Arial" w:hAnsi="Arial" w:cs="Arial"/>
                <w:sz w:val="22"/>
                <w:szCs w:val="22"/>
              </w:rPr>
            </w:pPr>
            <w:r>
              <w:rPr>
                <w:rFonts w:hint="default" w:ascii="Arial" w:hAnsi="Arial" w:cs="Arial"/>
                <w:sz w:val="22"/>
                <w:szCs w:val="22"/>
              </w:rPr>
              <w:t>You may use AI to support your learning and development of the application. Clearly identify where you used AI and where you completed the work independently.</w:t>
            </w:r>
          </w:p>
          <w:p w14:paraId="3FEAAAA3">
            <w:pPr>
              <w:bidi w:val="0"/>
              <w:spacing w:line="240" w:lineRule="auto"/>
              <w:jc w:val="both"/>
              <w:rPr>
                <w:rFonts w:hint="default" w:ascii="Arial" w:hAnsi="Arial" w:cs="Arial"/>
                <w:sz w:val="22"/>
                <w:szCs w:val="22"/>
              </w:rPr>
            </w:pPr>
          </w:p>
          <w:p w14:paraId="347D6472">
            <w:pPr>
              <w:bidi w:val="0"/>
              <w:spacing w:line="240" w:lineRule="auto"/>
              <w:jc w:val="both"/>
              <w:rPr>
                <w:rFonts w:hint="default" w:ascii="Arial" w:hAnsi="Arial" w:cs="Arial"/>
                <w:sz w:val="22"/>
                <w:szCs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3E5E191">
            <w:pPr>
              <w:bidi w:val="0"/>
              <w:spacing w:line="240" w:lineRule="auto"/>
              <w:jc w:val="both"/>
              <w:rPr>
                <w:rFonts w:hint="default" w:ascii="Arial" w:hAnsi="Arial" w:cs="Arial"/>
                <w:sz w:val="22"/>
                <w:szCs w:val="22"/>
              </w:rPr>
            </w:pPr>
            <w:r>
              <w:rPr>
                <w:rFonts w:hint="default" w:ascii="Arial" w:hAnsi="Arial" w:cs="Arial"/>
                <w:sz w:val="22"/>
                <w:szCs w:val="22"/>
              </w:rPr>
              <w:t>Briefly state which parts of your application assessment you used AI for and why.</w:t>
            </w:r>
          </w:p>
        </w:tc>
      </w:tr>
      <w:tr w14:paraId="2F03E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4398CD">
            <w:pPr>
              <w:bidi w:val="0"/>
              <w:spacing w:line="240" w:lineRule="auto"/>
              <w:jc w:val="both"/>
              <w:rPr>
                <w:rFonts w:hint="default" w:ascii="Arial" w:hAnsi="Arial" w:cs="Arial"/>
                <w:sz w:val="22"/>
                <w:szCs w:val="22"/>
              </w:rPr>
            </w:pPr>
            <w:r>
              <w:rPr>
                <w:rFonts w:hint="default" w:ascii="Arial" w:hAnsi="Arial" w:cs="Arial"/>
                <w:sz w:val="22"/>
                <w:szCs w:val="22"/>
              </w:rPr>
              <w:t>Description</w:t>
            </w:r>
          </w:p>
          <w:p w14:paraId="7D8A4157">
            <w:pPr>
              <w:bidi w:val="0"/>
              <w:spacing w:line="240" w:lineRule="auto"/>
              <w:jc w:val="both"/>
              <w:rPr>
                <w:rFonts w:hint="default" w:ascii="Arial" w:hAnsi="Arial" w:cs="Arial"/>
                <w:sz w:val="22"/>
                <w:szCs w:val="22"/>
              </w:rPr>
            </w:pPr>
            <w:r>
              <w:rPr>
                <w:rFonts w:hint="default" w:ascii="Arial" w:hAnsi="Arial" w:cs="Arial"/>
                <w:sz w:val="22"/>
                <w:szCs w:val="22"/>
              </w:rPr>
              <w:t>How you prompted the AI</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BB79AA2">
            <w:pPr>
              <w:bidi w:val="0"/>
              <w:spacing w:line="240" w:lineRule="auto"/>
              <w:jc w:val="both"/>
              <w:rPr>
                <w:rFonts w:hint="default" w:ascii="Arial" w:hAnsi="Arial" w:cs="Arial"/>
                <w:sz w:val="22"/>
                <w:szCs w:val="22"/>
              </w:rPr>
            </w:pPr>
            <w:r>
              <w:rPr>
                <w:rFonts w:hint="default" w:ascii="Arial" w:hAnsi="Arial" w:cs="Arial"/>
                <w:sz w:val="22"/>
                <w:szCs w:val="22"/>
              </w:rPr>
              <w:t>Include the exact prompts you used in your appendix (recorded on the AI Tools declaration). Reflect on how you communicated your goals to the AI — did you need to iterate or refine your prompts to get useful output?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18A485E">
            <w:pPr>
              <w:bidi w:val="0"/>
              <w:spacing w:line="240" w:lineRule="auto"/>
              <w:jc w:val="both"/>
              <w:rPr>
                <w:rFonts w:hint="default" w:ascii="Arial" w:hAnsi="Arial" w:cs="Arial"/>
                <w:sz w:val="22"/>
                <w:szCs w:val="22"/>
              </w:rPr>
            </w:pPr>
            <w:r>
              <w:rPr>
                <w:rFonts w:hint="default" w:ascii="Arial" w:hAnsi="Arial" w:cs="Arial"/>
                <w:sz w:val="22"/>
                <w:szCs w:val="22"/>
              </w:rPr>
              <w:t>You must provide the exact prompts and relevant AI outputs used during the development of your application.</w:t>
            </w:r>
          </w:p>
          <w:p w14:paraId="73CBB1C8">
            <w:pPr>
              <w:bidi w:val="0"/>
              <w:spacing w:line="240" w:lineRule="auto"/>
              <w:jc w:val="both"/>
              <w:rPr>
                <w:rFonts w:hint="default" w:ascii="Arial" w:hAnsi="Arial" w:cs="Arial"/>
                <w:sz w:val="22"/>
                <w:szCs w:val="22"/>
              </w:rPr>
            </w:pPr>
            <w:r>
              <w:rPr>
                <w:rFonts w:hint="default" w:ascii="Arial" w:hAnsi="Arial" w:cs="Arial"/>
                <w:sz w:val="22"/>
                <w:szCs w:val="22"/>
                <w:lang w:val="en-US" w:eastAsia="zh-CN"/>
              </w:rPr>
              <w:br w:type="textWrapping"/>
            </w:r>
            <w:r>
              <w:rPr>
                <w:rFonts w:hint="default" w:ascii="Arial" w:hAnsi="Arial" w:cs="Arial"/>
                <w:sz w:val="22"/>
                <w:szCs w:val="22"/>
                <w:lang w:val="en-US" w:eastAsia="zh-CN"/>
              </w:rPr>
              <w:br w:type="textWrapping"/>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F5313C7">
            <w:pPr>
              <w:bidi w:val="0"/>
              <w:spacing w:line="240" w:lineRule="auto"/>
              <w:jc w:val="both"/>
              <w:rPr>
                <w:rFonts w:hint="default" w:ascii="Arial" w:hAnsi="Arial" w:cs="Arial"/>
                <w:sz w:val="22"/>
                <w:szCs w:val="22"/>
              </w:rPr>
            </w:pPr>
            <w:r>
              <w:rPr>
                <w:rFonts w:hint="default" w:ascii="Arial" w:hAnsi="Arial" w:cs="Arial"/>
                <w:sz w:val="22"/>
                <w:szCs w:val="22"/>
              </w:rPr>
              <w:t>Include the exact AI prompts and outputs in your submitted AI-use Word document.</w:t>
            </w:r>
          </w:p>
          <w:p w14:paraId="44304204">
            <w:pPr>
              <w:bidi w:val="0"/>
              <w:spacing w:line="240" w:lineRule="auto"/>
              <w:jc w:val="both"/>
              <w:rPr>
                <w:rFonts w:hint="default" w:ascii="Arial" w:hAnsi="Arial" w:cs="Arial"/>
                <w:sz w:val="22"/>
                <w:szCs w:val="22"/>
              </w:rPr>
            </w:pPr>
            <w:r>
              <w:rPr>
                <w:rFonts w:hint="default" w:ascii="Arial" w:hAnsi="Arial" w:cs="Arial"/>
                <w:sz w:val="22"/>
                <w:szCs w:val="22"/>
                <w:lang w:val="en-US" w:eastAsia="zh-CN"/>
              </w:rPr>
              <w:br w:type="textWrapping"/>
            </w:r>
          </w:p>
        </w:tc>
      </w:tr>
      <w:tr w14:paraId="4A8D7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21977E8">
            <w:pPr>
              <w:bidi w:val="0"/>
              <w:spacing w:line="240" w:lineRule="auto"/>
              <w:jc w:val="both"/>
              <w:rPr>
                <w:rFonts w:hint="default" w:ascii="Arial" w:hAnsi="Arial" w:cs="Arial"/>
                <w:sz w:val="22"/>
                <w:szCs w:val="22"/>
              </w:rPr>
            </w:pPr>
            <w:r>
              <w:rPr>
                <w:rFonts w:hint="default" w:ascii="Arial" w:hAnsi="Arial" w:cs="Arial"/>
                <w:sz w:val="22"/>
                <w:szCs w:val="22"/>
              </w:rPr>
              <w:t>Discernment</w:t>
            </w:r>
          </w:p>
          <w:p w14:paraId="30AC3F3B">
            <w:pPr>
              <w:bidi w:val="0"/>
              <w:spacing w:line="240" w:lineRule="auto"/>
              <w:jc w:val="both"/>
              <w:rPr>
                <w:rFonts w:hint="default" w:ascii="Arial" w:hAnsi="Arial" w:cs="Arial"/>
                <w:sz w:val="22"/>
                <w:szCs w:val="22"/>
              </w:rPr>
            </w:pPr>
            <w:r>
              <w:rPr>
                <w:rFonts w:hint="default" w:ascii="Arial" w:hAnsi="Arial" w:cs="Arial"/>
                <w:sz w:val="22"/>
                <w:szCs w:val="22"/>
              </w:rPr>
              <w:t>Evaluating what the AI produced</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5C66592">
            <w:pPr>
              <w:bidi w:val="0"/>
              <w:spacing w:line="240" w:lineRule="auto"/>
              <w:jc w:val="both"/>
              <w:rPr>
                <w:rFonts w:hint="default" w:ascii="Arial" w:hAnsi="Arial" w:cs="Arial"/>
                <w:sz w:val="22"/>
                <w:szCs w:val="22"/>
              </w:rPr>
            </w:pPr>
            <w:r>
              <w:rPr>
                <w:rFonts w:hint="default" w:ascii="Arial" w:hAnsi="Arial" w:cs="Arial"/>
                <w:sz w:val="22"/>
                <w:szCs w:val="22"/>
              </w:rPr>
              <w:t>In your reflection, critically evaluate the AI output: what did you accept, modify, or reject — and why? Assess accuracy, relevance, and quality. You are responsible for verifying all AI-generated content before submitting.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DD0B4E9">
            <w:pPr>
              <w:bidi w:val="0"/>
              <w:spacing w:line="240" w:lineRule="auto"/>
              <w:jc w:val="both"/>
              <w:rPr>
                <w:rFonts w:hint="default" w:ascii="Arial" w:hAnsi="Arial" w:cs="Arial"/>
                <w:sz w:val="22"/>
                <w:szCs w:val="22"/>
              </w:rPr>
            </w:pPr>
          </w:p>
          <w:p w14:paraId="5FBB258F">
            <w:pPr>
              <w:bidi w:val="0"/>
              <w:spacing w:line="240" w:lineRule="auto"/>
              <w:jc w:val="both"/>
              <w:rPr>
                <w:rFonts w:hint="default" w:ascii="Arial" w:hAnsi="Arial" w:cs="Arial"/>
                <w:sz w:val="22"/>
                <w:szCs w:val="22"/>
              </w:rPr>
            </w:pPr>
            <w:r>
              <w:rPr>
                <w:rFonts w:hint="default" w:ascii="Arial" w:hAnsi="Arial" w:cs="Arial"/>
                <w:sz w:val="22"/>
                <w:szCs w:val="22"/>
              </w:rPr>
              <w:t>You are responsible for checking, testing and understanding any AI-generated code or suggestions before using them in your work.</w:t>
            </w:r>
          </w:p>
          <w:p w14:paraId="316E4644">
            <w:pPr>
              <w:bidi w:val="0"/>
              <w:spacing w:line="240" w:lineRule="auto"/>
              <w:jc w:val="both"/>
              <w:rPr>
                <w:rFonts w:hint="default" w:ascii="Arial" w:hAnsi="Arial" w:cs="Arial"/>
                <w:sz w:val="22"/>
                <w:szCs w:val="22"/>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78E01A2">
            <w:pPr>
              <w:bidi w:val="0"/>
              <w:spacing w:line="240" w:lineRule="auto"/>
              <w:jc w:val="both"/>
              <w:rPr>
                <w:rFonts w:hint="default" w:ascii="Arial" w:hAnsi="Arial" w:cs="Arial"/>
                <w:sz w:val="22"/>
                <w:szCs w:val="22"/>
              </w:rPr>
            </w:pPr>
          </w:p>
          <w:p w14:paraId="73018117">
            <w:pPr>
              <w:bidi w:val="0"/>
              <w:spacing w:line="240" w:lineRule="auto"/>
              <w:jc w:val="both"/>
              <w:rPr>
                <w:rFonts w:hint="default" w:ascii="Arial" w:hAnsi="Arial" w:cs="Arial"/>
                <w:sz w:val="22"/>
                <w:szCs w:val="22"/>
              </w:rPr>
            </w:pPr>
            <w:r>
              <w:rPr>
                <w:rFonts w:hint="default" w:ascii="Arial" w:hAnsi="Arial" w:cs="Arial"/>
                <w:sz w:val="22"/>
                <w:szCs w:val="22"/>
              </w:rPr>
              <w:t>Briefly explain how you verified the AI output and what you accepted, modified or rejected.</w:t>
            </w:r>
          </w:p>
          <w:p w14:paraId="3584EBA5">
            <w:pPr>
              <w:bidi w:val="0"/>
              <w:spacing w:line="240" w:lineRule="auto"/>
              <w:jc w:val="both"/>
              <w:rPr>
                <w:rFonts w:hint="default" w:ascii="Arial" w:hAnsi="Arial" w:cs="Arial"/>
                <w:sz w:val="22"/>
                <w:szCs w:val="22"/>
              </w:rPr>
            </w:pPr>
            <w:r>
              <w:rPr>
                <w:rFonts w:hint="default" w:ascii="Arial" w:hAnsi="Arial" w:cs="Arial"/>
                <w:sz w:val="22"/>
                <w:szCs w:val="22"/>
                <w:lang w:val="en-US" w:eastAsia="zh-CN"/>
              </w:rPr>
              <w:br w:type="textWrapping"/>
            </w:r>
            <w:r>
              <w:rPr>
                <w:rFonts w:hint="default" w:ascii="Arial" w:hAnsi="Arial" w:cs="Arial"/>
                <w:sz w:val="22"/>
                <w:szCs w:val="22"/>
                <w:lang w:val="en-US" w:eastAsia="zh-CN"/>
              </w:rPr>
              <w:br w:type="textWrapping"/>
            </w:r>
          </w:p>
        </w:tc>
      </w:tr>
      <w:tr w14:paraId="5231F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3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5E5BB99">
            <w:pPr>
              <w:bidi w:val="0"/>
              <w:spacing w:line="240" w:lineRule="auto"/>
              <w:jc w:val="both"/>
              <w:rPr>
                <w:rFonts w:hint="default" w:ascii="Arial" w:hAnsi="Arial" w:cs="Arial"/>
                <w:sz w:val="22"/>
                <w:szCs w:val="22"/>
              </w:rPr>
            </w:pPr>
            <w:r>
              <w:rPr>
                <w:rFonts w:hint="default" w:ascii="Arial" w:hAnsi="Arial" w:cs="Arial"/>
                <w:sz w:val="22"/>
                <w:szCs w:val="22"/>
              </w:rPr>
              <w:t>Diligence</w:t>
            </w:r>
          </w:p>
          <w:p w14:paraId="2BEA1AFA">
            <w:pPr>
              <w:bidi w:val="0"/>
              <w:spacing w:line="240" w:lineRule="auto"/>
              <w:jc w:val="both"/>
              <w:rPr>
                <w:rFonts w:hint="default" w:ascii="Arial" w:hAnsi="Arial" w:cs="Arial"/>
                <w:sz w:val="22"/>
                <w:szCs w:val="22"/>
              </w:rPr>
            </w:pPr>
            <w:r>
              <w:rPr>
                <w:rFonts w:hint="default" w:ascii="Arial" w:hAnsi="Arial" w:cs="Arial"/>
                <w:sz w:val="22"/>
                <w:szCs w:val="22"/>
              </w:rPr>
              <w:t>Responsibility for your AI use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FC37891">
            <w:pPr>
              <w:bidi w:val="0"/>
              <w:spacing w:line="240" w:lineRule="auto"/>
              <w:jc w:val="both"/>
              <w:rPr>
                <w:rFonts w:hint="default" w:ascii="Arial" w:hAnsi="Arial" w:cs="Arial"/>
                <w:sz w:val="22"/>
                <w:szCs w:val="22"/>
              </w:rPr>
            </w:pPr>
            <w:r>
              <w:rPr>
                <w:rFonts w:hint="default" w:ascii="Arial" w:hAnsi="Arial" w:cs="Arial"/>
                <w:sz w:val="22"/>
                <w:szCs w:val="22"/>
              </w:rPr>
              <w:t>Declare all AI tools used and cite them here. Briefly outline how you considered data protection, copyright, and ethical responsibilities when choosing what to input into any AI system. Unauthorised use is subject to CCT disciplinary procedures.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0D349A4">
            <w:pPr>
              <w:bidi w:val="0"/>
              <w:spacing w:line="240" w:lineRule="auto"/>
              <w:jc w:val="both"/>
              <w:rPr>
                <w:rFonts w:hint="default" w:ascii="Arial" w:hAnsi="Arial" w:cs="Arial"/>
                <w:sz w:val="22"/>
                <w:szCs w:val="22"/>
              </w:rPr>
            </w:pPr>
            <w:r>
              <w:rPr>
                <w:rFonts w:hint="default" w:ascii="Arial" w:hAnsi="Arial" w:cs="Arial"/>
                <w:sz w:val="22"/>
                <w:szCs w:val="22"/>
              </w:rPr>
              <w:t>Declare all AI tools used. Do not enter personal, confidential or sensitive information into AI tools. Any external sources used should be appropriately referenced.</w:t>
            </w:r>
          </w:p>
          <w:p w14:paraId="14C40124">
            <w:pPr>
              <w:bidi w:val="0"/>
              <w:spacing w:line="240" w:lineRule="auto"/>
              <w:jc w:val="both"/>
              <w:rPr>
                <w:rFonts w:hint="default" w:ascii="Arial" w:hAnsi="Arial" w:cs="Arial"/>
                <w:sz w:val="22"/>
                <w:szCs w:val="22"/>
              </w:rPr>
            </w:pPr>
            <w:r>
              <w:rPr>
                <w:rFonts w:hint="default" w:ascii="Arial" w:hAnsi="Arial" w:cs="Arial"/>
                <w:sz w:val="22"/>
                <w:szCs w:val="22"/>
                <w:lang w:val="en-US" w:eastAsia="zh-CN"/>
              </w:rPr>
              <w:br w:type="textWrapping"/>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4722185">
            <w:pPr>
              <w:bidi w:val="0"/>
              <w:spacing w:line="240" w:lineRule="auto"/>
              <w:jc w:val="both"/>
              <w:rPr>
                <w:rFonts w:hint="default" w:ascii="Arial" w:hAnsi="Arial" w:cs="Arial"/>
                <w:sz w:val="22"/>
                <w:szCs w:val="22"/>
              </w:rPr>
            </w:pPr>
            <w:r>
              <w:rPr>
                <w:rFonts w:hint="default" w:ascii="Arial" w:hAnsi="Arial" w:cs="Arial"/>
                <w:sz w:val="22"/>
                <w:szCs w:val="22"/>
              </w:rPr>
              <w:t>List the AI tools used and briefly explain how you used them responsibly.</w:t>
            </w:r>
          </w:p>
        </w:tc>
      </w:tr>
    </w:tbl>
    <w:p w14:paraId="253D1D59">
      <w:pPr>
        <w:bidi w:val="0"/>
        <w:spacing w:line="240" w:lineRule="auto"/>
        <w:jc w:val="both"/>
        <w:rPr>
          <w:rFonts w:hint="default" w:ascii="Arial" w:hAnsi="Arial" w:cs="Arial"/>
          <w:sz w:val="22"/>
          <w:szCs w:val="22"/>
        </w:rPr>
      </w:pPr>
    </w:p>
    <w:p w14:paraId="4AA9C756">
      <w:pPr>
        <w:bidi w:val="0"/>
        <w:spacing w:line="240" w:lineRule="auto"/>
        <w:jc w:val="both"/>
        <w:rPr>
          <w:rFonts w:hint="default" w:ascii="Arial" w:hAnsi="Arial" w:cs="Arial"/>
          <w:sz w:val="22"/>
          <w:szCs w:val="22"/>
        </w:rPr>
      </w:pPr>
      <w:r>
        <w:rPr>
          <w:rFonts w:hint="default" w:ascii="Arial" w:hAnsi="Arial" w:cs="Arial"/>
          <w:sz w:val="22"/>
          <w:szCs w:val="22"/>
        </w:rPr>
        <w:t xml:space="preserve">Adapted from the </w:t>
      </w:r>
      <w:r>
        <w:rPr>
          <w:rFonts w:hint="default" w:ascii="Arial" w:hAnsi="Arial" w:cs="Arial"/>
          <w:sz w:val="22"/>
          <w:szCs w:val="22"/>
        </w:rPr>
        <w:fldChar w:fldCharType="begin"/>
      </w:r>
      <w:r>
        <w:rPr>
          <w:rFonts w:hint="default" w:ascii="Arial" w:hAnsi="Arial" w:cs="Arial"/>
          <w:sz w:val="22"/>
          <w:szCs w:val="22"/>
        </w:rPr>
        <w:instrText xml:space="preserve"> HYPERLINK "https://anthropic.skilljar.com/teaching-ai-fluency" </w:instrText>
      </w:r>
      <w:r>
        <w:rPr>
          <w:rFonts w:hint="default" w:ascii="Arial" w:hAnsi="Arial" w:cs="Arial"/>
          <w:sz w:val="22"/>
          <w:szCs w:val="22"/>
        </w:rPr>
        <w:fldChar w:fldCharType="separate"/>
      </w:r>
      <w:r>
        <w:rPr>
          <w:rStyle w:val="18"/>
          <w:rFonts w:hint="default" w:ascii="Arial" w:hAnsi="Arial" w:cs="Arial"/>
          <w:i/>
          <w:iCs/>
          <w:color w:val="1155CC"/>
          <w:sz w:val="22"/>
          <w:szCs w:val="22"/>
          <w:u w:val="single"/>
          <w:vertAlign w:val="baseline"/>
        </w:rPr>
        <w:t>AI Fluency Framework</w:t>
      </w:r>
      <w:r>
        <w:rPr>
          <w:rFonts w:hint="default" w:ascii="Arial" w:hAnsi="Arial" w:cs="Arial"/>
          <w:sz w:val="22"/>
          <w:szCs w:val="22"/>
        </w:rPr>
        <w:fldChar w:fldCharType="end"/>
      </w:r>
      <w:r>
        <w:rPr>
          <w:rFonts w:hint="default" w:ascii="Arial" w:hAnsi="Arial" w:cs="Arial"/>
          <w:sz w:val="22"/>
          <w:szCs w:val="22"/>
        </w:rPr>
        <w:t xml:space="preserve"> (Dakan, Feller, Anthropic, 2025</w:t>
      </w:r>
    </w:p>
    <w:p w14:paraId="2D3A71C3">
      <w:pPr>
        <w:bidi w:val="0"/>
        <w:spacing w:line="240" w:lineRule="auto"/>
        <w:jc w:val="both"/>
        <w:rPr>
          <w:rFonts w:hint="default" w:ascii="Arial" w:hAnsi="Arial" w:cs="Arial"/>
          <w:sz w:val="22"/>
          <w:szCs w:val="22"/>
        </w:rPr>
      </w:pPr>
    </w:p>
    <w:p w14:paraId="00000126">
      <w:pPr>
        <w:bidi w:val="0"/>
        <w:spacing w:line="240" w:lineRule="auto"/>
        <w:jc w:val="both"/>
        <w:rPr>
          <w:rFonts w:hint="default" w:ascii="Arial" w:hAnsi="Arial" w:cs="Arial"/>
          <w:sz w:val="22"/>
          <w:szCs w:val="22"/>
        </w:rPr>
      </w:pPr>
    </w:p>
    <w:sectPr>
      <w:headerReference r:id="rId5" w:type="default"/>
      <w:footerReference r:id="rId6" w:type="default"/>
      <w:pgSz w:w="11906" w:h="16838"/>
      <w:pgMar w:top="1134" w:right="1134" w:bottom="1134" w:left="1134"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55F299E-AA0F-4653-805D-C77327CE9571}"/>
  </w:font>
  <w:font w:name="Arial">
    <w:panose1 w:val="020B0604020202020204"/>
    <w:charset w:val="00"/>
    <w:family w:val="swiss"/>
    <w:pitch w:val="default"/>
    <w:sig w:usb0="E0002EFF" w:usb1="C000785B" w:usb2="00000009" w:usb3="00000000" w:csb0="400001FF" w:csb1="FFFF0000"/>
    <w:embedRegular r:id="rId2" w:fontKey="{40AE9ADF-CE16-4873-BF40-397F23D4AB3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90E13A2-CD0F-43D5-9AF3-2D078ADE38CD}"/>
  </w:font>
  <w:font w:name="Wingdings">
    <w:panose1 w:val="05000000000000000000"/>
    <w:charset w:val="02"/>
    <w:family w:val="auto"/>
    <w:pitch w:val="default"/>
    <w:sig w:usb0="00000000" w:usb1="00000000" w:usb2="00000000" w:usb3="00000000" w:csb0="80000000" w:csb1="00000000"/>
    <w:embedRegular r:id="rId4" w:fontKey="{6E465EE7-645F-420E-B15E-BF224CC64AAF}"/>
  </w:font>
  <w:font w:name="Calibri">
    <w:panose1 w:val="020F0502020204030204"/>
    <w:charset w:val="00"/>
    <w:family w:val="swiss"/>
    <w:pitch w:val="default"/>
    <w:sig w:usb0="E4002EFF" w:usb1="C200247B" w:usb2="00000009" w:usb3="00000000" w:csb0="200001FF" w:csb1="00000000"/>
    <w:embedRegular r:id="rId5" w:fontKey="{57268F5D-46CC-414D-B831-2D22D0ADC453}"/>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1AF4ED7F-E64D-41C0-950E-7B6C5428FAD1}"/>
  </w:font>
  <w:font w:name="Symbol">
    <w:panose1 w:val="05050102010706020507"/>
    <w:charset w:val="00"/>
    <w:family w:val="auto"/>
    <w:pitch w:val="default"/>
    <w:sig w:usb0="00000000" w:usb1="00000000" w:usb2="00000000" w:usb3="00000000" w:csb0="80000000" w:csb1="00000000"/>
    <w:embedRegular r:id="rId7" w:fontKey="{B6A03341-7A4E-424F-B2C7-21AEB288253A}"/>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4FDAC427-22D6-49D3-9362-A979645457B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2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2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9742CA"/>
    <w:multiLevelType w:val="singleLevel"/>
    <w:tmpl w:val="229742CA"/>
    <w:lvl w:ilvl="0" w:tentative="0">
      <w:start w:val="9"/>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7D00ED8"/>
    <w:rsid w:val="0D3764E1"/>
    <w:rsid w:val="24D85A9A"/>
    <w:rsid w:val="52A40CF3"/>
    <w:rsid w:val="54F14C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1"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E"/>
    </w:rPr>
  </w:style>
  <w:style w:type="paragraph" w:styleId="2">
    <w:name w:val="heading 1"/>
    <w:basedOn w:val="1"/>
    <w:next w:val="1"/>
    <w:qFormat/>
    <w:uiPriority w:val="0"/>
    <w:pPr>
      <w:keepNext/>
      <w:keepLines/>
      <w:spacing w:before="480" w:after="120"/>
    </w:pPr>
    <w:rPr>
      <w:b/>
      <w:bCs/>
      <w:sz w:val="48"/>
      <w:szCs w:val="48"/>
    </w:rPr>
  </w:style>
  <w:style w:type="paragraph" w:styleId="3">
    <w:name w:val="heading 2"/>
    <w:basedOn w:val="1"/>
    <w:next w:val="1"/>
    <w:qFormat/>
    <w:uiPriority w:val="0"/>
    <w:pPr>
      <w:keepNext/>
      <w:keepLines/>
      <w:spacing w:before="360" w:after="80"/>
    </w:pPr>
    <w:rPr>
      <w:b/>
      <w:bCs/>
      <w:sz w:val="36"/>
      <w:szCs w:val="36"/>
    </w:rPr>
  </w:style>
  <w:style w:type="paragraph" w:styleId="4">
    <w:name w:val="heading 3"/>
    <w:basedOn w:val="1"/>
    <w:next w:val="1"/>
    <w:qFormat/>
    <w:uiPriority w:val="0"/>
    <w:pPr>
      <w:keepNext/>
      <w:keepLines/>
      <w:spacing w:before="280" w:after="80"/>
    </w:pPr>
    <w:rPr>
      <w:b/>
      <w:bCs/>
      <w:sz w:val="28"/>
      <w:szCs w:val="28"/>
    </w:rPr>
  </w:style>
  <w:style w:type="paragraph" w:styleId="5">
    <w:name w:val="heading 4"/>
    <w:basedOn w:val="1"/>
    <w:next w:val="1"/>
    <w:qFormat/>
    <w:uiPriority w:val="0"/>
    <w:pPr>
      <w:keepNext/>
      <w:keepLines/>
      <w:spacing w:before="240" w:after="40"/>
    </w:pPr>
    <w:rPr>
      <w:b/>
      <w:bCs/>
      <w:sz w:val="24"/>
      <w:szCs w:val="24"/>
    </w:rPr>
  </w:style>
  <w:style w:type="paragraph" w:styleId="6">
    <w:name w:val="heading 5"/>
    <w:basedOn w:val="1"/>
    <w:next w:val="1"/>
    <w:qFormat/>
    <w:uiPriority w:val="0"/>
    <w:pPr>
      <w:keepNext/>
      <w:keepLines/>
      <w:spacing w:before="220" w:after="40"/>
    </w:pPr>
    <w:rPr>
      <w:b/>
      <w:bCs/>
    </w:rPr>
  </w:style>
  <w:style w:type="paragraph" w:styleId="7">
    <w:name w:val="heading 6"/>
    <w:basedOn w:val="1"/>
    <w:next w:val="1"/>
    <w:qFormat/>
    <w:uiPriority w:val="0"/>
    <w:pPr>
      <w:keepNext/>
      <w:keepLines/>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31"/>
    <w:semiHidden/>
    <w:unhideWhenUsed/>
    <w:qFormat/>
    <w:uiPriority w:val="1"/>
    <w:pPr>
      <w:widowControl w:val="0"/>
      <w:autoSpaceDE w:val="0"/>
      <w:autoSpaceDN w:val="0"/>
      <w:spacing w:after="0" w:line="240" w:lineRule="auto"/>
    </w:pPr>
    <w:rPr>
      <w:rFonts w:ascii="Times New Roman" w:hAnsi="Times New Roman" w:eastAsia="Times New Roman" w:cs="Times New Roman"/>
      <w:lang w:val="en-US" w:eastAsia="en-US"/>
    </w:rPr>
  </w:style>
  <w:style w:type="character" w:styleId="11">
    <w:name w:val="annotation reference"/>
    <w:basedOn w:val="8"/>
    <w:semiHidden/>
    <w:unhideWhenUsed/>
    <w:qFormat/>
    <w:uiPriority w:val="99"/>
    <w:rPr>
      <w:sz w:val="16"/>
      <w:szCs w:val="16"/>
    </w:rPr>
  </w:style>
  <w:style w:type="paragraph" w:styleId="12">
    <w:name w:val="annotation text"/>
    <w:basedOn w:val="1"/>
    <w:link w:val="27"/>
    <w:unhideWhenUsed/>
    <w:qFormat/>
    <w:uiPriority w:val="99"/>
    <w:pPr>
      <w:spacing w:line="240" w:lineRule="auto"/>
    </w:pPr>
    <w:rPr>
      <w:sz w:val="20"/>
      <w:szCs w:val="20"/>
    </w:rPr>
  </w:style>
  <w:style w:type="paragraph" w:styleId="13">
    <w:name w:val="annotation subject"/>
    <w:basedOn w:val="12"/>
    <w:next w:val="12"/>
    <w:link w:val="28"/>
    <w:semiHidden/>
    <w:unhideWhenUsed/>
    <w:qFormat/>
    <w:uiPriority w:val="99"/>
    <w:rPr>
      <w:b/>
      <w:bCs/>
    </w:rPr>
  </w:style>
  <w:style w:type="character" w:styleId="14">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15">
    <w:name w:val="footer"/>
    <w:basedOn w:val="1"/>
    <w:link w:val="35"/>
    <w:unhideWhenUsed/>
    <w:qFormat/>
    <w:uiPriority w:val="99"/>
    <w:pPr>
      <w:tabs>
        <w:tab w:val="center" w:pos="4513"/>
        <w:tab w:val="right" w:pos="9026"/>
      </w:tabs>
      <w:spacing w:after="0" w:line="240" w:lineRule="auto"/>
    </w:pPr>
  </w:style>
  <w:style w:type="paragraph" w:styleId="16">
    <w:name w:val="header"/>
    <w:basedOn w:val="1"/>
    <w:link w:val="34"/>
    <w:unhideWhenUsed/>
    <w:qFormat/>
    <w:uiPriority w:val="99"/>
    <w:pPr>
      <w:tabs>
        <w:tab w:val="center" w:pos="4513"/>
        <w:tab w:val="right" w:pos="9026"/>
      </w:tabs>
      <w:spacing w:after="0" w:line="240" w:lineRule="auto"/>
    </w:pPr>
  </w:style>
  <w:style w:type="character" w:styleId="17">
    <w:name w:val="HTML Code"/>
    <w:basedOn w:val="8"/>
    <w:qFormat/>
    <w:uiPriority w:val="0"/>
    <w:rPr>
      <w:rFonts w:ascii="Courier New" w:hAnsi="Courier New" w:cs="Courier New"/>
      <w:sz w:val="20"/>
      <w:szCs w:val="20"/>
    </w:rPr>
  </w:style>
  <w:style w:type="character" w:styleId="18">
    <w:name w:val="Hyperlink"/>
    <w:basedOn w:val="8"/>
    <w:unhideWhenUsed/>
    <w:qFormat/>
    <w:uiPriority w:val="99"/>
    <w:rPr>
      <w:color w:val="0563C1" w:themeColor="hyperlink"/>
      <w:u w:val="single"/>
      <w14:textFill>
        <w14:solidFill>
          <w14:schemeClr w14:val="hlink"/>
        </w14:solidFill>
      </w14:textFill>
    </w:rPr>
  </w:style>
  <w:style w:type="paragraph" w:styleId="1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20">
    <w:name w:val="Strong"/>
    <w:basedOn w:val="8"/>
    <w:qFormat/>
    <w:uiPriority w:val="22"/>
    <w:rPr>
      <w:b/>
      <w:bCs/>
    </w:rPr>
  </w:style>
  <w:style w:type="paragraph" w:styleId="21">
    <w:name w:val="Subtitle"/>
    <w:basedOn w:val="1"/>
    <w:next w:val="1"/>
    <w:qFormat/>
    <w:uiPriority w:val="0"/>
    <w:pPr>
      <w:keepNext/>
      <w:keepLines/>
      <w:spacing w:before="360" w:after="80"/>
    </w:pPr>
    <w:rPr>
      <w:rFonts w:ascii="Georgia" w:hAnsi="Georgia" w:eastAsia="Georgia" w:cs="Georgia"/>
      <w:i/>
      <w:iCs/>
      <w:color w:val="666666"/>
      <w:sz w:val="48"/>
      <w:szCs w:val="48"/>
    </w:rPr>
  </w:style>
  <w:style w:type="table" w:styleId="22">
    <w:name w:val="Table Grid"/>
    <w:basedOn w:val="2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3">
    <w:name w:val="TableNormal"/>
    <w:qFormat/>
    <w:uiPriority w:val="0"/>
    <w:tblPr>
      <w:tblCellMar>
        <w:top w:w="100" w:type="dxa"/>
        <w:left w:w="100" w:type="dxa"/>
        <w:bottom w:w="100" w:type="dxa"/>
        <w:right w:w="100" w:type="dxa"/>
      </w:tblCellMar>
    </w:tblPr>
  </w:style>
  <w:style w:type="paragraph" w:styleId="24">
    <w:name w:val="Title"/>
    <w:basedOn w:val="1"/>
    <w:next w:val="1"/>
    <w:qFormat/>
    <w:uiPriority w:val="0"/>
    <w:pPr>
      <w:keepNext/>
      <w:keepLines/>
      <w:spacing w:before="480" w:after="120"/>
    </w:pPr>
    <w:rPr>
      <w:b/>
      <w:bCs/>
      <w:sz w:val="72"/>
      <w:szCs w:val="72"/>
    </w:rPr>
  </w:style>
  <w:style w:type="paragraph" w:styleId="25">
    <w:name w:val="List Paragraph"/>
    <w:basedOn w:val="1"/>
    <w:qFormat/>
    <w:uiPriority w:val="1"/>
    <w:pPr>
      <w:ind w:left="720"/>
      <w:contextualSpacing/>
    </w:pPr>
  </w:style>
  <w:style w:type="character" w:customStyle="1" w:styleId="26">
    <w:name w:val="Unresolved Mention"/>
    <w:basedOn w:val="8"/>
    <w:semiHidden/>
    <w:unhideWhenUsed/>
    <w:qFormat/>
    <w:uiPriority w:val="99"/>
    <w:rPr>
      <w:color w:val="605E5C"/>
      <w:shd w:val="clear" w:color="auto" w:fill="E1DFDD"/>
    </w:rPr>
  </w:style>
  <w:style w:type="character" w:customStyle="1" w:styleId="27">
    <w:name w:val="Comment Text Char"/>
    <w:basedOn w:val="8"/>
    <w:link w:val="12"/>
    <w:qFormat/>
    <w:uiPriority w:val="99"/>
    <w:rPr>
      <w:sz w:val="20"/>
      <w:szCs w:val="20"/>
    </w:rPr>
  </w:style>
  <w:style w:type="character" w:customStyle="1" w:styleId="28">
    <w:name w:val="Comment Subject Char"/>
    <w:basedOn w:val="27"/>
    <w:link w:val="13"/>
    <w:semiHidden/>
    <w:qFormat/>
    <w:uiPriority w:val="99"/>
    <w:rPr>
      <w:b/>
      <w:bCs/>
      <w:sz w:val="20"/>
      <w:szCs w:val="20"/>
    </w:rPr>
  </w:style>
  <w:style w:type="table" w:customStyle="1" w:styleId="29">
    <w:name w:val="_Style 20"/>
    <w:basedOn w:val="23"/>
    <w:qFormat/>
    <w:uiPriority w:val="0"/>
    <w:pPr>
      <w:spacing w:after="0" w:line="240" w:lineRule="auto"/>
    </w:pPr>
  </w:style>
  <w:style w:type="table" w:customStyle="1" w:styleId="30">
    <w:name w:val="_Style 21"/>
    <w:basedOn w:val="23"/>
    <w:qFormat/>
    <w:uiPriority w:val="0"/>
    <w:pPr>
      <w:spacing w:after="0" w:line="240" w:lineRule="auto"/>
    </w:pPr>
  </w:style>
  <w:style w:type="character" w:customStyle="1" w:styleId="31">
    <w:name w:val="Body Text Char"/>
    <w:basedOn w:val="8"/>
    <w:link w:val="10"/>
    <w:semiHidden/>
    <w:qFormat/>
    <w:uiPriority w:val="1"/>
    <w:rPr>
      <w:rFonts w:ascii="Times New Roman" w:hAnsi="Times New Roman" w:eastAsia="Times New Roman" w:cs="Times New Roman"/>
      <w:lang w:val="en-US" w:eastAsia="en-US"/>
    </w:rPr>
  </w:style>
  <w:style w:type="paragraph" w:customStyle="1" w:styleId="32">
    <w:name w:val="Table Paragraph"/>
    <w:basedOn w:val="1"/>
    <w:qFormat/>
    <w:uiPriority w:val="1"/>
    <w:pPr>
      <w:widowControl w:val="0"/>
      <w:autoSpaceDE w:val="0"/>
      <w:autoSpaceDN w:val="0"/>
      <w:spacing w:after="0" w:line="240" w:lineRule="auto"/>
    </w:pPr>
    <w:rPr>
      <w:rFonts w:ascii="Georgia" w:hAnsi="Georgia" w:eastAsia="Georgia" w:cs="Georgia"/>
      <w:lang w:val="en-US" w:eastAsia="en-US"/>
    </w:rPr>
  </w:style>
  <w:style w:type="character" w:styleId="33">
    <w:name w:val="Placeholder Text"/>
    <w:basedOn w:val="8"/>
    <w:semiHidden/>
    <w:qFormat/>
    <w:uiPriority w:val="99"/>
    <w:rPr>
      <w:color w:val="666666"/>
    </w:rPr>
  </w:style>
  <w:style w:type="character" w:customStyle="1" w:styleId="34">
    <w:name w:val="Header Char"/>
    <w:basedOn w:val="8"/>
    <w:link w:val="16"/>
    <w:qFormat/>
    <w:uiPriority w:val="99"/>
  </w:style>
  <w:style w:type="character" w:customStyle="1" w:styleId="35">
    <w:name w:val="Footer Char"/>
    <w:basedOn w:val="8"/>
    <w:link w:val="15"/>
    <w:qFormat/>
    <w:uiPriority w:val="99"/>
  </w:style>
  <w:style w:type="table" w:customStyle="1" w:styleId="36">
    <w:name w:val="_Style 31"/>
    <w:basedOn w:val="23"/>
    <w:qFormat/>
    <w:uiPriority w:val="0"/>
    <w:pPr>
      <w:spacing w:after="0" w:line="240" w:lineRule="auto"/>
    </w:pPr>
  </w:style>
  <w:style w:type="table" w:customStyle="1" w:styleId="37">
    <w:name w:val="_Style 32"/>
    <w:basedOn w:val="23"/>
    <w:qFormat/>
    <w:uiPriority w:val="0"/>
    <w:pPr>
      <w:spacing w:after="0" w:line="240" w:lineRule="auto"/>
    </w:pPr>
  </w:style>
  <w:style w:type="table" w:customStyle="1" w:styleId="38">
    <w:name w:val="_Style 33"/>
    <w:basedOn w:val="23"/>
    <w:qFormat/>
    <w:uiPriority w:val="0"/>
    <w:tblPr>
      <w:tblCellMar>
        <w:left w:w="0" w:type="dxa"/>
        <w:right w:w="0" w:type="dxa"/>
      </w:tblCellMar>
    </w:tblPr>
  </w:style>
  <w:style w:type="table" w:customStyle="1" w:styleId="39">
    <w:name w:val="_Style 37"/>
    <w:basedOn w:val="23"/>
    <w:qFormat/>
    <w:uiPriority w:val="0"/>
    <w:tblPr>
      <w:tblCellMar>
        <w:top w:w="0" w:type="dxa"/>
        <w:left w:w="10" w:type="dxa"/>
        <w:bottom w:w="0" w:type="dxa"/>
        <w:right w:w="10" w:type="dxa"/>
      </w:tblCellMar>
    </w:tblPr>
  </w:style>
  <w:style w:type="table" w:customStyle="1" w:styleId="40">
    <w:name w:val="_Style 38"/>
    <w:basedOn w:val="23"/>
    <w:qFormat/>
    <w:uiPriority w:val="0"/>
  </w:style>
  <w:style w:type="table" w:customStyle="1" w:styleId="41">
    <w:name w:val="_Style 39"/>
    <w:basedOn w:val="23"/>
    <w:qFormat/>
    <w:uiPriority w:val="0"/>
  </w:style>
  <w:style w:type="table" w:customStyle="1" w:styleId="42">
    <w:name w:val="_Style 40"/>
    <w:basedOn w:val="23"/>
    <w:qFormat/>
    <w:uiPriority w:val="0"/>
    <w:tblPr>
      <w:tblCellMar>
        <w:top w:w="0" w:type="dxa"/>
        <w:left w:w="115" w:type="dxa"/>
        <w:bottom w:w="0" w:type="dxa"/>
        <w:right w:w="115" w:type="dxa"/>
      </w:tblCellMar>
    </w:tblPr>
  </w:style>
  <w:style w:type="table" w:customStyle="1" w:styleId="43">
    <w:name w:val="_Style 41"/>
    <w:basedOn w:val="23"/>
    <w:uiPriority w:val="0"/>
    <w:pPr>
      <w:spacing w:after="0" w:line="240" w:lineRule="auto"/>
    </w:pPr>
    <w:tblPr>
      <w:tblCellMar>
        <w:top w:w="0" w:type="dxa"/>
        <w:left w:w="108" w:type="dxa"/>
        <w:bottom w:w="0" w:type="dxa"/>
        <w:right w:w="108" w:type="dxa"/>
      </w:tblCellMar>
    </w:tblPr>
  </w:style>
  <w:style w:type="table" w:customStyle="1" w:styleId="44">
    <w:name w:val="_Style 42"/>
    <w:basedOn w:val="23"/>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6muQVhaVzRP28UwwnTGF3C1nHw==">CgMxLjAyDmgucjc2aXY5dGVicHliMg5oLnJidGFsNXM2dTByOTgAciExUDdNQkdVZksxVnIzcDdzMEJKR1hiMlp0OUd0ODhyYkY=</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9</Pages>
  <Words>2322</Words>
  <Characters>13963</Characters>
  <TotalTime>19</TotalTime>
  <ScaleCrop>false</ScaleCrop>
  <LinksUpToDate>false</LinksUpToDate>
  <CharactersWithSpaces>16165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2024-09-18T12:35:00Z</dcterms:created>
  <dc:creator>naomi jackson</dc:creator>
  <cp:lastModifiedBy>user</cp:lastModifiedBy>
  <dcterms:modified xsi:type="dcterms:W3CDTF">2026-10-23T20:26:49Z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0x01010075A0AB62620A9E48A65417F736FABB0B</vt:lpwstr>
  </property>
  <property fmtid="{D5CDD505-2E9C-101B-9397-08002B2CF9AE}" pid="3" name="GrammarlyDocumentId">
    <vt:lpwstr>3d88052643f663939a7b6a80d7fea6e6c08f897086632b284203397a2753042e</vt:lpwstr>
  </property>
  <property fmtid="{D5CDD505-2E9C-101B-9397-08002B2CF9AE}" pid="4" name="KSOTemplateDocerSaveRecord">
    <vt:lpwstr>eyJoZGlkIjoiZWFlMmE1ZTQ0MjVjM2JmMDc5M2RjZDY3YTA4Y2IwNGQifQ==</vt:lpwstr>
  </property>
  <property fmtid="{D5CDD505-2E9C-101B-9397-08002B2CF9AE}" pid="5" name="KSOProductBuildVer">
    <vt:lpwstr>1033-12.1.0.29162</vt:lpwstr>
  </property>
  <property fmtid="{D5CDD505-2E9C-101B-9397-08002B2CF9AE}" pid="6" name="ICV">
    <vt:lpwstr>5C07C4ED5CE64D5BBAE6A50BB3C4B657_12</vt:lpwstr>
  </property>
</Properties>
</file>