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8C9971">
      <w:pPr>
        <w:bidi w:val="0"/>
        <w:spacing w:line="240" w:lineRule="auto"/>
        <w:jc w:val="both"/>
        <w:rPr>
          <w:rFonts w:hint="default" w:ascii="Arial" w:hAnsi="Arial" w:cs="Arial"/>
          <w:sz w:val="22"/>
          <w:szCs w:val="22"/>
        </w:rPr>
      </w:pPr>
    </w:p>
    <w:p w14:paraId="57E6F9FF">
      <w:pPr>
        <w:spacing w:line="240" w:lineRule="auto"/>
        <w:jc w:val="both"/>
        <w:rPr>
          <w:rFonts w:hint="default" w:ascii="Arial" w:hAnsi="Arial" w:cs="Arial"/>
          <w:sz w:val="22"/>
          <w:szCs w:val="22"/>
        </w:rPr>
      </w:pPr>
      <w:r>
        <w:rPr>
          <w:rFonts w:hint="default" w:ascii="Arial" w:hAnsi="Arial" w:cs="Arial"/>
          <w:sz w:val="22"/>
          <w:szCs w:val="22"/>
          <w:lang w:val="en-US" w:eastAsia="zh-CN"/>
        </w:rPr>
        <w:br w:type="textWrapping"/>
      </w:r>
      <w:r>
        <w:rPr>
          <w:rFonts w:hint="default" w:ascii="Arial" w:hAnsi="Arial" w:cs="Arial"/>
          <w:sz w:val="22"/>
          <w:szCs w:val="22"/>
          <w:lang w:val="en-US" w:eastAsia="zh-CN"/>
        </w:rPr>
        <w:br w:type="textWrapping"/>
      </w:r>
      <w:r>
        <w:rPr>
          <w:rFonts w:hint="default" w:ascii="Arial" w:hAnsi="Arial" w:cs="Arial"/>
          <w:sz w:val="22"/>
          <w:szCs w:val="22"/>
        </w:rPr>
        <mc:AlternateContent>
          <mc:Choice Requires="wpg">
            <w:drawing>
              <wp:anchor distT="0" distB="0" distL="114300" distR="114300" simplePos="0" relativeHeight="251659264" behindDoc="0" locked="0" layoutInCell="1" allowOverlap="1">
                <wp:simplePos x="0" y="0"/>
                <wp:positionH relativeFrom="page">
                  <wp:posOffset>428625</wp:posOffset>
                </wp:positionH>
                <wp:positionV relativeFrom="margin">
                  <wp:posOffset>-1169670</wp:posOffset>
                </wp:positionV>
                <wp:extent cx="228600" cy="10403205"/>
                <wp:effectExtent l="0" t="0" r="0" b="10795"/>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pPr>
                                  <w:spacing w:after="0" w:line="240" w:lineRule="auto"/>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pPr>
                                  <w:spacing w:after="0" w:line="240" w:lineRule="auto"/>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pPr>
                                  <w:spacing w:after="0" w:line="240" w:lineRule="auto"/>
                                </w:pPr>
                              </w:p>
                            </w:txbxContent>
                          </wps:txbx>
                          <wps:bodyPr spcFirstLastPara="1" wrap="square" lIns="91425" tIns="91425" rIns="91425" bIns="91425" anchor="ctr" anchorCtr="0">
                            <a:noAutofit/>
                          </wps:bodyPr>
                        </wps:wsp>
                      </wpg:grpSp>
                    </wpg:wgp>
                  </a:graphicData>
                </a:graphic>
              </wp:anchor>
            </w:drawing>
          </mc:Choice>
          <mc:Fallback>
            <w:pict>
              <v:group id="_x0000_s1026" o:spid="_x0000_s1026" o:spt="203" style="position:absolute;left:0pt;margin-left:33.75pt;margin-top:-92.1pt;height:819.15pt;width:18pt;mso-position-horizontal-relative:page;mso-position-vertical-relative:margin;z-index:251659264;mso-width-relative:page;mso-height-relative:page;" coordorigin="5231700,0" coordsize="228600,7560000" o:gfxdata="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es/VmNsAAAAMAQAADwAAAAAAAAABACAAAAAiAAAAZHJzL2Rvd25y&#10;ZXYueG1sUEsBAhQAFAAAAAgAh07iQNcye53fAgAAqAoAAA4AAAAAAAAAAQAgAAAAKgEAAGRycy9l&#10;Mm9Eb2MueG1sUEsFBgAAAAAGAAYAWQEAAHsGAAAAAA==&#10;">
                <o:lock v:ext="edit" aspectratio="f"/>
                <v:group id="_x0000_s1026" o:spid="_x0000_s1026" o:spt="203" style="position:absolute;left:5231700;top:0;height:7560000;width:228600;" coordsize="228600,9144000" o:gfxdata="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JFAS+XBAAAA4gAAAA8AAAAAAAAAAQAgAAAAIgAAAGRycy9kb3ducmV2&#10;LnhtbFBLAQIUABQAAAAIAIdO4kAzLwWeOwAAADkAAAAVAAAAAAAAAAEAIAAAABABAABkcnMvZ3Jv&#10;dXBzaGFwZXhtbC54bWxQSwUGAAAAAAYABgBgAQAAzQMAAAAA&#10;">
                  <o:lock v:ext="edit" aspectratio="f"/>
                  <v:rect id="_x0000_s1026" o:spid="_x0000_s1026" o:spt="1" style="position:absolute;left:0;top:0;height:9144000;width:228600;v-text-anchor:middle;" filled="f" stroked="f" coordsize="21600,21600" o:gfxdata="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nv/CK/&#10;AAAA4wAAAA8AAAAAAAAAAQAgAAAAIgAAAGRycy9kb3ducmV2LnhtbFBLAQIUABQAAAAIAIdO4kAz&#10;LwWeOwAAADkAAAAQAAAAAAAAAAEAIAAAAA4BAABkcnMvc2hhcGV4bWwueG1sUEsFBgAAAAAGAAYA&#10;WwEAALgDAAAAAA==&#10;">
                    <v:fill on="f" focussize="0,0"/>
                    <v:stroke on="f"/>
                    <v:imagedata o:title=""/>
                    <o:lock v:ext="edit" aspectratio="f"/>
                    <v:textbox inset="7.1988188976378pt,7.1988188976378pt,7.1988188976378pt,7.1988188976378pt">
                      <w:txbxContent>
                        <w:p w14:paraId="41DD614A">
                          <w:pPr>
                            <w:spacing w:after="0" w:line="240" w:lineRule="auto"/>
                          </w:pPr>
                        </w:p>
                      </w:txbxContent>
                    </v:textbox>
                  </v:rect>
                  <v:rect id="_x0000_s1026" o:spid="_x0000_s1026" o:spt="1" style="position:absolute;left:0;top:0;height:8782050;width:228600;v-text-anchor:middle;" fillcolor="#ED7D31 [3205]" filled="t" stroked="f" coordsize="21600,21600" o:gfxdata="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KHz&#10;dcEAAADiAAAADwAAAAAAAAABACAAAAAiAAAAZHJzL2Rvd25yZXYueG1sUEsBAhQAFAAAAAgAh07i&#10;QDMvBZ47AAAAOQAAABAAAAAAAAAAAQAgAAAAEAEAAGRycy9zaGFwZXhtbC54bWxQSwUGAAAAAAYA&#10;BgBbAQAAugMAAAAA&#10;">
                    <v:fill on="t" focussize="0,0"/>
                    <v:stroke on="f"/>
                    <v:imagedata o:title=""/>
                    <o:lock v:ext="edit" aspectratio="f"/>
                    <v:textbox inset="7.1988188976378pt,7.1988188976378pt,7.1988188976378pt,7.1988188976378pt">
                      <w:txbxContent>
                        <w:p w14:paraId="05B83197">
                          <w:pPr>
                            <w:spacing w:after="0" w:line="240" w:lineRule="auto"/>
                          </w:pPr>
                        </w:p>
                      </w:txbxContent>
                    </v:textbox>
                  </v:rect>
                  <v:rect id="_x0000_s1026" o:spid="_x0000_s1026" o:spt="1" style="position:absolute;left:0;top:8915400;height:228600;width:228600;v-text-anchor:middle;" fillcolor="#4472C4 [3204]" filled="t" stroked="f" coordsize="21600,21600" o:gfxdata="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Trt&#10;mcEAAADiAAAADwAAAAAAAAABACAAAAAiAAAAZHJzL2Rvd25yZXYueG1sUEsBAhQAFAAAAAgAh07i&#10;QDMvBZ47AAAAOQAAABAAAAAAAAAAAQAgAAAAEAEAAGRycy9zaGFwZXhtbC54bWxQSwUGAAAAAAYA&#10;BgBbAQAAugMAAAAA&#10;">
                    <v:fill on="t" focussize="0,0"/>
                    <v:stroke on="f"/>
                    <v:imagedata o:title=""/>
                    <o:lock v:ext="edit" aspectratio="f"/>
                    <v:textbox inset="7.1988188976378pt,7.1988188976378pt,7.1988188976378pt,7.1988188976378pt">
                      <w:txbxContent>
                        <w:p w14:paraId="405A72B8">
                          <w:pPr>
                            <w:spacing w:after="0" w:line="240" w:lineRule="auto"/>
                          </w:pPr>
                        </w:p>
                      </w:txbxContent>
                    </v:textbox>
                  </v:rect>
                </v:group>
              </v:group>
            </w:pict>
          </mc:Fallback>
        </mc:AlternateContent>
      </w:r>
      <w:r>
        <w:rPr>
          <w:rFonts w:hint="default" w:ascii="Arial" w:hAnsi="Arial" w:cs="Arial"/>
          <w:sz w:val="22"/>
          <w:szCs w:val="22"/>
        </w:rPr>
        <w:drawing>
          <wp:anchor distT="0" distB="0" distL="114300" distR="114300" simplePos="0" relativeHeight="251660288" behindDoc="0" locked="0" layoutInCell="1" allowOverlap="1">
            <wp:simplePos x="0" y="0"/>
            <wp:positionH relativeFrom="margin">
              <wp:posOffset>4174490</wp:posOffset>
            </wp:positionH>
            <wp:positionV relativeFrom="margin">
              <wp:posOffset>-275590</wp:posOffset>
            </wp:positionV>
            <wp:extent cx="2206625" cy="762000"/>
            <wp:effectExtent l="0" t="0" r="3175" b="0"/>
            <wp:wrapSquare wrapText="bothSides"/>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1728545883" name="image1.png" descr="A logo for college computing&#10;&#10;Description automatically generated"/>
                    <pic:cNvPicPr preferRelativeResize="0"/>
                  </pic:nvPicPr>
                  <pic:blipFill>
                    <a:blip r:embed="rId9"/>
                    <a:srcRect/>
                    <a:stretch>
                      <a:fillRect/>
                    </a:stretch>
                  </pic:blipFill>
                  <pic:spPr>
                    <a:xfrm>
                      <a:off x="0" y="0"/>
                      <a:ext cx="2206625" cy="762000"/>
                    </a:xfrm>
                    <a:prstGeom prst="rect">
                      <a:avLst/>
                    </a:prstGeom>
                  </pic:spPr>
                </pic:pic>
              </a:graphicData>
            </a:graphic>
          </wp:anchor>
        </w:drawing>
      </w:r>
    </w:p>
    <w:tbl>
      <w:tblPr>
        <w:tblStyle w:val="9"/>
        <w:tblW w:w="90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56"/>
        <w:gridCol w:w="5759"/>
      </w:tblGrid>
      <w:tr w14:paraId="465F2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56" w:type="dxa"/>
            <w:tcBorders>
              <w:top w:val="nil"/>
              <w:left w:val="nil"/>
              <w:bottom w:val="nil"/>
              <w:right w:val="nil"/>
            </w:tcBorders>
          </w:tcPr>
          <w:p w14:paraId="5387232B">
            <w:pPr>
              <w:spacing w:line="240" w:lineRule="auto"/>
              <w:jc w:val="both"/>
              <w:rPr>
                <w:rFonts w:hint="default" w:ascii="Arial" w:hAnsi="Arial" w:cs="Arial"/>
                <w:i/>
                <w:color w:val="156082"/>
                <w:sz w:val="22"/>
                <w:szCs w:val="22"/>
              </w:rPr>
            </w:pPr>
            <w:r>
              <w:rPr>
                <w:rFonts w:hint="default" w:ascii="Arial" w:hAnsi="Arial" w:cs="Arial"/>
                <w:i/>
                <w:color w:val="156082"/>
                <w:sz w:val="22"/>
                <w:szCs w:val="22"/>
              </w:rPr>
              <w:t>Student Full Name</w:t>
            </w:r>
          </w:p>
        </w:tc>
        <w:tc>
          <w:tcPr>
            <w:tcW w:w="5759" w:type="dxa"/>
            <w:tcBorders>
              <w:top w:val="nil"/>
              <w:left w:val="nil"/>
              <w:bottom w:val="nil"/>
              <w:right w:val="nil"/>
            </w:tcBorders>
          </w:tcPr>
          <w:p w14:paraId="025D0A42">
            <w:pPr>
              <w:spacing w:line="240" w:lineRule="auto"/>
              <w:jc w:val="both"/>
              <w:rPr>
                <w:rFonts w:hint="default" w:ascii="Arial" w:hAnsi="Arial" w:cs="Arial"/>
                <w:color w:val="auto"/>
                <w:sz w:val="22"/>
                <w:szCs w:val="22"/>
                <w:lang w:val="en-GB"/>
              </w:rPr>
            </w:pPr>
            <w:r>
              <w:rPr>
                <w:rFonts w:hint="default" w:ascii="Arial" w:hAnsi="Arial" w:cs="Arial"/>
                <w:color w:val="auto"/>
                <w:sz w:val="22"/>
                <w:szCs w:val="22"/>
                <w:lang w:val="en-GB"/>
              </w:rPr>
              <w:t>Manuela Correa</w:t>
            </w:r>
          </w:p>
        </w:tc>
      </w:tr>
      <w:tr w14:paraId="48CAC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56" w:type="dxa"/>
            <w:tcBorders>
              <w:top w:val="nil"/>
              <w:left w:val="nil"/>
              <w:bottom w:val="nil"/>
              <w:right w:val="nil"/>
            </w:tcBorders>
          </w:tcPr>
          <w:p w14:paraId="4C519E27">
            <w:pPr>
              <w:spacing w:line="240" w:lineRule="auto"/>
              <w:jc w:val="both"/>
              <w:rPr>
                <w:rFonts w:hint="default" w:ascii="Arial" w:hAnsi="Arial" w:cs="Arial"/>
                <w:i/>
                <w:color w:val="156082"/>
                <w:sz w:val="22"/>
                <w:szCs w:val="22"/>
              </w:rPr>
            </w:pPr>
            <w:r>
              <w:rPr>
                <w:rFonts w:hint="default" w:ascii="Arial" w:hAnsi="Arial" w:cs="Arial"/>
                <w:i/>
                <w:color w:val="156082"/>
                <w:sz w:val="22"/>
                <w:szCs w:val="22"/>
              </w:rPr>
              <w:t>Student Number</w:t>
            </w:r>
          </w:p>
        </w:tc>
        <w:tc>
          <w:tcPr>
            <w:tcW w:w="5759" w:type="dxa"/>
            <w:tcBorders>
              <w:top w:val="nil"/>
              <w:left w:val="nil"/>
              <w:bottom w:val="nil"/>
              <w:right w:val="nil"/>
            </w:tcBorders>
          </w:tcPr>
          <w:p w14:paraId="722D23FE">
            <w:pPr>
              <w:spacing w:line="240" w:lineRule="auto"/>
              <w:jc w:val="both"/>
              <w:rPr>
                <w:rFonts w:hint="default" w:ascii="Arial" w:hAnsi="Arial" w:cs="Arial"/>
                <w:color w:val="auto"/>
                <w:sz w:val="22"/>
                <w:szCs w:val="22"/>
                <w:lang w:val="en-GB"/>
              </w:rPr>
            </w:pPr>
            <w:r>
              <w:rPr>
                <w:rFonts w:hint="default" w:ascii="Arial" w:hAnsi="Arial" w:cs="Arial"/>
                <w:color w:val="auto"/>
                <w:sz w:val="22"/>
                <w:szCs w:val="22"/>
                <w:lang w:val="en-GB"/>
              </w:rPr>
              <w:t>2026788</w:t>
            </w:r>
          </w:p>
        </w:tc>
      </w:tr>
      <w:tr w14:paraId="2E2125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56" w:type="dxa"/>
            <w:tcBorders>
              <w:top w:val="nil"/>
              <w:left w:val="nil"/>
              <w:bottom w:val="nil"/>
              <w:right w:val="nil"/>
            </w:tcBorders>
          </w:tcPr>
          <w:p w14:paraId="25760F1A">
            <w:pPr>
              <w:spacing w:line="240" w:lineRule="auto"/>
              <w:jc w:val="both"/>
              <w:rPr>
                <w:rFonts w:hint="default" w:ascii="Arial" w:hAnsi="Arial" w:cs="Arial"/>
                <w:i/>
                <w:color w:val="156082"/>
                <w:sz w:val="22"/>
                <w:szCs w:val="22"/>
              </w:rPr>
            </w:pPr>
            <w:r>
              <w:rPr>
                <w:rFonts w:hint="default" w:ascii="Arial" w:hAnsi="Arial" w:cs="Arial"/>
                <w:i/>
                <w:color w:val="156082"/>
                <w:sz w:val="22"/>
                <w:szCs w:val="22"/>
              </w:rPr>
              <w:t>Module Title</w:t>
            </w:r>
          </w:p>
        </w:tc>
        <w:tc>
          <w:tcPr>
            <w:tcW w:w="5759" w:type="dxa"/>
            <w:tcBorders>
              <w:top w:val="nil"/>
              <w:left w:val="nil"/>
              <w:bottom w:val="nil"/>
              <w:right w:val="nil"/>
            </w:tcBorders>
          </w:tcPr>
          <w:p w14:paraId="3D2E23D3">
            <w:pPr>
              <w:spacing w:line="240" w:lineRule="auto"/>
              <w:jc w:val="both"/>
              <w:rPr>
                <w:rFonts w:hint="default" w:ascii="Arial" w:hAnsi="Arial" w:cs="Arial"/>
                <w:color w:val="auto"/>
                <w:sz w:val="22"/>
                <w:szCs w:val="22"/>
              </w:rPr>
            </w:pPr>
            <w:r>
              <w:rPr>
                <w:rFonts w:hint="default" w:ascii="Arial" w:hAnsi="Arial" w:cs="Arial"/>
                <w:color w:val="auto"/>
                <w:sz w:val="22"/>
                <w:szCs w:val="22"/>
              </w:rPr>
              <w:t>Strategic Thinking </w:t>
            </w:r>
          </w:p>
        </w:tc>
      </w:tr>
      <w:tr w14:paraId="6FA45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56" w:type="dxa"/>
            <w:tcBorders>
              <w:top w:val="nil"/>
              <w:left w:val="nil"/>
              <w:bottom w:val="nil"/>
              <w:right w:val="nil"/>
            </w:tcBorders>
          </w:tcPr>
          <w:p w14:paraId="489B184B">
            <w:pPr>
              <w:spacing w:line="240" w:lineRule="auto"/>
              <w:jc w:val="both"/>
              <w:rPr>
                <w:rFonts w:hint="default" w:ascii="Arial" w:hAnsi="Arial" w:cs="Arial"/>
                <w:i/>
                <w:color w:val="156082"/>
                <w:sz w:val="22"/>
                <w:szCs w:val="22"/>
              </w:rPr>
            </w:pPr>
            <w:r>
              <w:rPr>
                <w:rFonts w:hint="default" w:ascii="Arial" w:hAnsi="Arial" w:cs="Arial"/>
                <w:i/>
                <w:color w:val="156082"/>
                <w:sz w:val="22"/>
                <w:szCs w:val="22"/>
              </w:rPr>
              <w:t>Assessment Title</w:t>
            </w:r>
          </w:p>
        </w:tc>
        <w:tc>
          <w:tcPr>
            <w:tcW w:w="5759" w:type="dxa"/>
            <w:tcBorders>
              <w:top w:val="nil"/>
              <w:left w:val="nil"/>
              <w:bottom w:val="nil"/>
              <w:right w:val="nil"/>
            </w:tcBorders>
          </w:tcPr>
          <w:p w14:paraId="00FFC7E5">
            <w:pPr>
              <w:spacing w:line="240" w:lineRule="auto"/>
              <w:jc w:val="both"/>
              <w:rPr>
                <w:rFonts w:hint="default" w:ascii="Arial" w:hAnsi="Arial" w:cs="Arial"/>
                <w:color w:val="000000"/>
                <w:sz w:val="22"/>
                <w:szCs w:val="22"/>
              </w:rPr>
            </w:pPr>
            <w:r>
              <w:rPr>
                <w:rFonts w:hint="default" w:ascii="Arial" w:hAnsi="Arial" w:cs="Arial"/>
                <w:color w:val="000000"/>
                <w:sz w:val="22"/>
                <w:szCs w:val="22"/>
              </w:rPr>
              <w:t>CA 1 – Capstone Project Proposal</w:t>
            </w:r>
          </w:p>
        </w:tc>
      </w:tr>
      <w:tr w14:paraId="60AB02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56" w:type="dxa"/>
            <w:tcBorders>
              <w:top w:val="nil"/>
              <w:left w:val="nil"/>
              <w:bottom w:val="nil"/>
              <w:right w:val="nil"/>
            </w:tcBorders>
          </w:tcPr>
          <w:p w14:paraId="0F93ADA6">
            <w:pPr>
              <w:spacing w:line="240" w:lineRule="auto"/>
              <w:jc w:val="both"/>
              <w:rPr>
                <w:rFonts w:hint="default" w:ascii="Arial" w:hAnsi="Arial" w:cs="Arial"/>
                <w:i/>
                <w:color w:val="156082"/>
                <w:sz w:val="22"/>
                <w:szCs w:val="22"/>
              </w:rPr>
            </w:pPr>
            <w:r>
              <w:rPr>
                <w:rFonts w:hint="default" w:ascii="Arial" w:hAnsi="Arial" w:cs="Arial"/>
                <w:i/>
                <w:color w:val="156082"/>
                <w:sz w:val="22"/>
                <w:szCs w:val="22"/>
              </w:rPr>
              <w:t>Lecturer/Supervisor</w:t>
            </w:r>
          </w:p>
        </w:tc>
        <w:tc>
          <w:tcPr>
            <w:tcW w:w="5759" w:type="dxa"/>
            <w:tcBorders>
              <w:top w:val="nil"/>
              <w:left w:val="nil"/>
              <w:bottom w:val="nil"/>
              <w:right w:val="nil"/>
            </w:tcBorders>
          </w:tcPr>
          <w:p w14:paraId="2F796F2E">
            <w:pPr>
              <w:spacing w:line="240" w:lineRule="auto"/>
              <w:jc w:val="both"/>
              <w:rPr>
                <w:rFonts w:hint="default" w:ascii="Arial" w:hAnsi="Arial" w:cs="Arial"/>
                <w:color w:val="000000"/>
                <w:sz w:val="22"/>
                <w:szCs w:val="22"/>
              </w:rPr>
            </w:pPr>
            <w:r>
              <w:rPr>
                <w:rFonts w:hint="default" w:ascii="Arial" w:hAnsi="Arial" w:cs="Arial"/>
                <w:color w:val="000000"/>
                <w:sz w:val="22"/>
                <w:szCs w:val="22"/>
              </w:rPr>
              <w:t>Taufique Ahmed</w:t>
            </w:r>
          </w:p>
        </w:tc>
      </w:tr>
      <w:tr w14:paraId="4E5581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56" w:type="dxa"/>
            <w:tcBorders>
              <w:top w:val="nil"/>
              <w:left w:val="nil"/>
              <w:bottom w:val="nil"/>
              <w:right w:val="nil"/>
            </w:tcBorders>
          </w:tcPr>
          <w:p w14:paraId="1B7FDA69">
            <w:pPr>
              <w:spacing w:line="240" w:lineRule="auto"/>
              <w:jc w:val="both"/>
              <w:rPr>
                <w:rFonts w:hint="default" w:ascii="Arial" w:hAnsi="Arial" w:cs="Arial"/>
                <w:i/>
                <w:color w:val="156082"/>
                <w:sz w:val="22"/>
                <w:szCs w:val="22"/>
              </w:rPr>
            </w:pPr>
            <w:r>
              <w:rPr>
                <w:rFonts w:hint="default" w:ascii="Arial" w:hAnsi="Arial" w:cs="Arial"/>
                <w:i/>
                <w:color w:val="156082"/>
                <w:sz w:val="22"/>
                <w:szCs w:val="22"/>
              </w:rPr>
              <w:t>Assessment Due Date</w:t>
            </w:r>
          </w:p>
        </w:tc>
        <w:tc>
          <w:tcPr>
            <w:tcW w:w="5759" w:type="dxa"/>
            <w:tcBorders>
              <w:top w:val="nil"/>
              <w:left w:val="nil"/>
              <w:bottom w:val="nil"/>
              <w:right w:val="nil"/>
            </w:tcBorders>
          </w:tcPr>
          <w:p w14:paraId="12EAA1FF">
            <w:pPr>
              <w:spacing w:line="240" w:lineRule="auto"/>
              <w:jc w:val="both"/>
              <w:rPr>
                <w:rFonts w:hint="default" w:ascii="Arial" w:hAnsi="Arial" w:cs="Arial"/>
                <w:color w:val="000000"/>
                <w:sz w:val="22"/>
                <w:szCs w:val="22"/>
                <w:lang w:val="en-GB"/>
              </w:rPr>
            </w:pPr>
            <w:r>
              <w:rPr>
                <w:rFonts w:hint="default" w:ascii="Arial" w:hAnsi="Arial" w:cs="Arial"/>
                <w:color w:val="000000"/>
                <w:sz w:val="22"/>
                <w:szCs w:val="22"/>
                <w:lang w:val="en-GB"/>
              </w:rPr>
              <w:t>21-09-2026</w:t>
            </w:r>
          </w:p>
        </w:tc>
      </w:tr>
      <w:tr w14:paraId="056D6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56" w:type="dxa"/>
            <w:tcBorders>
              <w:top w:val="nil"/>
              <w:left w:val="nil"/>
              <w:bottom w:val="nil"/>
              <w:right w:val="nil"/>
            </w:tcBorders>
          </w:tcPr>
          <w:p w14:paraId="4160E72B">
            <w:pPr>
              <w:spacing w:line="240" w:lineRule="auto"/>
              <w:jc w:val="both"/>
              <w:rPr>
                <w:rFonts w:hint="default" w:ascii="Arial" w:hAnsi="Arial" w:cs="Arial"/>
                <w:i/>
                <w:color w:val="156082"/>
                <w:sz w:val="22"/>
                <w:szCs w:val="22"/>
              </w:rPr>
            </w:pPr>
            <w:r>
              <w:rPr>
                <w:rFonts w:hint="default" w:ascii="Arial" w:hAnsi="Arial" w:cs="Arial"/>
                <w:i/>
                <w:color w:val="156082"/>
                <w:sz w:val="22"/>
                <w:szCs w:val="22"/>
              </w:rPr>
              <w:t>Date of Submission</w:t>
            </w:r>
          </w:p>
        </w:tc>
        <w:tc>
          <w:tcPr>
            <w:tcW w:w="5759" w:type="dxa"/>
            <w:tcBorders>
              <w:top w:val="nil"/>
              <w:left w:val="nil"/>
              <w:bottom w:val="nil"/>
              <w:right w:val="nil"/>
            </w:tcBorders>
          </w:tcPr>
          <w:p w14:paraId="3D912CB8">
            <w:pPr>
              <w:spacing w:line="240" w:lineRule="auto"/>
              <w:jc w:val="both"/>
              <w:rPr>
                <w:rFonts w:hint="default" w:ascii="Arial" w:hAnsi="Arial" w:cs="Arial"/>
                <w:color w:val="000000"/>
                <w:sz w:val="22"/>
                <w:szCs w:val="22"/>
              </w:rPr>
            </w:pPr>
            <w:r>
              <w:rPr>
                <w:rFonts w:hint="default" w:ascii="Arial" w:hAnsi="Arial" w:cs="Arial"/>
                <w:color w:val="000000"/>
                <w:sz w:val="22"/>
                <w:szCs w:val="22"/>
                <w:lang w:val="en-GB"/>
              </w:rPr>
              <w:t>25</w:t>
            </w:r>
            <w:r>
              <w:rPr>
                <w:rFonts w:hint="default" w:ascii="Arial" w:hAnsi="Arial" w:cs="Arial"/>
                <w:color w:val="000000"/>
                <w:sz w:val="22"/>
                <w:szCs w:val="22"/>
              </w:rPr>
              <w:t>/</w:t>
            </w:r>
            <w:r>
              <w:rPr>
                <w:rFonts w:hint="default" w:ascii="Arial" w:hAnsi="Arial" w:cs="Arial"/>
                <w:color w:val="000000"/>
                <w:sz w:val="22"/>
                <w:szCs w:val="22"/>
                <w:lang w:val="en-GB"/>
              </w:rPr>
              <w:t>10</w:t>
            </w:r>
            <w:r>
              <w:rPr>
                <w:rFonts w:hint="default" w:ascii="Arial" w:hAnsi="Arial" w:cs="Arial"/>
                <w:color w:val="000000"/>
                <w:sz w:val="22"/>
                <w:szCs w:val="22"/>
              </w:rPr>
              <w:t>/2026</w:t>
            </w:r>
            <w:r>
              <w:rPr>
                <w:rFonts w:hint="default" w:ascii="Arial" w:hAnsi="Arial" w:cs="Arial"/>
                <w:color w:val="000000"/>
                <w:sz w:val="22"/>
                <w:szCs w:val="22"/>
                <w:lang w:val="en-GB"/>
              </w:rPr>
              <w:t xml:space="preserve"> </w:t>
            </w:r>
          </w:p>
        </w:tc>
      </w:tr>
    </w:tbl>
    <w:p w14:paraId="406FCFDF">
      <w:pPr>
        <w:spacing w:line="240" w:lineRule="auto"/>
        <w:jc w:val="both"/>
        <w:rPr>
          <w:rFonts w:hint="default" w:ascii="Arial" w:hAnsi="Arial" w:cs="Arial"/>
          <w:b/>
          <w:color w:val="156082"/>
          <w:sz w:val="22"/>
          <w:szCs w:val="22"/>
        </w:rPr>
      </w:pPr>
      <w:r>
        <w:rPr>
          <w:rFonts w:hint="default" w:ascii="Arial" w:hAnsi="Arial" w:cs="Arial"/>
          <w:b/>
          <w:color w:val="156082"/>
          <w:sz w:val="22"/>
          <w:szCs w:val="22"/>
        </w:rPr>
        <w:t>Use of AI Tools</w:t>
      </w:r>
    </w:p>
    <w:p w14:paraId="1B3B2BF3">
      <w:pPr>
        <w:spacing w:line="240" w:lineRule="auto"/>
        <w:jc w:val="both"/>
        <w:rPr>
          <w:rFonts w:hint="default" w:ascii="Arial" w:hAnsi="Arial" w:cs="Arial"/>
          <w:sz w:val="22"/>
          <w:szCs w:val="22"/>
          <w:lang w:val="en-GB"/>
        </w:rPr>
        <w:sectPr>
          <w:footerReference r:id="rId5" w:type="default"/>
          <w:pgSz w:w="11906" w:h="16838"/>
          <w:pgMar w:top="1440" w:right="1440" w:bottom="1440" w:left="1440" w:header="708" w:footer="708" w:gutter="0"/>
          <w:cols w:space="720" w:num="1"/>
        </w:sectPr>
      </w:pPr>
      <w:r>
        <w:rPr>
          <w:rFonts w:hint="default" w:ascii="Arial" w:hAnsi="Arial" w:cs="Arial"/>
          <w:sz w:val="22"/>
          <w:szCs w:val="22"/>
        </w:rPr>
        <mc:AlternateContent>
          <mc:Choice Requires="wps">
            <w:drawing>
              <wp:anchor distT="0" distB="0" distL="114300" distR="114300" simplePos="0" relativeHeight="251660288" behindDoc="0" locked="0" layoutInCell="1" allowOverlap="1">
                <wp:simplePos x="0" y="0"/>
                <wp:positionH relativeFrom="margin">
                  <wp:posOffset>-94615</wp:posOffset>
                </wp:positionH>
                <wp:positionV relativeFrom="paragraph">
                  <wp:posOffset>975995</wp:posOffset>
                </wp:positionV>
                <wp:extent cx="5800725" cy="2876550"/>
                <wp:effectExtent l="13970" t="13970" r="14605" b="1778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pPr>
                              <w:spacing w:line="258" w:lineRule="auto"/>
                            </w:pPr>
                            <w:r>
                              <w:rPr>
                                <w:b/>
                                <w:color w:val="156082"/>
                                <w:sz w:val="32"/>
                              </w:rPr>
                              <w:t>Declaration</w:t>
                            </w:r>
                          </w:p>
                          <w:p w14:paraId="025D3EF2">
                            <w:pPr>
                              <w:spacing w:line="258" w:lineRule="auto"/>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pPr>
                              <w:spacing w:line="258" w:lineRule="auto"/>
                            </w:pPr>
                            <w:r>
                              <w:rPr>
                                <w:color w:val="000000"/>
                                <w:sz w:val="28"/>
                              </w:rPr>
                              <w:t>I declare it to be my own work and that all material from third parties has been appropriately referenced.</w:t>
                            </w:r>
                          </w:p>
                          <w:p w14:paraId="31BF7735">
                            <w:pPr>
                              <w:spacing w:line="258" w:lineRule="auto"/>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7.45pt;margin-top:76.85pt;height:226.5pt;width:456.75pt;mso-position-horizontal-relative:margin;z-index:251660288;mso-width-relative:page;mso-height-relative:page;" fillcolor="#FFFFFF [3201]" filled="t" stroked="t" coordsize="21600,21600" o:gfxdata="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SB2ZtoAAAALAQAADwAAAAAAAAABACAA&#10;AAAiAAAAZHJzL2Rvd25yZXYueG1sUEsBAhQAFAAAAAgAh07iQHBzM1NEAgAAugQAAA4AAAAAAAAA&#10;AQAgAAAAKQEAAGRycy9lMm9Eb2MueG1sUEsFBgAAAAAGAAYAWQEAAN8FAAAAAA==&#10;">
                <v:fill on="t" focussize="0,0"/>
                <v:stroke weight="2.25pt" color="#4472C4 [3204]" joinstyle="round" startarrowwidth="narrow" startarrowlength="short" endarrowwidth="narrow" endarrowlength="short"/>
                <v:imagedata o:title=""/>
                <o:lock v:ext="edit" aspectratio="f"/>
                <v:textbox inset="7.1988188976378pt,3.59842519685039pt,7.1988188976378pt,3.59842519685039pt">
                  <w:txbxContent>
                    <w:p w14:paraId="56227131">
                      <w:pPr>
                        <w:spacing w:line="258" w:lineRule="auto"/>
                      </w:pPr>
                      <w:r>
                        <w:rPr>
                          <w:b/>
                          <w:color w:val="156082"/>
                          <w:sz w:val="32"/>
                        </w:rPr>
                        <w:t>Declaration</w:t>
                      </w:r>
                    </w:p>
                    <w:p w14:paraId="025D3EF2">
                      <w:pPr>
                        <w:spacing w:line="258" w:lineRule="auto"/>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pPr>
                        <w:spacing w:line="258" w:lineRule="auto"/>
                      </w:pPr>
                      <w:r>
                        <w:rPr>
                          <w:color w:val="000000"/>
                          <w:sz w:val="28"/>
                        </w:rPr>
                        <w:t>I declare it to be my own work and that all material from third parties has been appropriately referenced.</w:t>
                      </w:r>
                    </w:p>
                    <w:p w14:paraId="31BF7735">
                      <w:pPr>
                        <w:spacing w:line="258" w:lineRule="auto"/>
                      </w:pPr>
                      <w:r>
                        <w:rPr>
                          <w:color w:val="000000"/>
                          <w:sz w:val="28"/>
                        </w:rPr>
                        <w:t xml:space="preserve"> I further confirm that this work has not previously been submitted for assessment by myself or someone else in CCT College Dublin or any other higher education institution.</w:t>
                      </w:r>
                    </w:p>
                  </w:txbxContent>
                </v:textbox>
              </v:rect>
            </w:pict>
          </mc:Fallback>
        </mc:AlternateContent>
      </w:r>
      <w:r>
        <w:rPr>
          <w:rFonts w:hint="default" w:ascii="Arial" w:hAnsi="Arial" w:cs="Arial"/>
          <w:b/>
          <w:sz w:val="22"/>
          <w:szCs w:val="22"/>
        </w:rPr>
        <w:t>I acknowledge the use of Gemini (Premium version) for the purpose of streamlining mechanical tasks</w:t>
      </w:r>
      <w:r>
        <w:rPr>
          <w:rFonts w:hint="default" w:ascii="Arial" w:hAnsi="Arial" w:cs="Arial"/>
          <w:b/>
          <w:sz w:val="22"/>
          <w:szCs w:val="22"/>
          <w:lang w:val="en-GB"/>
        </w:rPr>
        <w:t xml:space="preserve"> (</w:t>
      </w:r>
      <w:r>
        <w:rPr>
          <w:rFonts w:hint="default" w:ascii="Arial" w:hAnsi="Arial" w:cs="Arial"/>
          <w:b/>
          <w:sz w:val="22"/>
          <w:szCs w:val="22"/>
        </w:rPr>
        <w:t xml:space="preserve"> transcribing , translating</w:t>
      </w:r>
      <w:r>
        <w:rPr>
          <w:rFonts w:hint="default" w:ascii="Arial" w:hAnsi="Arial" w:cs="Arial"/>
          <w:b/>
          <w:sz w:val="22"/>
          <w:szCs w:val="22"/>
          <w:lang w:val="en-GB"/>
        </w:rPr>
        <w:t xml:space="preserve"> and </w:t>
      </w:r>
      <w:r>
        <w:rPr>
          <w:rFonts w:hint="default" w:ascii="Arial" w:hAnsi="Arial" w:cs="Arial"/>
          <w:b/>
          <w:sz w:val="22"/>
          <w:szCs w:val="22"/>
        </w:rPr>
        <w:t>editing</w:t>
      </w:r>
      <w:r>
        <w:rPr>
          <w:rFonts w:hint="default" w:ascii="Arial" w:hAnsi="Arial" w:cs="Arial"/>
          <w:b/>
          <w:sz w:val="22"/>
          <w:szCs w:val="22"/>
          <w:lang w:val="en-GB"/>
        </w:rPr>
        <w:t>)</w:t>
      </w:r>
      <w:r>
        <w:rPr>
          <w:rFonts w:hint="default" w:ascii="Arial" w:hAnsi="Arial" w:cs="Arial"/>
          <w:b/>
          <w:sz w:val="22"/>
          <w:szCs w:val="22"/>
        </w:rPr>
        <w:t>,</w:t>
      </w:r>
      <w:r>
        <w:rPr>
          <w:rFonts w:hint="default" w:ascii="Arial" w:hAnsi="Arial" w:cs="Arial"/>
          <w:b/>
          <w:sz w:val="22"/>
          <w:szCs w:val="22"/>
          <w:lang w:val="en-GB"/>
        </w:rPr>
        <w:t xml:space="preserve"> </w:t>
      </w:r>
      <w:r>
        <w:rPr>
          <w:rFonts w:hint="default" w:ascii="Arial" w:hAnsi="Arial" w:cs="Arial"/>
          <w:b/>
          <w:sz w:val="22"/>
          <w:szCs w:val="22"/>
        </w:rPr>
        <w:t>as well as brainstorming ideas, assessing project feasibility, and clarifying concepts</w:t>
      </w:r>
      <w:r>
        <w:rPr>
          <w:rFonts w:hint="default" w:ascii="Arial" w:hAnsi="Arial" w:cs="Arial"/>
          <w:b/>
          <w:sz w:val="22"/>
          <w:szCs w:val="22"/>
          <w:lang w:val="en-GB"/>
        </w:rPr>
        <w:t>.</w:t>
      </w:r>
    </w:p>
    <w:p w14:paraId="6E588D95">
      <w:pPr>
        <w:bidi w:val="0"/>
        <w:spacing w:line="240" w:lineRule="auto"/>
        <w:jc w:val="both"/>
        <w:rPr>
          <w:rFonts w:hint="default" w:ascii="Arial" w:hAnsi="Arial" w:cs="Arial"/>
          <w:sz w:val="22"/>
          <w:szCs w:val="22"/>
        </w:rPr>
      </w:pPr>
      <w:bookmarkStart w:id="0" w:name="_heading=h.gjdgxs" w:colFirst="0" w:colLast="0"/>
      <w:bookmarkEnd w:id="0"/>
    </w:p>
    <w:p w14:paraId="2CBD5FDE">
      <w:pPr>
        <w:bidi w:val="0"/>
        <w:spacing w:line="240" w:lineRule="auto"/>
        <w:jc w:val="both"/>
        <w:rPr>
          <w:rFonts w:hint="default" w:ascii="Arial" w:hAnsi="Arial" w:cs="Arial"/>
          <w:color w:val="auto"/>
          <w:sz w:val="22"/>
          <w:szCs w:val="22"/>
        </w:rPr>
      </w:pPr>
      <w:r>
        <w:rPr>
          <w:rFonts w:hint="default" w:ascii="Arial" w:hAnsi="Arial" w:cs="Arial"/>
          <w:b/>
          <w:bCs/>
          <w:color w:val="auto"/>
          <w:sz w:val="22"/>
          <w:szCs w:val="22"/>
        </w:rPr>
        <w:t>Introduction</w:t>
      </w:r>
    </w:p>
    <w:p w14:paraId="6E24B2FD">
      <w:pPr>
        <w:numPr>
          <w:numId w:val="0"/>
        </w:numPr>
        <w:bidi w:val="0"/>
        <w:spacing w:line="240" w:lineRule="auto"/>
        <w:jc w:val="both"/>
        <w:rPr>
          <w:rFonts w:hint="default" w:ascii="Arial" w:hAnsi="Arial" w:cs="Arial"/>
          <w:color w:val="auto"/>
          <w:sz w:val="22"/>
          <w:szCs w:val="22"/>
        </w:rPr>
      </w:pPr>
      <w:r>
        <w:rPr>
          <w:rFonts w:hint="default" w:ascii="Arial" w:hAnsi="Arial" w:cs="Arial"/>
          <w:color w:val="auto"/>
          <w:sz w:val="22"/>
          <w:szCs w:val="22"/>
        </w:rPr>
        <w:t>This proposal develops a predictive NLP framework to analyze online hostility, supporting doctoral research in anthropology at Maynooth University and grassroots advocacy with Sobremesa en Disidencia. With Ireland's foreign-born population reaching 20% in 2022, shifting national demographics have coincided with online xenophobic rhetoric, often amplified by engagement-driven platform algorithms.</w:t>
      </w:r>
    </w:p>
    <w:p w14:paraId="251458F2">
      <w:pPr>
        <w:bidi w:val="0"/>
        <w:spacing w:line="240" w:lineRule="auto"/>
        <w:jc w:val="both"/>
        <w:rPr>
          <w:rFonts w:hint="default" w:ascii="Arial" w:hAnsi="Arial" w:cs="Arial"/>
          <w:color w:val="auto"/>
          <w:sz w:val="22"/>
          <w:szCs w:val="22"/>
        </w:rPr>
      </w:pPr>
      <w:r>
        <w:rPr>
          <w:rFonts w:hint="default" w:ascii="Arial" w:hAnsi="Arial" w:cs="Arial"/>
          <w:b/>
          <w:bCs/>
          <w:color w:val="auto"/>
          <w:sz w:val="22"/>
          <w:szCs w:val="22"/>
        </w:rPr>
        <w:t>Problem Definition</w:t>
      </w:r>
    </w:p>
    <w:p w14:paraId="4E637C14">
      <w:pPr>
        <w:numPr>
          <w:numId w:val="0"/>
        </w:numPr>
        <w:bidi w:val="0"/>
        <w:spacing w:line="240" w:lineRule="auto"/>
        <w:jc w:val="both"/>
        <w:rPr>
          <w:rFonts w:hint="default" w:ascii="Arial" w:hAnsi="Arial" w:cs="Arial"/>
          <w:color w:val="auto"/>
          <w:sz w:val="22"/>
          <w:szCs w:val="22"/>
        </w:rPr>
      </w:pPr>
      <w:r>
        <w:rPr>
          <w:rFonts w:hint="default" w:ascii="Arial" w:hAnsi="Arial" w:cs="Arial"/>
          <w:color w:val="auto"/>
          <w:sz w:val="22"/>
          <w:szCs w:val="22"/>
        </w:rPr>
        <w:t>Current hate speech classifiers analyze comments in isolation, relying on superficial keyword shortcuts and missing implicit hostility. Crucially, they cannot forecast how an initial post will shape the toxicity of ensuing discussions. This project addresses that gap by modeling the post-to-comment relationship to provide an early-warning tool for timely counter-narratives.</w:t>
      </w:r>
    </w:p>
    <w:p w14:paraId="75A2F4FF">
      <w:pPr>
        <w:numPr>
          <w:numId w:val="0"/>
        </w:numPr>
        <w:bidi w:val="0"/>
        <w:spacing w:line="240" w:lineRule="auto"/>
        <w:jc w:val="both"/>
        <w:rPr>
          <w:rFonts w:hint="default" w:ascii="Arial" w:hAnsi="Arial" w:cs="Arial"/>
          <w:b/>
          <w:bCs/>
          <w:color w:val="auto"/>
          <w:sz w:val="22"/>
          <w:szCs w:val="22"/>
        </w:rPr>
      </w:pPr>
      <w:r>
        <w:rPr>
          <w:rFonts w:hint="default" w:ascii="Arial" w:hAnsi="Arial" w:cs="Arial"/>
          <w:b/>
          <w:bCs/>
          <w:color w:val="auto"/>
          <w:sz w:val="22"/>
          <w:szCs w:val="22"/>
          <w:lang w:val="en-GB"/>
        </w:rPr>
        <w:t>Aim and Objectives</w:t>
      </w:r>
    </w:p>
    <w:p w14:paraId="263B742D">
      <w:pPr>
        <w:bidi w:val="0"/>
        <w:spacing w:line="240" w:lineRule="auto"/>
        <w:jc w:val="both"/>
        <w:rPr>
          <w:rFonts w:hint="default" w:ascii="Arial" w:hAnsi="Arial" w:cs="Arial"/>
          <w:color w:val="auto"/>
          <w:sz w:val="22"/>
          <w:szCs w:val="22"/>
          <w:lang w:val="en-GB"/>
        </w:rPr>
      </w:pPr>
      <w:r>
        <w:rPr>
          <w:rFonts w:hint="default" w:ascii="Arial" w:hAnsi="Arial" w:cs="Arial"/>
          <w:color w:val="auto"/>
          <w:sz w:val="22"/>
          <w:szCs w:val="22"/>
          <w:lang w:val="en-GB"/>
        </w:rPr>
        <w:t>Develop a model to predict characteristics related to hostility or heate of the coments of a publication usind the text of the publication it self.</w:t>
      </w:r>
    </w:p>
    <w:p w14:paraId="3B200742">
      <w:pPr>
        <w:bidi w:val="0"/>
        <w:spacing w:line="240" w:lineRule="auto"/>
        <w:jc w:val="both"/>
        <w:rPr>
          <w:rFonts w:hint="default" w:ascii="Arial" w:hAnsi="Arial" w:cs="Arial"/>
          <w:color w:val="auto"/>
          <w:sz w:val="22"/>
          <w:szCs w:val="22"/>
        </w:rPr>
      </w:pPr>
      <w:r>
        <w:rPr>
          <w:rFonts w:hint="default" w:ascii="Arial" w:hAnsi="Arial" w:cs="Arial"/>
          <w:color w:val="auto"/>
          <w:sz w:val="22"/>
          <w:szCs w:val="22"/>
          <w:lang w:val="en-GB"/>
        </w:rPr>
        <w:t>1.</w:t>
      </w:r>
      <w:r>
        <w:rPr>
          <w:rFonts w:hint="default" w:ascii="Arial" w:hAnsi="Arial" w:cs="Arial"/>
          <w:color w:val="auto"/>
          <w:sz w:val="22"/>
          <w:szCs w:val="22"/>
        </w:rPr>
        <w:t>Evaluate the accuracy of pre-trained models in classifying posts and comments.</w:t>
      </w:r>
    </w:p>
    <w:p w14:paraId="0FC68FD9">
      <w:pPr>
        <w:bidi w:val="0"/>
        <w:spacing w:line="240" w:lineRule="auto"/>
        <w:jc w:val="both"/>
        <w:rPr>
          <w:rFonts w:hint="default" w:ascii="Arial" w:hAnsi="Arial" w:cs="Arial"/>
          <w:color w:val="auto"/>
          <w:sz w:val="22"/>
          <w:szCs w:val="22"/>
        </w:rPr>
      </w:pPr>
      <w:r>
        <w:rPr>
          <w:rFonts w:hint="default" w:ascii="Arial" w:hAnsi="Arial" w:cs="Arial"/>
          <w:color w:val="auto"/>
          <w:sz w:val="22"/>
          <w:szCs w:val="22"/>
          <w:lang w:val="en-GB"/>
        </w:rPr>
        <w:t>2.</w:t>
      </w:r>
      <w:r>
        <w:rPr>
          <w:rFonts w:hint="default" w:ascii="Arial" w:hAnsi="Arial" w:cs="Arial"/>
          <w:color w:val="auto"/>
          <w:sz w:val="22"/>
          <w:szCs w:val="22"/>
        </w:rPr>
        <w:t>Identify possible relationships and patterns between the categories of posts and those of their comments.</w:t>
      </w:r>
    </w:p>
    <w:p w14:paraId="34A9C96F">
      <w:pPr>
        <w:bidi w:val="0"/>
        <w:spacing w:line="240" w:lineRule="auto"/>
        <w:jc w:val="both"/>
        <w:rPr>
          <w:rFonts w:hint="default" w:ascii="Arial" w:hAnsi="Arial" w:cs="Arial"/>
          <w:color w:val="auto"/>
          <w:sz w:val="22"/>
          <w:szCs w:val="22"/>
        </w:rPr>
      </w:pPr>
      <w:r>
        <w:rPr>
          <w:rFonts w:hint="default" w:ascii="Arial" w:hAnsi="Arial" w:cs="Arial"/>
          <w:color w:val="auto"/>
          <w:sz w:val="22"/>
          <w:szCs w:val="22"/>
          <w:lang w:val="en-GB"/>
        </w:rPr>
        <w:t>3.</w:t>
      </w:r>
      <w:r>
        <w:rPr>
          <w:rFonts w:hint="default" w:ascii="Arial" w:hAnsi="Arial" w:cs="Arial"/>
          <w:color w:val="auto"/>
          <w:sz w:val="22"/>
          <w:szCs w:val="22"/>
        </w:rPr>
        <w:t>Determine the optimal combination of models and input variables that maximizes the ability to anticipate</w:t>
      </w:r>
      <w:r>
        <w:rPr>
          <w:rFonts w:hint="default" w:ascii="Arial" w:hAnsi="Arial" w:cs="Arial"/>
          <w:color w:val="auto"/>
          <w:sz w:val="22"/>
          <w:szCs w:val="22"/>
          <w:lang w:val="en-GB"/>
        </w:rPr>
        <w:t xml:space="preserve"> characteristics</w:t>
      </w:r>
      <w:r>
        <w:rPr>
          <w:rFonts w:hint="default" w:ascii="Arial" w:hAnsi="Arial" w:cs="Arial"/>
          <w:color w:val="auto"/>
          <w:sz w:val="22"/>
          <w:szCs w:val="22"/>
        </w:rPr>
        <w:t xml:space="preserve"> of response comments.</w:t>
      </w:r>
    </w:p>
    <w:p w14:paraId="5AC3487B">
      <w:pPr>
        <w:numPr>
          <w:numId w:val="0"/>
        </w:numPr>
        <w:bidi w:val="0"/>
        <w:spacing w:line="240" w:lineRule="auto"/>
        <w:jc w:val="both"/>
        <w:rPr>
          <w:rFonts w:hint="default" w:ascii="Arial" w:hAnsi="Arial" w:cs="Arial"/>
          <w:color w:val="auto"/>
          <w:sz w:val="22"/>
          <w:szCs w:val="22"/>
        </w:rPr>
      </w:pPr>
      <w:r>
        <w:rPr>
          <w:rFonts w:hint="default" w:ascii="Arial" w:hAnsi="Arial" w:cs="Arial"/>
          <w:b/>
          <w:bCs/>
          <w:color w:val="auto"/>
          <w:sz w:val="22"/>
          <w:szCs w:val="22"/>
        </w:rPr>
        <w:t>Scope</w:t>
      </w:r>
    </w:p>
    <w:p w14:paraId="49157C3B">
      <w:pPr>
        <w:bidi w:val="0"/>
        <w:spacing w:line="240" w:lineRule="auto"/>
        <w:jc w:val="both"/>
        <w:rPr>
          <w:rFonts w:hint="default" w:ascii="Arial" w:hAnsi="Arial" w:cs="Arial"/>
          <w:color w:val="auto"/>
          <w:sz w:val="22"/>
          <w:szCs w:val="22"/>
          <w:lang w:val="en-GB"/>
        </w:rPr>
      </w:pPr>
      <w:r>
        <w:rPr>
          <w:rFonts w:hint="default" w:ascii="Arial" w:hAnsi="Arial" w:cs="Arial"/>
          <w:color w:val="auto"/>
          <w:sz w:val="22"/>
          <w:szCs w:val="22"/>
          <w:lang w:val="en-GB"/>
        </w:rPr>
        <w:t>The project focuses exclusively on textual analysis of social media posts and comment threads, excluding images, video, memes, and other non-text formats due to their added technical complexity.Two key limitations should be noted. First, it is difficult to isolate whether downstream hostility stems directly from the content of a post or from the pre-existing ideological composition of an author's audience. Second, the presence of automated bots and AI-generated text in online discussions introduces noise that may affect the evaluation of human conversational dynamics.</w:t>
      </w:r>
    </w:p>
    <w:p w14:paraId="3EE472E7">
      <w:pPr>
        <w:bidi w:val="0"/>
        <w:spacing w:line="240" w:lineRule="auto"/>
        <w:jc w:val="both"/>
        <w:rPr>
          <w:rFonts w:hint="default" w:ascii="Arial" w:hAnsi="Arial" w:cs="Arial"/>
          <w:color w:val="auto"/>
          <w:sz w:val="22"/>
          <w:szCs w:val="22"/>
        </w:rPr>
      </w:pPr>
      <w:r>
        <w:rPr>
          <w:rFonts w:hint="default" w:ascii="Arial" w:hAnsi="Arial" w:cs="Arial"/>
          <w:b/>
          <w:bCs/>
          <w:color w:val="auto"/>
          <w:sz w:val="22"/>
          <w:szCs w:val="22"/>
        </w:rPr>
        <w:t>Methodology</w:t>
      </w:r>
    </w:p>
    <w:p w14:paraId="4E994D38">
      <w:pPr>
        <w:bidi w:val="0"/>
        <w:spacing w:line="240" w:lineRule="auto"/>
        <w:jc w:val="both"/>
        <w:rPr>
          <w:rFonts w:hint="default" w:ascii="Arial" w:hAnsi="Arial" w:cs="Arial"/>
          <w:color w:val="auto"/>
          <w:sz w:val="22"/>
          <w:szCs w:val="22"/>
        </w:rPr>
      </w:pPr>
      <w:r>
        <w:rPr>
          <w:rFonts w:hint="default" w:ascii="Arial" w:hAnsi="Arial" w:cs="Arial"/>
          <w:color w:val="auto"/>
          <w:sz w:val="22"/>
          <w:szCs w:val="22"/>
          <w:lang w:val="en-US" w:eastAsia="zh-CN"/>
        </w:rPr>
        <w:t>At the current stage of the proposal, natural language processing (NLP) methods are expected to serve as the core framework for analyzing both publications and comments. In particular, deep learning models based on transformer architectures will likely be explored, as they are widely used in text classification to capture context and semantic relationships rather than relying solely on isolated keywords. While the exact choice of architecture remains open to preliminary testing and diagnostic evaluation, working with pre-trained open-access models appears to be an appropriate strategy to assess text patterns across both English and Spanish without constructing architectures from scratch.</w:t>
      </w:r>
    </w:p>
    <w:p w14:paraId="6219C93E">
      <w:pPr>
        <w:bidi w:val="0"/>
        <w:spacing w:line="240" w:lineRule="auto"/>
        <w:jc w:val="both"/>
        <w:rPr>
          <w:rFonts w:hint="default" w:ascii="Arial" w:hAnsi="Arial" w:cs="Arial"/>
          <w:color w:val="auto"/>
          <w:sz w:val="22"/>
          <w:szCs w:val="22"/>
          <w:lang w:val="en-GB"/>
        </w:rPr>
      </w:pPr>
      <w:r>
        <w:rPr>
          <w:rFonts w:hint="default" w:ascii="Arial" w:hAnsi="Arial" w:cs="Arial"/>
          <w:color w:val="auto"/>
          <w:sz w:val="22"/>
          <w:szCs w:val="22"/>
          <w:lang w:val="en-US" w:eastAsia="zh-CN"/>
        </w:rPr>
        <w:t>The technical implementation will be carried out in Python within Jupyter Notebook environments, utilizing scientific and machine learning libraries such as Pandas, NumPy, Scikit-learn, and PyTorch for data preprocessing, pipeline structuring, and baseline evaluation. Specifically, the Hugging Face transformers ecosystem is planned as the primary interface to ingest, test, and benchmark pre-trained models, as well as to extract token-level attributions and contextual embeddings. This computational setup provides the standard, modular framework required to handle data manipulation, track baseline performance across the selected benchmark datasets, and systematically evaluate the feasibility of predicting downstream comment hostility metrics.</w:t>
      </w:r>
      <w:r>
        <w:rPr>
          <w:rFonts w:hint="default" w:ascii="Arial" w:hAnsi="Arial" w:cs="Arial"/>
          <w:color w:val="auto"/>
          <w:sz w:val="22"/>
          <w:szCs w:val="22"/>
          <w:lang w:val="en-GB" w:eastAsia="zh-CN"/>
        </w:rPr>
        <w:t xml:space="preserve"> The steps will be the following ones:</w:t>
      </w:r>
    </w:p>
    <w:p w14:paraId="1095E4C5">
      <w:pPr>
        <w:bidi w:val="0"/>
        <w:spacing w:line="240" w:lineRule="auto"/>
        <w:jc w:val="both"/>
        <w:rPr>
          <w:rFonts w:hint="default" w:ascii="Arial" w:hAnsi="Arial" w:cs="Arial"/>
          <w:color w:val="auto"/>
          <w:sz w:val="22"/>
          <w:szCs w:val="22"/>
          <w:lang w:val="en-GB"/>
        </w:rPr>
      </w:pPr>
      <w:r>
        <w:rPr>
          <w:rFonts w:hint="default" w:ascii="Arial" w:hAnsi="Arial" w:cs="Arial"/>
          <w:color w:val="auto"/>
          <w:sz w:val="22"/>
          <w:szCs w:val="22"/>
          <w:lang w:val="en-GB"/>
        </w:rPr>
        <w:t>Sampling and Filtering: Applies predefined filtering protocols to select relevant posts and conversation threads from source corpora.</w:t>
      </w:r>
    </w:p>
    <w:p w14:paraId="4056852E">
      <w:pPr>
        <w:bidi w:val="0"/>
        <w:spacing w:line="240" w:lineRule="auto"/>
        <w:jc w:val="both"/>
        <w:rPr>
          <w:rFonts w:hint="default" w:ascii="Arial" w:hAnsi="Arial" w:cs="Arial"/>
          <w:color w:val="auto"/>
          <w:sz w:val="22"/>
          <w:szCs w:val="22"/>
          <w:lang w:val="en-GB"/>
        </w:rPr>
      </w:pPr>
      <w:r>
        <w:rPr>
          <w:rFonts w:hint="default" w:ascii="Arial" w:hAnsi="Arial" w:cs="Arial"/>
          <w:color w:val="auto"/>
          <w:sz w:val="22"/>
          <w:szCs w:val="22"/>
          <w:lang w:val="en-GB"/>
        </w:rPr>
        <w:t>Annotation and Harmonization: Applies standardized benchmark annotation schemes across posts (at section and document levels) and comments to establish unified multi-dimensional labels.</w:t>
      </w:r>
    </w:p>
    <w:p w14:paraId="3421D4F8">
      <w:pPr>
        <w:bidi w:val="0"/>
        <w:spacing w:line="240" w:lineRule="auto"/>
        <w:jc w:val="both"/>
        <w:rPr>
          <w:rFonts w:hint="default" w:ascii="Arial" w:hAnsi="Arial" w:cs="Arial"/>
          <w:color w:val="auto"/>
          <w:sz w:val="22"/>
          <w:szCs w:val="22"/>
          <w:lang w:val="en-GB"/>
        </w:rPr>
      </w:pPr>
      <w:r>
        <w:rPr>
          <w:rFonts w:hint="default" w:ascii="Arial" w:hAnsi="Arial" w:cs="Arial"/>
          <w:color w:val="auto"/>
          <w:sz w:val="22"/>
          <w:szCs w:val="22"/>
          <w:lang w:val="en-GB"/>
        </w:rPr>
        <w:t>Baseline Diagnostics: Evaluates pre-trained baseline transformer architectures independently on posts and comments to establish core performance benchmarks.</w:t>
      </w:r>
    </w:p>
    <w:p w14:paraId="3AB917EE">
      <w:pPr>
        <w:bidi w:val="0"/>
        <w:spacing w:line="240" w:lineRule="auto"/>
        <w:jc w:val="both"/>
        <w:rPr>
          <w:rFonts w:hint="default" w:ascii="Arial" w:hAnsi="Arial" w:cs="Arial"/>
          <w:color w:val="auto"/>
          <w:sz w:val="22"/>
          <w:szCs w:val="22"/>
          <w:lang w:val="en-GB"/>
        </w:rPr>
      </w:pPr>
      <w:r>
        <w:rPr>
          <w:rFonts w:hint="default" w:ascii="Arial" w:hAnsi="Arial" w:cs="Arial"/>
          <w:color w:val="auto"/>
          <w:sz w:val="22"/>
          <w:szCs w:val="22"/>
          <w:lang w:val="en-GB"/>
        </w:rPr>
        <w:t>Post-to-Comment Contextual Mapping: Maps empirical associations between source post attributes (framing, sentiment, hate markers, entities) and downstream comment toxicity.</w:t>
      </w:r>
    </w:p>
    <w:p w14:paraId="122B7568">
      <w:pPr>
        <w:bidi w:val="0"/>
        <w:spacing w:line="240" w:lineRule="auto"/>
        <w:jc w:val="both"/>
        <w:rPr>
          <w:rFonts w:hint="default" w:ascii="Arial" w:hAnsi="Arial" w:cs="Arial"/>
          <w:color w:val="auto"/>
          <w:sz w:val="22"/>
          <w:szCs w:val="22"/>
          <w:lang w:val="en-GB"/>
        </w:rPr>
      </w:pPr>
      <w:r>
        <w:rPr>
          <w:rFonts w:hint="default" w:ascii="Arial" w:hAnsi="Arial" w:cs="Arial"/>
          <w:color w:val="auto"/>
          <w:sz w:val="22"/>
          <w:szCs w:val="22"/>
          <w:lang w:val="en-GB"/>
        </w:rPr>
        <w:t>Feature and Model Selection: Discards shortcut-prone architectures and noisy variables to isolate the most robust predictive components and output categories.</w:t>
      </w:r>
    </w:p>
    <w:p w14:paraId="312E3534">
      <w:pPr>
        <w:bidi w:val="0"/>
        <w:spacing w:line="240" w:lineRule="auto"/>
        <w:jc w:val="both"/>
        <w:rPr>
          <w:rFonts w:hint="default" w:ascii="Arial" w:hAnsi="Arial" w:cs="Arial"/>
          <w:color w:val="auto"/>
          <w:sz w:val="22"/>
          <w:szCs w:val="22"/>
          <w:lang w:val="en-GB"/>
        </w:rPr>
      </w:pPr>
      <w:r>
        <w:rPr>
          <w:rFonts w:hint="default" w:ascii="Arial" w:hAnsi="Arial" w:cs="Arial"/>
          <w:color w:val="auto"/>
          <w:sz w:val="22"/>
          <w:szCs w:val="22"/>
          <w:lang w:val="en-GB"/>
        </w:rPr>
        <w:t>Integrated Predictive Framework: Consolidates the selected models into a unified pipeline that processes source posts to forecast downstream comment hostility metrics, severity levels, and target communities.</w:t>
      </w:r>
    </w:p>
    <w:p w14:paraId="22392370">
      <w:pPr>
        <w:bidi w:val="0"/>
        <w:spacing w:line="240" w:lineRule="auto"/>
        <w:jc w:val="both"/>
        <w:rPr>
          <w:rFonts w:hint="default" w:ascii="Arial" w:hAnsi="Arial" w:cs="Arial"/>
          <w:color w:val="auto"/>
          <w:sz w:val="22"/>
          <w:szCs w:val="22"/>
          <w:lang w:val="en-GB"/>
        </w:rPr>
      </w:pPr>
      <w:r>
        <w:rPr>
          <w:rFonts w:hint="default" w:ascii="Arial" w:hAnsi="Arial" w:cs="Arial"/>
          <w:color w:val="auto"/>
          <w:sz w:val="22"/>
          <w:szCs w:val="22"/>
          <w:lang w:val="en-GB"/>
        </w:rPr>
        <w:t>The models that will be evaluated and eventually integrated will be the follow ones:</w:t>
      </w:r>
    </w:p>
    <w:p w14:paraId="40FB4EF4">
      <w:pPr>
        <w:bidi w:val="0"/>
        <w:spacing w:line="240" w:lineRule="auto"/>
        <w:jc w:val="both"/>
        <w:rPr>
          <w:rFonts w:hint="default" w:ascii="Arial" w:hAnsi="Arial" w:cs="Arial"/>
          <w:color w:val="auto"/>
          <w:sz w:val="22"/>
          <w:szCs w:val="22"/>
          <w:lang w:val="en-GB"/>
        </w:rPr>
      </w:pPr>
      <w:r>
        <w:rPr>
          <w:rFonts w:hint="default" w:ascii="Arial" w:hAnsi="Arial" w:cs="Arial"/>
          <w:color w:val="auto"/>
          <w:sz w:val="22"/>
          <w:szCs w:val="22"/>
        </w:rPr>
        <w:t>AmpleHate (Zou et al., 2025)</w:t>
      </w:r>
      <w:r>
        <w:rPr>
          <w:rFonts w:hint="default" w:ascii="Arial" w:hAnsi="Arial" w:cs="Arial"/>
          <w:color w:val="auto"/>
          <w:sz w:val="22"/>
          <w:szCs w:val="22"/>
          <w:lang w:val="en-GB"/>
        </w:rPr>
        <w:t xml:space="preserve">: </w:t>
      </w:r>
      <w:r>
        <w:rPr>
          <w:rFonts w:hint="default" w:ascii="Arial" w:hAnsi="Arial" w:cs="Arial"/>
          <w:color w:val="auto"/>
          <w:sz w:val="22"/>
          <w:szCs w:val="22"/>
        </w:rPr>
        <w:t>Detects explicit targets via a pre-trained NER model and implicit context through token-level relational representations. Outperforms contrastive learning by 82.14%</w:t>
      </w:r>
      <w:r>
        <w:rPr>
          <w:rFonts w:hint="default" w:ascii="Arial" w:hAnsi="Arial" w:cs="Arial"/>
          <w:color w:val="auto"/>
          <w:sz w:val="22"/>
          <w:szCs w:val="22"/>
          <w:lang w:val="en-GB"/>
        </w:rPr>
        <w:t>.</w:t>
      </w:r>
    </w:p>
    <w:p w14:paraId="07234EA3">
      <w:pPr>
        <w:numPr>
          <w:numId w:val="0"/>
        </w:numPr>
        <w:bidi w:val="0"/>
        <w:spacing w:line="240" w:lineRule="auto"/>
        <w:jc w:val="both"/>
        <w:rPr>
          <w:rFonts w:hint="default" w:ascii="Arial" w:hAnsi="Arial" w:cs="Arial"/>
          <w:color w:val="auto"/>
          <w:sz w:val="22"/>
          <w:szCs w:val="22"/>
        </w:rPr>
      </w:pPr>
      <w:r>
        <w:rPr>
          <w:rFonts w:hint="default" w:ascii="Arial" w:hAnsi="Arial" w:cs="Arial"/>
          <w:color w:val="auto"/>
          <w:sz w:val="22"/>
          <w:szCs w:val="22"/>
        </w:rPr>
        <w:t>CADET (Shuwan et al., 2025)</w:t>
      </w:r>
      <w:r>
        <w:rPr>
          <w:rFonts w:hint="default" w:ascii="Arial" w:hAnsi="Arial" w:cs="Arial"/>
          <w:color w:val="auto"/>
          <w:sz w:val="22"/>
          <w:szCs w:val="22"/>
          <w:lang w:val="en-GB"/>
        </w:rPr>
        <w:t xml:space="preserve">: </w:t>
      </w:r>
      <w:r>
        <w:rPr>
          <w:rFonts w:hint="default" w:ascii="Arial" w:hAnsi="Arial" w:cs="Arial"/>
          <w:color w:val="auto"/>
          <w:sz w:val="22"/>
          <w:szCs w:val="22"/>
        </w:rPr>
        <w:t xml:space="preserve">Uses a generative causal graph to disentangle causal features (intent/target) from non-causal attributes (style, toxicity). </w:t>
      </w:r>
    </w:p>
    <w:p w14:paraId="2305FA17">
      <w:pPr>
        <w:bidi w:val="0"/>
        <w:spacing w:line="240" w:lineRule="auto"/>
        <w:jc w:val="both"/>
        <w:rPr>
          <w:rFonts w:hint="default" w:ascii="Arial" w:hAnsi="Arial" w:cs="Arial"/>
          <w:color w:val="auto"/>
          <w:sz w:val="22"/>
          <w:szCs w:val="22"/>
        </w:rPr>
      </w:pPr>
      <w:r>
        <w:rPr>
          <w:rFonts w:hint="default" w:ascii="Arial" w:hAnsi="Arial" w:cs="Arial"/>
          <w:color w:val="auto"/>
          <w:sz w:val="22"/>
          <w:szCs w:val="22"/>
        </w:rPr>
        <w:t>Incorporating Human Explanations for Robust Hate Speech Detection (Ahamad et al., 2024)</w:t>
      </w:r>
      <w:r>
        <w:rPr>
          <w:rFonts w:hint="default" w:ascii="Arial" w:hAnsi="Arial" w:cs="Arial"/>
          <w:color w:val="auto"/>
          <w:sz w:val="22"/>
          <w:szCs w:val="22"/>
          <w:lang w:val="en-GB"/>
        </w:rPr>
        <w:t xml:space="preserve"> :</w:t>
      </w:r>
      <w:r>
        <w:rPr>
          <w:rFonts w:hint="default" w:ascii="Arial" w:hAnsi="Arial" w:cs="Arial"/>
          <w:color w:val="auto"/>
          <w:sz w:val="22"/>
          <w:szCs w:val="22"/>
        </w:rPr>
        <w:t>Applies a Supervised Inference of Explanations objective to align models with human reasoning and suppress spurious shortcuts.</w:t>
      </w:r>
    </w:p>
    <w:p w14:paraId="2ED1A8DA">
      <w:pPr>
        <w:bidi w:val="0"/>
        <w:spacing w:line="240" w:lineRule="auto"/>
        <w:jc w:val="both"/>
        <w:rPr>
          <w:rFonts w:hint="default" w:ascii="Arial" w:hAnsi="Arial" w:cs="Arial"/>
          <w:color w:val="auto"/>
          <w:sz w:val="22"/>
          <w:szCs w:val="22"/>
          <w:lang w:val="en-GB"/>
        </w:rPr>
      </w:pPr>
      <w:r>
        <w:rPr>
          <w:rFonts w:hint="default" w:ascii="Arial" w:hAnsi="Arial" w:cs="Arial"/>
          <w:color w:val="auto"/>
          <w:sz w:val="22"/>
          <w:szCs w:val="22"/>
        </w:rPr>
        <w:t>Measuring a Hate Speech Spectrum (Sachdeva et al., 2020)</w:t>
      </w:r>
      <w:r>
        <w:rPr>
          <w:rFonts w:hint="default" w:ascii="Arial" w:hAnsi="Arial" w:cs="Arial"/>
          <w:color w:val="auto"/>
          <w:sz w:val="22"/>
          <w:szCs w:val="22"/>
          <w:lang w:val="en-GB"/>
        </w:rPr>
        <w:t xml:space="preserve">: </w:t>
      </w:r>
      <w:r>
        <w:rPr>
          <w:rFonts w:hint="default" w:ascii="Arial" w:hAnsi="Arial" w:cs="Arial"/>
          <w:color w:val="auto"/>
          <w:sz w:val="22"/>
          <w:szCs w:val="22"/>
        </w:rPr>
        <w:t>Combines Item Response Theory with a multi-task RoBERTa model to predict continuous severity scores and subdimensions</w:t>
      </w:r>
      <w:r>
        <w:rPr>
          <w:rFonts w:hint="default" w:ascii="Arial" w:hAnsi="Arial" w:cs="Arial"/>
          <w:color w:val="auto"/>
          <w:sz w:val="22"/>
          <w:szCs w:val="22"/>
          <w:lang w:val="en-GB"/>
        </w:rPr>
        <w:t>.</w:t>
      </w:r>
    </w:p>
    <w:p w14:paraId="070034FB">
      <w:pPr>
        <w:bidi w:val="0"/>
        <w:spacing w:line="240" w:lineRule="auto"/>
        <w:jc w:val="both"/>
        <w:rPr>
          <w:rFonts w:hint="default" w:ascii="Arial" w:hAnsi="Arial" w:cs="Arial"/>
          <w:color w:val="auto"/>
          <w:sz w:val="22"/>
          <w:szCs w:val="22"/>
        </w:rPr>
      </w:pPr>
      <w:r>
        <w:rPr>
          <w:rFonts w:hint="default" w:ascii="Arial" w:hAnsi="Arial" w:cs="Arial"/>
          <w:color w:val="auto"/>
          <w:sz w:val="22"/>
          <w:szCs w:val="22"/>
        </w:rPr>
        <w:t>Hate as Evaluation (BAHASTRA, 2026)</w:t>
      </w:r>
      <w:r>
        <w:rPr>
          <w:rFonts w:hint="default" w:ascii="Arial" w:hAnsi="Arial" w:cs="Arial"/>
          <w:color w:val="auto"/>
          <w:sz w:val="22"/>
          <w:szCs w:val="22"/>
          <w:lang w:val="en-GB"/>
        </w:rPr>
        <w:t xml:space="preserve">: </w:t>
      </w:r>
      <w:r>
        <w:rPr>
          <w:rFonts w:hint="default" w:ascii="Arial" w:hAnsi="Arial" w:cs="Arial"/>
          <w:color w:val="auto"/>
          <w:sz w:val="22"/>
          <w:szCs w:val="22"/>
        </w:rPr>
        <w:t>Applies Appraisal Theory to decompose hate speech into Judgment (moral), Affect (emotion), and Appreciation categories.</w:t>
      </w:r>
    </w:p>
    <w:p w14:paraId="73D881ED">
      <w:pPr>
        <w:bidi w:val="0"/>
        <w:spacing w:line="240" w:lineRule="auto"/>
        <w:jc w:val="both"/>
        <w:rPr>
          <w:rFonts w:hint="default" w:ascii="Arial" w:hAnsi="Arial" w:cs="Arial"/>
          <w:b/>
          <w:bCs/>
          <w:color w:val="auto"/>
          <w:sz w:val="22"/>
          <w:szCs w:val="22"/>
        </w:rPr>
      </w:pPr>
      <w:r>
        <w:rPr>
          <w:rFonts w:hint="default" w:ascii="Arial" w:hAnsi="Arial" w:cs="Arial"/>
          <w:b/>
          <w:bCs/>
          <w:color w:val="auto"/>
          <w:sz w:val="22"/>
          <w:szCs w:val="22"/>
        </w:rPr>
        <w:t>7. Data Sources</w:t>
      </w:r>
    </w:p>
    <w:p w14:paraId="2960C2B1">
      <w:pPr>
        <w:bidi w:val="0"/>
        <w:spacing w:line="240" w:lineRule="auto"/>
        <w:jc w:val="both"/>
        <w:rPr>
          <w:rFonts w:hint="default" w:ascii="Arial" w:hAnsi="Arial" w:cs="Arial"/>
          <w:color w:val="auto"/>
          <w:sz w:val="22"/>
          <w:szCs w:val="22"/>
        </w:rPr>
      </w:pPr>
      <w:r>
        <w:rPr>
          <w:rFonts w:hint="default" w:ascii="Arial" w:hAnsi="Arial" w:cs="Arial"/>
          <w:color w:val="auto"/>
          <w:sz w:val="22"/>
          <w:szCs w:val="22"/>
        </w:rPr>
        <w:t>The project utilizes 11 public, anonymized datasets compiled from social media platforms such as Twitter, YouTube, and Reddit. These corpora contain text samples with binary toxicity labels, fine-grained categories (including racism, misogyny, and insult levels), continuous severity metrics, targeted groups, emotion tags, and token-level rationales. Full specifications for each dataset are detailed in Appendix 1.</w:t>
      </w:r>
    </w:p>
    <w:p w14:paraId="33D5433B">
      <w:pPr>
        <w:bidi w:val="0"/>
        <w:spacing w:line="240" w:lineRule="auto"/>
        <w:jc w:val="both"/>
        <w:rPr>
          <w:rFonts w:hint="default" w:ascii="Arial" w:hAnsi="Arial" w:cs="Arial"/>
          <w:b/>
          <w:bCs/>
          <w:color w:val="auto"/>
          <w:sz w:val="22"/>
          <w:szCs w:val="22"/>
        </w:rPr>
      </w:pPr>
      <w:r>
        <w:rPr>
          <w:rFonts w:hint="default" w:ascii="Arial" w:hAnsi="Arial" w:cs="Arial"/>
          <w:b/>
          <w:bCs/>
          <w:color w:val="auto"/>
          <w:sz w:val="22"/>
          <w:szCs w:val="22"/>
        </w:rPr>
        <w:t>8. Expected Deliverables</w:t>
      </w:r>
    </w:p>
    <w:p w14:paraId="299FFCD8">
      <w:pPr>
        <w:bidi w:val="0"/>
        <w:spacing w:line="240" w:lineRule="auto"/>
        <w:jc w:val="both"/>
        <w:rPr>
          <w:rFonts w:hint="default" w:ascii="Arial" w:hAnsi="Arial" w:cs="Arial"/>
          <w:color w:val="auto"/>
          <w:sz w:val="22"/>
          <w:szCs w:val="22"/>
        </w:rPr>
      </w:pPr>
      <w:r>
        <w:rPr>
          <w:rFonts w:hint="default" w:ascii="Arial" w:hAnsi="Arial" w:cs="Arial"/>
          <w:color w:val="auto"/>
          <w:sz w:val="22"/>
          <w:szCs w:val="22"/>
          <w:lang w:val="en-US" w:eastAsia="zh-CN"/>
        </w:rPr>
        <w:t>By the end of Semester 2, the project will deliver an end-to-end predictive NLP pipeline that evaluates source publications to forecast the severity, typology, and presence of downstream hostile, racist, or hateful comments. Alongside this computational system, it will produce a comprehensive technical research report documenting empirical correlations and linguistic patterns identified between post-level triggers and comment-level toxicity across the evaluated benchmark datasets. Finally, these findings will be translated into an applied, accessible synthesis designed for community outreach with Sobremesa en Disidencia, providing actionable insights for non-specialist users to inform counter-narrative strategies and proactive moderation.</w:t>
      </w:r>
    </w:p>
    <w:p w14:paraId="53D88180">
      <w:pPr>
        <w:numPr>
          <w:ilvl w:val="0"/>
          <w:numId w:val="1"/>
        </w:numPr>
        <w:bidi w:val="0"/>
        <w:spacing w:line="240" w:lineRule="auto"/>
        <w:jc w:val="both"/>
        <w:rPr>
          <w:rFonts w:hint="default" w:ascii="Arial" w:hAnsi="Arial" w:cs="Arial"/>
          <w:b/>
          <w:bCs/>
          <w:color w:val="auto"/>
          <w:sz w:val="22"/>
          <w:szCs w:val="22"/>
        </w:rPr>
      </w:pPr>
      <w:r>
        <w:rPr>
          <w:rFonts w:hint="default" w:ascii="Arial" w:hAnsi="Arial" w:cs="Arial"/>
          <w:b/>
          <w:bCs/>
          <w:color w:val="auto"/>
          <w:sz w:val="22"/>
          <w:szCs w:val="22"/>
        </w:rPr>
        <w:t>Project Timeline</w:t>
      </w:r>
    </w:p>
    <w:p w14:paraId="71ECFD9D">
      <w:pPr>
        <w:bidi w:val="0"/>
        <w:spacing w:line="240" w:lineRule="auto"/>
        <w:jc w:val="both"/>
        <w:rPr>
          <w:rFonts w:hint="default" w:ascii="Arial" w:hAnsi="Arial" w:cs="Arial"/>
          <w:color w:val="auto"/>
          <w:sz w:val="22"/>
          <w:szCs w:val="22"/>
        </w:rPr>
      </w:pPr>
      <w:r>
        <w:rPr>
          <w:rFonts w:hint="default" w:ascii="Arial" w:hAnsi="Arial" w:cs="Arial"/>
          <w:color w:val="auto"/>
          <w:sz w:val="22"/>
          <w:szCs w:val="22"/>
        </w:rPr>
        <w:t>Provide a high-level project timeline diagram (e.g., a Gantt chart) covering both semesters. Clearly show the main project phases, key activities, milestones and expected completion periods.</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123"/>
        <w:gridCol w:w="2947"/>
        <w:gridCol w:w="5998"/>
      </w:tblGrid>
      <w:tr w14:paraId="2D5BE10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49E7FCB">
            <w:pPr>
              <w:numPr>
                <w:ilvl w:val="0"/>
                <w:numId w:val="0"/>
              </w:numPr>
              <w:bidi w:val="0"/>
              <w:spacing w:line="240" w:lineRule="auto"/>
              <w:jc w:val="both"/>
              <w:rPr>
                <w:rFonts w:hint="default" w:ascii="Arial" w:hAnsi="Arial" w:cs="Arial"/>
                <w:b/>
                <w:bCs/>
                <w:color w:val="auto"/>
                <w:sz w:val="22"/>
                <w:szCs w:val="22"/>
              </w:rPr>
            </w:pPr>
            <w:r>
              <w:rPr>
                <w:rFonts w:hint="default" w:ascii="Arial" w:hAnsi="Arial" w:cs="Arial"/>
                <w:b/>
                <w:bCs/>
                <w:color w:val="auto"/>
                <w:sz w:val="22"/>
                <w:szCs w:val="22"/>
                <w:lang w:val="en-US" w:eastAsia="zh-CN"/>
              </w:rPr>
              <w:t xml:space="preserve">Weeks </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5A2D5DD">
            <w:pPr>
              <w:numPr>
                <w:ilvl w:val="0"/>
                <w:numId w:val="0"/>
              </w:numPr>
              <w:bidi w:val="0"/>
              <w:spacing w:line="240" w:lineRule="auto"/>
              <w:jc w:val="both"/>
              <w:rPr>
                <w:rFonts w:hint="default" w:ascii="Arial" w:hAnsi="Arial" w:cs="Arial"/>
                <w:b/>
                <w:bCs/>
                <w:color w:val="auto"/>
                <w:sz w:val="22"/>
                <w:szCs w:val="22"/>
              </w:rPr>
            </w:pPr>
            <w:r>
              <w:rPr>
                <w:rFonts w:hint="default" w:ascii="Arial" w:hAnsi="Arial" w:cs="Arial"/>
                <w:b/>
                <w:bCs/>
                <w:color w:val="auto"/>
                <w:sz w:val="22"/>
                <w:szCs w:val="22"/>
                <w:lang w:val="en-US" w:eastAsia="zh-CN"/>
              </w:rPr>
              <w:t>Phase / Milestone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2BC2E29">
            <w:pPr>
              <w:numPr>
                <w:ilvl w:val="0"/>
                <w:numId w:val="0"/>
              </w:numPr>
              <w:bidi w:val="0"/>
              <w:spacing w:line="240" w:lineRule="auto"/>
              <w:jc w:val="both"/>
              <w:rPr>
                <w:rFonts w:hint="default" w:ascii="Arial" w:hAnsi="Arial" w:cs="Arial"/>
                <w:b/>
                <w:bCs/>
                <w:color w:val="auto"/>
                <w:sz w:val="22"/>
                <w:szCs w:val="22"/>
              </w:rPr>
            </w:pPr>
            <w:r>
              <w:rPr>
                <w:rFonts w:hint="default" w:ascii="Arial" w:hAnsi="Arial" w:cs="Arial"/>
                <w:b/>
                <w:bCs/>
                <w:color w:val="auto"/>
                <w:sz w:val="22"/>
                <w:szCs w:val="22"/>
                <w:lang w:val="en-US" w:eastAsia="zh-CN"/>
              </w:rPr>
              <w:t>Core Activities &amp; Deliverables</w:t>
            </w:r>
          </w:p>
        </w:tc>
      </w:tr>
      <w:tr w14:paraId="024B571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5D37D63">
            <w:pPr>
              <w:numPr>
                <w:ilvl w:val="0"/>
                <w:numId w:val="0"/>
              </w:numPr>
              <w:bidi w:val="0"/>
              <w:spacing w:line="240" w:lineRule="auto"/>
              <w:jc w:val="both"/>
              <w:rPr>
                <w:rFonts w:hint="default" w:ascii="Arial" w:hAnsi="Arial" w:cs="Arial"/>
                <w:color w:val="auto"/>
                <w:sz w:val="22"/>
                <w:szCs w:val="22"/>
              </w:rPr>
            </w:pPr>
            <w:r>
              <w:rPr>
                <w:rFonts w:hint="default" w:ascii="Arial" w:hAnsi="Arial" w:cs="Arial"/>
                <w:color w:val="auto"/>
                <w:sz w:val="22"/>
                <w:szCs w:val="22"/>
                <w:lang w:val="en-US" w:eastAsia="zh-CN"/>
              </w:rPr>
              <w:t>1–4</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C3AB4FB">
            <w:pPr>
              <w:numPr>
                <w:ilvl w:val="0"/>
                <w:numId w:val="0"/>
              </w:numPr>
              <w:bidi w:val="0"/>
              <w:spacing w:line="240" w:lineRule="auto"/>
              <w:jc w:val="both"/>
              <w:rPr>
                <w:rFonts w:hint="default" w:ascii="Arial" w:hAnsi="Arial" w:cs="Arial"/>
                <w:color w:val="auto"/>
                <w:sz w:val="22"/>
                <w:szCs w:val="22"/>
              </w:rPr>
            </w:pPr>
            <w:r>
              <w:rPr>
                <w:rFonts w:hint="default" w:ascii="Arial" w:hAnsi="Arial" w:cs="Arial"/>
                <w:color w:val="auto"/>
                <w:sz w:val="22"/>
                <w:szCs w:val="22"/>
                <w:lang w:val="en-US" w:eastAsia="zh-CN"/>
              </w:rPr>
              <w:t>Data Acquisition &amp; Setup</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A14D7B7">
            <w:pPr>
              <w:numPr>
                <w:ilvl w:val="0"/>
                <w:numId w:val="0"/>
              </w:numPr>
              <w:bidi w:val="0"/>
              <w:spacing w:line="240" w:lineRule="auto"/>
              <w:jc w:val="both"/>
              <w:rPr>
                <w:rFonts w:hint="default" w:ascii="Arial" w:hAnsi="Arial" w:cs="Arial"/>
                <w:color w:val="auto"/>
                <w:sz w:val="22"/>
                <w:szCs w:val="22"/>
              </w:rPr>
            </w:pPr>
            <w:r>
              <w:rPr>
                <w:rFonts w:hint="default" w:ascii="Arial" w:hAnsi="Arial" w:cs="Arial"/>
                <w:color w:val="auto"/>
                <w:sz w:val="22"/>
                <w:szCs w:val="22"/>
                <w:lang w:val="en-US" w:eastAsia="zh-CN"/>
              </w:rPr>
              <w:t>Ingest datasets, set up development environment, and conduct initial exploratory analysis.</w:t>
            </w:r>
          </w:p>
        </w:tc>
      </w:tr>
      <w:tr w14:paraId="62DD15F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525043D">
            <w:pPr>
              <w:numPr>
                <w:ilvl w:val="0"/>
                <w:numId w:val="0"/>
              </w:numPr>
              <w:bidi w:val="0"/>
              <w:spacing w:line="240" w:lineRule="auto"/>
              <w:jc w:val="both"/>
              <w:rPr>
                <w:rFonts w:hint="default" w:ascii="Arial" w:hAnsi="Arial" w:cs="Arial"/>
                <w:color w:val="auto"/>
                <w:sz w:val="22"/>
                <w:szCs w:val="22"/>
              </w:rPr>
            </w:pPr>
            <w:r>
              <w:rPr>
                <w:rFonts w:hint="default" w:ascii="Arial" w:hAnsi="Arial" w:cs="Arial"/>
                <w:color w:val="auto"/>
                <w:sz w:val="22"/>
                <w:szCs w:val="22"/>
                <w:lang w:val="en-US" w:eastAsia="zh-CN"/>
              </w:rPr>
              <w:t>5–8</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52F5C93">
            <w:pPr>
              <w:numPr>
                <w:ilvl w:val="0"/>
                <w:numId w:val="0"/>
              </w:numPr>
              <w:bidi w:val="0"/>
              <w:spacing w:line="240" w:lineRule="auto"/>
              <w:jc w:val="both"/>
              <w:rPr>
                <w:rFonts w:hint="default" w:ascii="Arial" w:hAnsi="Arial" w:cs="Arial"/>
                <w:color w:val="auto"/>
                <w:sz w:val="22"/>
                <w:szCs w:val="22"/>
              </w:rPr>
            </w:pPr>
            <w:r>
              <w:rPr>
                <w:rFonts w:hint="default" w:ascii="Arial" w:hAnsi="Arial" w:cs="Arial"/>
                <w:color w:val="auto"/>
                <w:sz w:val="22"/>
                <w:szCs w:val="22"/>
                <w:lang w:val="en-US" w:eastAsia="zh-CN"/>
              </w:rPr>
              <w:t>Data Preprocessing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B58A693">
            <w:pPr>
              <w:numPr>
                <w:ilvl w:val="0"/>
                <w:numId w:val="0"/>
              </w:numPr>
              <w:bidi w:val="0"/>
              <w:spacing w:line="240" w:lineRule="auto"/>
              <w:jc w:val="both"/>
              <w:rPr>
                <w:rFonts w:hint="default" w:ascii="Arial" w:hAnsi="Arial" w:cs="Arial"/>
                <w:color w:val="auto"/>
                <w:sz w:val="22"/>
                <w:szCs w:val="22"/>
              </w:rPr>
            </w:pPr>
            <w:r>
              <w:rPr>
                <w:rFonts w:hint="default" w:ascii="Arial" w:hAnsi="Arial" w:cs="Arial"/>
                <w:color w:val="auto"/>
                <w:sz w:val="22"/>
                <w:szCs w:val="22"/>
                <w:lang w:val="en-US" w:eastAsia="zh-CN"/>
              </w:rPr>
              <w:t>Clean and tokenise text data, harmonise annotation schemas, and create split subsets.</w:t>
            </w:r>
          </w:p>
        </w:tc>
      </w:tr>
      <w:tr w14:paraId="573F46E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2CE2897">
            <w:pPr>
              <w:numPr>
                <w:ilvl w:val="0"/>
                <w:numId w:val="0"/>
              </w:numPr>
              <w:bidi w:val="0"/>
              <w:spacing w:line="240" w:lineRule="auto"/>
              <w:jc w:val="both"/>
              <w:rPr>
                <w:rFonts w:hint="default" w:ascii="Arial" w:hAnsi="Arial" w:cs="Arial"/>
                <w:color w:val="auto"/>
                <w:sz w:val="22"/>
                <w:szCs w:val="22"/>
              </w:rPr>
            </w:pPr>
            <w:r>
              <w:rPr>
                <w:rFonts w:hint="default" w:ascii="Arial" w:hAnsi="Arial" w:cs="Arial"/>
                <w:color w:val="auto"/>
                <w:sz w:val="22"/>
                <w:szCs w:val="22"/>
                <w:lang w:val="en-US" w:eastAsia="zh-CN"/>
              </w:rPr>
              <w:t xml:space="preserve"> 9–12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A30A371">
            <w:pPr>
              <w:numPr>
                <w:ilvl w:val="0"/>
                <w:numId w:val="0"/>
              </w:numPr>
              <w:bidi w:val="0"/>
              <w:spacing w:line="240" w:lineRule="auto"/>
              <w:jc w:val="both"/>
              <w:rPr>
                <w:rFonts w:hint="default" w:ascii="Arial" w:hAnsi="Arial" w:cs="Arial"/>
                <w:color w:val="auto"/>
                <w:sz w:val="22"/>
                <w:szCs w:val="22"/>
              </w:rPr>
            </w:pPr>
            <w:r>
              <w:rPr>
                <w:rFonts w:hint="default" w:ascii="Arial" w:hAnsi="Arial" w:cs="Arial"/>
                <w:color w:val="auto"/>
                <w:sz w:val="22"/>
                <w:szCs w:val="22"/>
                <w:lang w:val="en-US" w:eastAsia="zh-CN"/>
              </w:rPr>
              <w:t>Baseline Modeling &amp; Interim Review</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F30635C">
            <w:pPr>
              <w:numPr>
                <w:ilvl w:val="0"/>
                <w:numId w:val="0"/>
              </w:numPr>
              <w:bidi w:val="0"/>
              <w:spacing w:line="240" w:lineRule="auto"/>
              <w:jc w:val="both"/>
              <w:rPr>
                <w:rFonts w:hint="default" w:ascii="Arial" w:hAnsi="Arial" w:cs="Arial"/>
                <w:color w:val="auto"/>
                <w:sz w:val="22"/>
                <w:szCs w:val="22"/>
              </w:rPr>
            </w:pPr>
            <w:r>
              <w:rPr>
                <w:rFonts w:hint="default" w:ascii="Arial" w:hAnsi="Arial" w:cs="Arial"/>
                <w:color w:val="auto"/>
                <w:sz w:val="22"/>
                <w:szCs w:val="22"/>
                <w:lang w:val="en-US" w:eastAsia="zh-CN"/>
              </w:rPr>
              <w:t>Benchmark pre-trained transformer models and submit the Interim Progress Report.</w:t>
            </w:r>
          </w:p>
        </w:tc>
      </w:tr>
      <w:tr w14:paraId="1BA21DC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00CB51F">
            <w:pPr>
              <w:numPr>
                <w:ilvl w:val="0"/>
                <w:numId w:val="0"/>
              </w:numPr>
              <w:bidi w:val="0"/>
              <w:spacing w:line="240" w:lineRule="auto"/>
              <w:jc w:val="both"/>
              <w:rPr>
                <w:rFonts w:hint="default" w:ascii="Arial" w:hAnsi="Arial" w:cs="Arial"/>
                <w:color w:val="auto"/>
                <w:sz w:val="22"/>
                <w:szCs w:val="22"/>
              </w:rPr>
            </w:pPr>
            <w:r>
              <w:rPr>
                <w:rFonts w:hint="default" w:ascii="Arial" w:hAnsi="Arial" w:cs="Arial"/>
                <w:color w:val="auto"/>
                <w:sz w:val="22"/>
                <w:szCs w:val="22"/>
                <w:lang w:val="en-US" w:eastAsia="zh-CN"/>
              </w:rPr>
              <w:t>13–16</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93CF063">
            <w:pPr>
              <w:numPr>
                <w:ilvl w:val="0"/>
                <w:numId w:val="0"/>
              </w:numPr>
              <w:bidi w:val="0"/>
              <w:spacing w:line="240" w:lineRule="auto"/>
              <w:jc w:val="both"/>
              <w:rPr>
                <w:rFonts w:hint="default" w:ascii="Arial" w:hAnsi="Arial" w:cs="Arial"/>
                <w:color w:val="auto"/>
                <w:sz w:val="22"/>
                <w:szCs w:val="22"/>
              </w:rPr>
            </w:pPr>
            <w:r>
              <w:rPr>
                <w:rFonts w:hint="default" w:ascii="Arial" w:hAnsi="Arial" w:cs="Arial"/>
                <w:color w:val="auto"/>
                <w:sz w:val="22"/>
                <w:szCs w:val="22"/>
                <w:lang w:val="en-US" w:eastAsia="zh-CN"/>
              </w:rPr>
              <w:t>Relational Analysis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17D5A37">
            <w:pPr>
              <w:numPr>
                <w:ilvl w:val="0"/>
                <w:numId w:val="0"/>
              </w:numPr>
              <w:bidi w:val="0"/>
              <w:spacing w:line="240" w:lineRule="auto"/>
              <w:jc w:val="both"/>
              <w:rPr>
                <w:rFonts w:hint="default" w:ascii="Arial" w:hAnsi="Arial" w:cs="Arial"/>
                <w:color w:val="auto"/>
                <w:sz w:val="22"/>
                <w:szCs w:val="22"/>
              </w:rPr>
            </w:pPr>
            <w:r>
              <w:rPr>
                <w:rFonts w:hint="default" w:ascii="Arial" w:hAnsi="Arial" w:cs="Arial"/>
                <w:color w:val="auto"/>
                <w:sz w:val="22"/>
                <w:szCs w:val="22"/>
                <w:lang w:val="en-US" w:eastAsia="zh-CN"/>
              </w:rPr>
              <w:t>Analyse correlations between post attributes and downstream comment toxicity.</w:t>
            </w:r>
          </w:p>
        </w:tc>
      </w:tr>
      <w:tr w14:paraId="54ACDD7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0BA833C">
            <w:pPr>
              <w:numPr>
                <w:ilvl w:val="0"/>
                <w:numId w:val="0"/>
              </w:numPr>
              <w:bidi w:val="0"/>
              <w:spacing w:line="240" w:lineRule="auto"/>
              <w:jc w:val="both"/>
              <w:rPr>
                <w:rFonts w:hint="default" w:ascii="Arial" w:hAnsi="Arial" w:cs="Arial"/>
                <w:color w:val="auto"/>
                <w:sz w:val="22"/>
                <w:szCs w:val="22"/>
              </w:rPr>
            </w:pPr>
            <w:r>
              <w:rPr>
                <w:rFonts w:hint="default" w:ascii="Arial" w:hAnsi="Arial" w:cs="Arial"/>
                <w:color w:val="auto"/>
                <w:sz w:val="22"/>
                <w:szCs w:val="22"/>
                <w:lang w:val="en-US" w:eastAsia="zh-CN"/>
              </w:rPr>
              <w:t>17–20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EB04F55">
            <w:pPr>
              <w:numPr>
                <w:ilvl w:val="0"/>
                <w:numId w:val="0"/>
              </w:numPr>
              <w:bidi w:val="0"/>
              <w:spacing w:line="240" w:lineRule="auto"/>
              <w:jc w:val="both"/>
              <w:rPr>
                <w:rFonts w:hint="default" w:ascii="Arial" w:hAnsi="Arial" w:cs="Arial"/>
                <w:color w:val="auto"/>
                <w:sz w:val="22"/>
                <w:szCs w:val="22"/>
              </w:rPr>
            </w:pPr>
            <w:r>
              <w:rPr>
                <w:rFonts w:hint="default" w:ascii="Arial" w:hAnsi="Arial" w:cs="Arial"/>
                <w:color w:val="auto"/>
                <w:sz w:val="22"/>
                <w:szCs w:val="22"/>
                <w:lang w:val="en-US" w:eastAsia="zh-CN"/>
              </w:rPr>
              <w:t>Predictive Pipeline Integration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C378E5D">
            <w:pPr>
              <w:numPr>
                <w:ilvl w:val="0"/>
                <w:numId w:val="0"/>
              </w:numPr>
              <w:bidi w:val="0"/>
              <w:spacing w:line="240" w:lineRule="auto"/>
              <w:jc w:val="both"/>
              <w:rPr>
                <w:rFonts w:hint="default" w:ascii="Arial" w:hAnsi="Arial" w:cs="Arial"/>
                <w:color w:val="auto"/>
                <w:sz w:val="22"/>
                <w:szCs w:val="22"/>
              </w:rPr>
            </w:pPr>
            <w:r>
              <w:rPr>
                <w:rFonts w:hint="default" w:ascii="Arial" w:hAnsi="Arial" w:cs="Arial"/>
                <w:color w:val="auto"/>
                <w:sz w:val="22"/>
                <w:szCs w:val="22"/>
                <w:lang w:val="en-US" w:eastAsia="zh-CN"/>
              </w:rPr>
              <w:t>Feature selection, train the integrated predictive model, and optimise hyperparameters.</w:t>
            </w:r>
          </w:p>
        </w:tc>
      </w:tr>
      <w:tr w14:paraId="3FE0B18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3690340">
            <w:pPr>
              <w:numPr>
                <w:ilvl w:val="0"/>
                <w:numId w:val="0"/>
              </w:numPr>
              <w:bidi w:val="0"/>
              <w:spacing w:line="240" w:lineRule="auto"/>
              <w:jc w:val="both"/>
              <w:rPr>
                <w:rFonts w:hint="default" w:ascii="Arial" w:hAnsi="Arial" w:cs="Arial"/>
                <w:color w:val="auto"/>
                <w:sz w:val="22"/>
                <w:szCs w:val="22"/>
              </w:rPr>
            </w:pPr>
            <w:r>
              <w:rPr>
                <w:rFonts w:hint="default" w:ascii="Arial" w:hAnsi="Arial" w:cs="Arial"/>
                <w:color w:val="auto"/>
                <w:sz w:val="22"/>
                <w:szCs w:val="22"/>
                <w:lang w:val="en-US" w:eastAsia="zh-CN"/>
              </w:rPr>
              <w:t>21–24</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34F342E">
            <w:pPr>
              <w:numPr>
                <w:ilvl w:val="0"/>
                <w:numId w:val="0"/>
              </w:numPr>
              <w:bidi w:val="0"/>
              <w:spacing w:line="240" w:lineRule="auto"/>
              <w:jc w:val="both"/>
              <w:rPr>
                <w:rFonts w:hint="default" w:ascii="Arial" w:hAnsi="Arial" w:cs="Arial"/>
                <w:color w:val="auto"/>
                <w:sz w:val="22"/>
                <w:szCs w:val="22"/>
              </w:rPr>
            </w:pPr>
            <w:r>
              <w:rPr>
                <w:rFonts w:hint="default" w:ascii="Arial" w:hAnsi="Arial" w:cs="Arial"/>
                <w:color w:val="auto"/>
                <w:sz w:val="22"/>
                <w:szCs w:val="22"/>
                <w:lang w:val="en-US" w:eastAsia="zh-CN"/>
              </w:rPr>
              <w:t>Final Evaluation &amp; Dissemination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A33E73F">
            <w:pPr>
              <w:numPr>
                <w:ilvl w:val="0"/>
                <w:numId w:val="0"/>
              </w:numPr>
              <w:bidi w:val="0"/>
              <w:spacing w:line="240" w:lineRule="auto"/>
              <w:jc w:val="both"/>
              <w:rPr>
                <w:rFonts w:hint="default" w:ascii="Arial" w:hAnsi="Arial" w:cs="Arial"/>
                <w:color w:val="auto"/>
                <w:sz w:val="22"/>
                <w:szCs w:val="22"/>
              </w:rPr>
            </w:pPr>
            <w:r>
              <w:rPr>
                <w:rFonts w:hint="default" w:ascii="Arial" w:hAnsi="Arial" w:cs="Arial"/>
                <w:color w:val="auto"/>
                <w:sz w:val="22"/>
                <w:szCs w:val="22"/>
                <w:lang w:val="en-US" w:eastAsia="zh-CN"/>
              </w:rPr>
              <w:t>Final model evaluation, produce dissemination report, and submit the final capstone project.</w:t>
            </w:r>
          </w:p>
        </w:tc>
      </w:tr>
    </w:tbl>
    <w:p w14:paraId="3DED13F0">
      <w:pPr>
        <w:numPr>
          <w:ilvl w:val="0"/>
          <w:numId w:val="0"/>
        </w:numPr>
        <w:bidi w:val="0"/>
        <w:spacing w:line="240" w:lineRule="auto"/>
        <w:jc w:val="both"/>
        <w:rPr>
          <w:rFonts w:hint="default" w:ascii="Arial" w:hAnsi="Arial" w:cs="Arial"/>
          <w:color w:val="auto"/>
          <w:sz w:val="22"/>
          <w:szCs w:val="22"/>
        </w:rPr>
      </w:pPr>
    </w:p>
    <w:p w14:paraId="6CBAF5EA">
      <w:pPr>
        <w:numPr>
          <w:ilvl w:val="0"/>
          <w:numId w:val="1"/>
        </w:numPr>
        <w:bidi w:val="0"/>
        <w:spacing w:line="240" w:lineRule="auto"/>
        <w:jc w:val="both"/>
        <w:rPr>
          <w:rFonts w:hint="default" w:ascii="Arial" w:hAnsi="Arial" w:cs="Arial"/>
          <w:b/>
          <w:bCs/>
          <w:color w:val="auto"/>
          <w:sz w:val="22"/>
          <w:szCs w:val="22"/>
        </w:rPr>
      </w:pPr>
      <w:r>
        <w:rPr>
          <w:rFonts w:hint="default" w:ascii="Arial" w:hAnsi="Arial" w:cs="Arial"/>
          <w:b/>
          <w:bCs/>
          <w:color w:val="auto"/>
          <w:sz w:val="22"/>
          <w:szCs w:val="22"/>
          <w:lang w:val="en-GB"/>
        </w:rPr>
        <w:t xml:space="preserve">Ethical </w:t>
      </w:r>
      <w:r>
        <w:rPr>
          <w:rFonts w:hint="default" w:ascii="Arial" w:hAnsi="Arial" w:cs="Arial"/>
          <w:b/>
          <w:bCs/>
          <w:color w:val="auto"/>
          <w:sz w:val="22"/>
          <w:szCs w:val="22"/>
        </w:rPr>
        <w:t>and Legal Considerations</w:t>
      </w:r>
    </w:p>
    <w:p w14:paraId="755E8EB8">
      <w:pPr>
        <w:numPr>
          <w:ilvl w:val="0"/>
          <w:numId w:val="0"/>
        </w:numPr>
        <w:bidi w:val="0"/>
        <w:spacing w:line="240" w:lineRule="auto"/>
        <w:jc w:val="both"/>
        <w:rPr>
          <w:rFonts w:hint="default" w:ascii="Arial" w:hAnsi="Arial" w:cs="Arial"/>
          <w:color w:val="auto"/>
          <w:sz w:val="22"/>
          <w:szCs w:val="22"/>
        </w:rPr>
      </w:pPr>
      <w:r>
        <w:rPr>
          <w:rFonts w:hint="default" w:ascii="Arial" w:hAnsi="Arial" w:cs="Arial"/>
          <w:color w:val="auto"/>
          <w:sz w:val="22"/>
          <w:szCs w:val="22"/>
        </w:rPr>
        <w:t>The project strictly complies with ethical and legal standards by relying exclusively on open-access, pre-anonymized public datasets and open-source models, categorizing posts solely by generic entity type (e.g., news outlets, public figures) while stripping all personal identifiers. Grounded in a human rights framework, its primary objective is to develop computational tools to mitigate online hate, xenophobia, and racism; accordingly, any analyzed content that explicitly breaches platform community guidelines or incites hatred will be systematically reported to host platforms for moderation and removal.</w:t>
      </w:r>
    </w:p>
    <w:p w14:paraId="15C300BB">
      <w:pPr>
        <w:numPr>
          <w:ilvl w:val="0"/>
          <w:numId w:val="1"/>
        </w:numPr>
        <w:bidi w:val="0"/>
        <w:spacing w:line="240" w:lineRule="auto"/>
        <w:jc w:val="both"/>
        <w:rPr>
          <w:rFonts w:hint="default" w:ascii="Arial" w:hAnsi="Arial" w:cs="Arial"/>
          <w:b/>
          <w:bCs/>
          <w:sz w:val="22"/>
          <w:szCs w:val="22"/>
          <w:lang w:val="en-GB"/>
        </w:rPr>
      </w:pPr>
      <w:r>
        <w:rPr>
          <w:rFonts w:hint="default" w:ascii="Arial" w:hAnsi="Arial" w:cs="Arial"/>
          <w:b/>
          <w:bCs/>
          <w:sz w:val="22"/>
          <w:szCs w:val="22"/>
          <w:lang w:val="en-GB"/>
        </w:rPr>
        <w:t>Biliografia</w:t>
      </w:r>
    </w:p>
    <w:p w14:paraId="257FDA20">
      <w:pPr>
        <w:bidi w:val="0"/>
        <w:spacing w:line="240" w:lineRule="auto"/>
        <w:jc w:val="both"/>
        <w:rPr>
          <w:rFonts w:hint="default" w:ascii="Arial" w:hAnsi="Arial" w:cs="Arial"/>
          <w:sz w:val="22"/>
          <w:szCs w:val="22"/>
          <w:lang w:val="en-US" w:eastAsia="zh-CN"/>
        </w:rPr>
      </w:pPr>
      <w:r>
        <w:rPr>
          <w:rFonts w:hint="default" w:ascii="Arial" w:hAnsi="Arial" w:cs="Arial"/>
          <w:sz w:val="22"/>
          <w:szCs w:val="22"/>
          <w:lang w:val="en-US" w:eastAsia="zh-CN"/>
        </w:rPr>
        <w:t>Abeliuk, A. (2023) Measuring disparate outcomes of content recommendation.</w:t>
      </w:r>
    </w:p>
    <w:p w14:paraId="36C692AA">
      <w:pPr>
        <w:bidi w:val="0"/>
        <w:spacing w:line="240" w:lineRule="auto"/>
        <w:jc w:val="both"/>
        <w:rPr>
          <w:rFonts w:hint="default" w:ascii="Arial" w:hAnsi="Arial" w:cs="Arial"/>
          <w:sz w:val="22"/>
          <w:szCs w:val="22"/>
          <w:lang w:val="en-US" w:eastAsia="zh-CN"/>
        </w:rPr>
      </w:pPr>
      <w:r>
        <w:rPr>
          <w:rFonts w:hint="default" w:ascii="Arial" w:hAnsi="Arial" w:cs="Arial"/>
          <w:sz w:val="22"/>
          <w:szCs w:val="22"/>
          <w:lang w:val="en-US" w:eastAsia="zh-CN"/>
        </w:rPr>
        <w:t>Ahamad, S. et al. (2024) 'Incorporating Human Explanations for Robust Hate Speech Detection', arXiv preprint arXiv:2411.06213.</w:t>
      </w:r>
    </w:p>
    <w:p w14:paraId="6A8FBC3B">
      <w:pPr>
        <w:bidi w:val="0"/>
        <w:spacing w:line="240" w:lineRule="auto"/>
        <w:jc w:val="both"/>
        <w:rPr>
          <w:rFonts w:hint="default" w:ascii="Arial" w:hAnsi="Arial" w:cs="Arial"/>
          <w:sz w:val="22"/>
          <w:szCs w:val="22"/>
          <w:lang w:val="en-US" w:eastAsia="zh-CN"/>
        </w:rPr>
      </w:pPr>
      <w:r>
        <w:rPr>
          <w:rFonts w:hint="default" w:ascii="Arial" w:hAnsi="Arial" w:cs="Arial"/>
          <w:sz w:val="22"/>
          <w:szCs w:val="22"/>
          <w:lang w:val="en-US" w:eastAsia="zh-CN"/>
        </w:rPr>
        <w:t>Álvarez-Benavides, A. (2019) 'Migraciones e identidad. Una aproximación desde la teoría de la identidad colectiva y desde la teoría del sujeto', Revista Latinoamericana Estudios de la Paz y el Conflicto, 1(1), pp. 97–115.</w:t>
      </w:r>
    </w:p>
    <w:p w14:paraId="051676F9">
      <w:pPr>
        <w:bidi w:val="0"/>
        <w:spacing w:line="240" w:lineRule="auto"/>
        <w:jc w:val="both"/>
        <w:rPr>
          <w:rFonts w:hint="default" w:ascii="Arial" w:hAnsi="Arial" w:cs="Arial"/>
          <w:sz w:val="22"/>
          <w:szCs w:val="22"/>
          <w:lang w:val="en-GB" w:eastAsia="zh-CN"/>
        </w:rPr>
      </w:pPr>
      <w:r>
        <w:rPr>
          <w:rFonts w:hint="default" w:ascii="Arial" w:hAnsi="Arial" w:cs="Arial"/>
          <w:sz w:val="22"/>
          <w:szCs w:val="22"/>
          <w:lang w:val="en-US" w:eastAsia="zh-CN"/>
        </w:rPr>
        <w:t xml:space="preserve">Altenried, M. (2023) 'The Right Kind of Explanation: Content Validity in Automatic Hate Speech Detection', en Social Science Open Access Repository (SSOAR). Disponible en: </w:t>
      </w:r>
      <w:r>
        <w:rPr>
          <w:rFonts w:hint="default" w:ascii="Arial" w:hAnsi="Arial" w:cs="Arial"/>
          <w:sz w:val="22"/>
          <w:szCs w:val="22"/>
          <w:lang w:val="en-US" w:eastAsia="zh-CN"/>
        </w:rPr>
        <w:fldChar w:fldCharType="begin"/>
      </w:r>
      <w:r>
        <w:rPr>
          <w:rFonts w:hint="default" w:ascii="Arial" w:hAnsi="Arial" w:cs="Arial"/>
          <w:sz w:val="22"/>
          <w:szCs w:val="22"/>
          <w:lang w:val="en-US" w:eastAsia="zh-CN"/>
        </w:rPr>
        <w:instrText xml:space="preserve"> HYPERLINK "https://www.ssoar.info/ssoar/handle/document/86426" \t "https://gemini.google.com/app/_blank" </w:instrText>
      </w:r>
      <w:r>
        <w:rPr>
          <w:rFonts w:hint="default" w:ascii="Arial" w:hAnsi="Arial" w:cs="Arial"/>
          <w:sz w:val="22"/>
          <w:szCs w:val="22"/>
          <w:lang w:val="en-US" w:eastAsia="zh-CN"/>
        </w:rPr>
        <w:fldChar w:fldCharType="separate"/>
      </w:r>
      <w:r>
        <w:rPr>
          <w:rFonts w:hint="default" w:ascii="Arial" w:hAnsi="Arial" w:cs="Arial"/>
          <w:sz w:val="22"/>
          <w:szCs w:val="22"/>
        </w:rPr>
        <w:t>https://www.ssoar.info/ssoar/handle/document/86426</w:t>
      </w:r>
      <w:r>
        <w:rPr>
          <w:rFonts w:hint="default" w:ascii="Arial" w:hAnsi="Arial" w:cs="Arial"/>
          <w:sz w:val="22"/>
          <w:szCs w:val="22"/>
          <w:lang w:val="en-US" w:eastAsia="zh-CN"/>
        </w:rPr>
        <w:fldChar w:fldCharType="end"/>
      </w:r>
      <w:r>
        <w:rPr>
          <w:rFonts w:hint="default" w:ascii="Arial" w:hAnsi="Arial" w:cs="Arial"/>
          <w:sz w:val="22"/>
          <w:szCs w:val="22"/>
          <w:lang w:val="en-US" w:eastAsia="zh-CN"/>
        </w:rPr>
        <w:t>.</w:t>
      </w:r>
    </w:p>
    <w:p w14:paraId="37334DBC">
      <w:pPr>
        <w:bidi w:val="0"/>
        <w:spacing w:line="240" w:lineRule="auto"/>
        <w:jc w:val="both"/>
        <w:rPr>
          <w:rFonts w:hint="default" w:ascii="Arial" w:hAnsi="Arial" w:cs="Arial"/>
          <w:sz w:val="22"/>
          <w:szCs w:val="22"/>
          <w:lang w:val="en-US" w:eastAsia="zh-CN"/>
        </w:rPr>
      </w:pPr>
      <w:r>
        <w:rPr>
          <w:rFonts w:hint="default" w:ascii="Arial" w:hAnsi="Arial" w:cs="Arial"/>
          <w:sz w:val="22"/>
          <w:szCs w:val="22"/>
          <w:lang w:val="en-US" w:eastAsia="zh-CN"/>
        </w:rPr>
        <w:t>BAHASTRA (2026) 'Hate as evaluation', BAHASTRA, 46(1), pp. 1781. DOI: 10.26555/bs.v46i1.1781.</w:t>
      </w:r>
    </w:p>
    <w:p w14:paraId="12B8B6A0">
      <w:pPr>
        <w:bidi w:val="0"/>
        <w:spacing w:line="240" w:lineRule="auto"/>
        <w:jc w:val="both"/>
        <w:rPr>
          <w:rFonts w:hint="default" w:ascii="Arial" w:hAnsi="Arial" w:cs="Arial"/>
          <w:sz w:val="22"/>
          <w:szCs w:val="22"/>
          <w:lang w:val="en-US" w:eastAsia="zh-CN"/>
        </w:rPr>
      </w:pPr>
      <w:r>
        <w:rPr>
          <w:rFonts w:hint="default" w:ascii="Arial" w:hAnsi="Arial" w:cs="Arial"/>
          <w:sz w:val="22"/>
          <w:szCs w:val="22"/>
          <w:lang w:val="en-US" w:eastAsia="zh-CN"/>
        </w:rPr>
        <w:t>Castillo de Mesa, J., Méndez Domínguez, P., Carbonero Muñoz, D. and Gómez Jacinto, L. (2021) 'Homofilia, polarización afectiva y desinformación en Twitter. Caso de estudio sobre la crisis migratoria #Openarms', Redes. Revista Hispana para el Análisis de Redes Sociales, 32(2), pp. 153–172.</w:t>
      </w:r>
    </w:p>
    <w:p w14:paraId="57393BCB">
      <w:pPr>
        <w:bidi w:val="0"/>
        <w:spacing w:line="240" w:lineRule="auto"/>
        <w:jc w:val="both"/>
        <w:rPr>
          <w:rFonts w:hint="default" w:ascii="Arial" w:hAnsi="Arial" w:cs="Arial"/>
          <w:sz w:val="22"/>
          <w:szCs w:val="22"/>
          <w:lang w:val="en-US" w:eastAsia="zh-CN"/>
        </w:rPr>
      </w:pPr>
      <w:r>
        <w:rPr>
          <w:rFonts w:hint="default" w:ascii="Arial" w:hAnsi="Arial" w:cs="Arial"/>
          <w:sz w:val="22"/>
          <w:szCs w:val="22"/>
          <w:lang w:val="en-US" w:eastAsia="zh-CN"/>
        </w:rPr>
        <w:t>Central Statistics Office (2023)</w:t>
      </w:r>
      <w:r>
        <w:rPr>
          <w:rFonts w:hint="default" w:ascii="Arial" w:hAnsi="Arial" w:cs="Arial"/>
          <w:sz w:val="22"/>
          <w:szCs w:val="22"/>
          <w:lang w:val="en-GB" w:eastAsia="zh-CN"/>
        </w:rPr>
        <w:t xml:space="preserve">. </w:t>
      </w:r>
      <w:r>
        <w:rPr>
          <w:rFonts w:hint="default" w:ascii="Arial" w:hAnsi="Arial" w:cs="Arial"/>
          <w:sz w:val="22"/>
          <w:szCs w:val="22"/>
          <w:lang w:val="en-US" w:eastAsia="zh-CN"/>
        </w:rPr>
        <w:t>Census of Population 2022.</w:t>
      </w:r>
    </w:p>
    <w:p w14:paraId="22FF5084">
      <w:pPr>
        <w:bidi w:val="0"/>
        <w:spacing w:line="240" w:lineRule="auto"/>
        <w:jc w:val="both"/>
        <w:rPr>
          <w:rFonts w:hint="default" w:ascii="Arial" w:hAnsi="Arial" w:cs="Arial"/>
          <w:sz w:val="22"/>
          <w:szCs w:val="22"/>
          <w:lang w:val="en-US" w:eastAsia="zh-CN"/>
        </w:rPr>
      </w:pPr>
      <w:r>
        <w:rPr>
          <w:rFonts w:hint="default" w:ascii="Arial" w:hAnsi="Arial" w:cs="Arial"/>
          <w:sz w:val="22"/>
          <w:szCs w:val="22"/>
          <w:lang w:val="en-US" w:eastAsia="zh-CN"/>
        </w:rPr>
        <w:t>Navarro-López, E. (2021) 'La construcción de narrativas sobre fenómenos de movilidad humana en redes sociales: un estado de la cuestión', Estudios sobre el mensaje periodístico, 27(1), pp. 221–231.</w:t>
      </w:r>
    </w:p>
    <w:p w14:paraId="1FBEA884">
      <w:pPr>
        <w:bidi w:val="0"/>
        <w:spacing w:line="240" w:lineRule="auto"/>
        <w:jc w:val="both"/>
        <w:rPr>
          <w:rFonts w:hint="default" w:ascii="Arial" w:hAnsi="Arial" w:cs="Arial"/>
          <w:sz w:val="22"/>
          <w:szCs w:val="22"/>
          <w:lang w:val="en-US" w:eastAsia="zh-CN"/>
        </w:rPr>
      </w:pPr>
      <w:r>
        <w:rPr>
          <w:rFonts w:hint="default" w:ascii="Arial" w:hAnsi="Arial" w:cs="Arial"/>
          <w:sz w:val="22"/>
          <w:szCs w:val="22"/>
          <w:lang w:val="en-US" w:eastAsia="zh-CN"/>
        </w:rPr>
        <w:t>Pandiella, A.G. (2016) Migration in Ireland: Challenges, opportunities and policies. OECD Economics Department Working Papers, No. 1292. Paris: OECD Publishing.</w:t>
      </w:r>
    </w:p>
    <w:p w14:paraId="1E765829">
      <w:pPr>
        <w:bidi w:val="0"/>
        <w:spacing w:line="240" w:lineRule="auto"/>
        <w:jc w:val="both"/>
        <w:rPr>
          <w:rFonts w:hint="default" w:ascii="Arial" w:hAnsi="Arial" w:cs="Arial"/>
          <w:sz w:val="22"/>
          <w:szCs w:val="22"/>
          <w:lang w:val="en-US" w:eastAsia="zh-CN"/>
        </w:rPr>
      </w:pPr>
      <w:r>
        <w:rPr>
          <w:rFonts w:hint="default" w:ascii="Arial" w:hAnsi="Arial" w:cs="Arial"/>
          <w:sz w:val="22"/>
          <w:szCs w:val="22"/>
          <w:lang w:val="en-US" w:eastAsia="zh-CN"/>
        </w:rPr>
        <w:t>Ramirez Autrán, R. (2023) 'Sesgos y discriminaciones sociales de los algoritmos en Inteligencia Artificial: una revisión documental', Entretextos, 15(39), pp. 1–17.</w:t>
      </w:r>
    </w:p>
    <w:p w14:paraId="73CB3ABF">
      <w:pPr>
        <w:bidi w:val="0"/>
        <w:spacing w:line="240" w:lineRule="auto"/>
        <w:jc w:val="both"/>
        <w:rPr>
          <w:rFonts w:hint="default" w:ascii="Arial" w:hAnsi="Arial" w:cs="Arial"/>
          <w:sz w:val="22"/>
          <w:szCs w:val="22"/>
          <w:lang w:val="en-US" w:eastAsia="zh-CN"/>
        </w:rPr>
      </w:pPr>
      <w:r>
        <w:rPr>
          <w:rFonts w:hint="default" w:ascii="Arial" w:hAnsi="Arial" w:cs="Arial"/>
          <w:sz w:val="22"/>
          <w:szCs w:val="22"/>
          <w:lang w:val="en-US" w:eastAsia="zh-CN"/>
        </w:rPr>
        <w:t>Rollnert Liern, G. (2020) 'Redes sociales y discurso del odio', *IDP. Revista de Internet, Derecho y Política*, (27), pp. 1–9.</w:t>
      </w:r>
    </w:p>
    <w:p w14:paraId="2B52B5A4">
      <w:pPr>
        <w:bidi w:val="0"/>
        <w:spacing w:line="240" w:lineRule="auto"/>
        <w:jc w:val="both"/>
        <w:rPr>
          <w:rFonts w:hint="default" w:ascii="Arial" w:hAnsi="Arial" w:cs="Arial"/>
          <w:sz w:val="22"/>
          <w:szCs w:val="22"/>
          <w:lang w:val="en-US" w:eastAsia="zh-CN"/>
        </w:rPr>
      </w:pPr>
      <w:r>
        <w:rPr>
          <w:rFonts w:hint="default" w:ascii="Arial" w:hAnsi="Arial" w:cs="Arial"/>
          <w:sz w:val="22"/>
          <w:szCs w:val="22"/>
          <w:lang w:val="en-US" w:eastAsia="zh-CN"/>
        </w:rPr>
        <w:t>Sachdeva, P. et al. (2020) 'Measuring a Hate Speech Spectrum', arXiv preprint arXiv:2009.10277.</w:t>
      </w:r>
    </w:p>
    <w:p w14:paraId="559C2B07">
      <w:pPr>
        <w:bidi w:val="0"/>
        <w:spacing w:line="240" w:lineRule="auto"/>
        <w:jc w:val="both"/>
        <w:rPr>
          <w:rFonts w:hint="default" w:ascii="Arial" w:hAnsi="Arial" w:cs="Arial"/>
          <w:sz w:val="22"/>
          <w:szCs w:val="22"/>
          <w:lang w:val="en-US" w:eastAsia="zh-CN"/>
        </w:rPr>
      </w:pPr>
      <w:r>
        <w:rPr>
          <w:rFonts w:hint="default" w:ascii="Arial" w:hAnsi="Arial" w:cs="Arial"/>
          <w:sz w:val="22"/>
          <w:szCs w:val="22"/>
          <w:lang w:val="en-US" w:eastAsia="zh-CN"/>
        </w:rPr>
        <w:t>Shuwan, L. et al. (2025) 'CADET: Causal-Driven Hate Speech Detection Across Styles', arXiv preprint arXiv:2510.07707.</w:t>
      </w:r>
    </w:p>
    <w:p w14:paraId="2DFC51A2">
      <w:pPr>
        <w:bidi w:val="0"/>
        <w:spacing w:line="240" w:lineRule="auto"/>
        <w:jc w:val="both"/>
        <w:rPr>
          <w:rFonts w:hint="default" w:ascii="Arial" w:hAnsi="Arial" w:cs="Arial"/>
          <w:sz w:val="22"/>
          <w:szCs w:val="22"/>
        </w:rPr>
      </w:pPr>
      <w:r>
        <w:rPr>
          <w:rFonts w:hint="default" w:ascii="Arial" w:hAnsi="Arial" w:cs="Arial"/>
          <w:sz w:val="22"/>
          <w:szCs w:val="22"/>
          <w:lang w:val="en-US" w:eastAsia="zh-CN"/>
        </w:rPr>
        <w:t>Zou, Y. et al. (2025) 'AmpleHate: Explicit Target Identification and Implicity-Aware Hate Speech Detection', arXiv preprint arXiv:2505.19528.</w:t>
      </w:r>
    </w:p>
    <w:p w14:paraId="23666F4D">
      <w:pPr>
        <w:numPr>
          <w:numId w:val="0"/>
        </w:numPr>
        <w:bidi w:val="0"/>
        <w:spacing w:line="240" w:lineRule="auto"/>
        <w:jc w:val="both"/>
        <w:rPr>
          <w:rFonts w:hint="default" w:ascii="Arial" w:hAnsi="Arial" w:cs="Arial"/>
          <w:sz w:val="22"/>
          <w:szCs w:val="22"/>
          <w:lang w:val="en-GB"/>
        </w:rPr>
      </w:pPr>
    </w:p>
    <w:p w14:paraId="4B69D844">
      <w:pPr>
        <w:spacing w:line="240" w:lineRule="auto"/>
        <w:jc w:val="both"/>
        <w:rPr>
          <w:rFonts w:hint="default" w:ascii="Arial" w:hAnsi="Arial" w:cs="Arial"/>
          <w:b/>
          <w:bCs/>
          <w:sz w:val="22"/>
          <w:szCs w:val="22"/>
          <w:lang w:val="en-GB"/>
        </w:rPr>
      </w:pPr>
      <w:r>
        <w:rPr>
          <w:rFonts w:hint="default" w:ascii="Arial" w:hAnsi="Arial" w:cs="Arial"/>
          <w:b/>
          <w:bCs/>
          <w:sz w:val="22"/>
          <w:szCs w:val="22"/>
          <w:lang w:val="en-GB"/>
        </w:rPr>
        <w:br w:type="page"/>
      </w:r>
    </w:p>
    <w:p w14:paraId="00000126">
      <w:pPr>
        <w:numPr>
          <w:ilvl w:val="0"/>
          <w:numId w:val="1"/>
        </w:numPr>
        <w:bidi w:val="0"/>
        <w:spacing w:line="240" w:lineRule="auto"/>
        <w:jc w:val="both"/>
        <w:rPr>
          <w:rFonts w:hint="default" w:ascii="Arial" w:hAnsi="Arial" w:cs="Arial"/>
          <w:b/>
          <w:bCs/>
          <w:sz w:val="22"/>
          <w:szCs w:val="22"/>
          <w:lang w:val="en-GB"/>
        </w:rPr>
      </w:pPr>
      <w:r>
        <w:rPr>
          <w:rFonts w:hint="default" w:ascii="Arial" w:hAnsi="Arial" w:cs="Arial"/>
          <w:b/>
          <w:bCs/>
          <w:sz w:val="22"/>
          <w:szCs w:val="22"/>
          <w:lang w:val="en-GB"/>
        </w:rPr>
        <w:t>Appendix 1</w:t>
      </w:r>
    </w:p>
    <w:p w14:paraId="10B3DCE2">
      <w:pPr>
        <w:bidi w:val="0"/>
        <w:spacing w:line="240" w:lineRule="auto"/>
        <w:jc w:val="both"/>
        <w:rPr>
          <w:rFonts w:hint="default" w:ascii="Arial" w:hAnsi="Arial" w:cs="Arial"/>
          <w:sz w:val="22"/>
          <w:szCs w:val="22"/>
        </w:rPr>
      </w:pP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8"/>
        <w:gridCol w:w="6756"/>
        <w:gridCol w:w="1284"/>
      </w:tblGrid>
      <w:tr w14:paraId="4F7D35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74" w:hRule="atLeast"/>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7FAEEA25">
            <w:pPr>
              <w:bidi w:val="0"/>
              <w:spacing w:line="240" w:lineRule="auto"/>
              <w:jc w:val="both"/>
              <w:rPr>
                <w:rFonts w:hint="default" w:ascii="Arial" w:hAnsi="Arial" w:cs="Arial"/>
                <w:b/>
                <w:bCs/>
                <w:sz w:val="22"/>
                <w:szCs w:val="22"/>
              </w:rPr>
            </w:pPr>
            <w:r>
              <w:rPr>
                <w:rFonts w:hint="default" w:ascii="Arial" w:hAnsi="Arial" w:cs="Arial"/>
                <w:b/>
                <w:bCs/>
                <w:sz w:val="22"/>
                <w:szCs w:val="22"/>
              </w:rPr>
              <w:t>Title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61CCE881">
            <w:pPr>
              <w:bidi w:val="0"/>
              <w:spacing w:line="240" w:lineRule="auto"/>
              <w:jc w:val="both"/>
              <w:rPr>
                <w:rFonts w:hint="default" w:ascii="Arial" w:hAnsi="Arial" w:cs="Arial"/>
                <w:b/>
                <w:bCs/>
                <w:sz w:val="22"/>
                <w:szCs w:val="22"/>
              </w:rPr>
            </w:pPr>
            <w:r>
              <w:rPr>
                <w:rFonts w:hint="default" w:ascii="Arial" w:hAnsi="Arial" w:cs="Arial"/>
                <w:b/>
                <w:bCs/>
                <w:sz w:val="22"/>
                <w:szCs w:val="22"/>
              </w:rPr>
              <w:t>Description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7A6A2B9B">
            <w:pPr>
              <w:bidi w:val="0"/>
              <w:spacing w:line="240" w:lineRule="auto"/>
              <w:jc w:val="both"/>
              <w:rPr>
                <w:rFonts w:hint="default" w:ascii="Arial" w:hAnsi="Arial" w:cs="Arial"/>
                <w:b/>
                <w:bCs/>
                <w:sz w:val="22"/>
                <w:szCs w:val="22"/>
              </w:rPr>
            </w:pPr>
            <w:r>
              <w:rPr>
                <w:rFonts w:hint="default" w:ascii="Arial" w:hAnsi="Arial" w:cs="Arial"/>
                <w:b/>
                <w:bCs/>
                <w:sz w:val="22"/>
                <w:szCs w:val="22"/>
              </w:rPr>
              <w:t>Entries</w:t>
            </w:r>
          </w:p>
        </w:tc>
      </w:tr>
      <w:tr w14:paraId="68EF2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68" w:hRule="atLeast"/>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55060208">
            <w:pPr>
              <w:bidi w:val="0"/>
              <w:spacing w:line="240" w:lineRule="auto"/>
              <w:jc w:val="both"/>
              <w:rPr>
                <w:rFonts w:hint="default" w:ascii="Arial" w:hAnsi="Arial" w:cs="Arial"/>
                <w:sz w:val="22"/>
                <w:szCs w:val="22"/>
              </w:rPr>
            </w:pPr>
            <w:r>
              <w:rPr>
                <w:rFonts w:hint="default" w:ascii="Arial" w:hAnsi="Arial" w:cs="Arial"/>
                <w:sz w:val="22"/>
                <w:szCs w:val="22"/>
              </w:rPr>
              <w:fldChar w:fldCharType="begin"/>
            </w:r>
            <w:r>
              <w:rPr>
                <w:rFonts w:hint="default" w:ascii="Arial" w:hAnsi="Arial" w:cs="Arial"/>
                <w:sz w:val="22"/>
                <w:szCs w:val="22"/>
              </w:rPr>
              <w:instrText xml:space="preserve"> HYPERLINK "https://huggingface.co/datasets/Paul/hatecheck-spanish/viewer/default/test?row=98" </w:instrText>
            </w:r>
            <w:r>
              <w:rPr>
                <w:rFonts w:hint="default" w:ascii="Arial" w:hAnsi="Arial" w:cs="Arial"/>
                <w:sz w:val="22"/>
                <w:szCs w:val="22"/>
              </w:rPr>
              <w:fldChar w:fldCharType="separate"/>
            </w:r>
            <w:r>
              <w:rPr>
                <w:rStyle w:val="18"/>
                <w:rFonts w:hint="default" w:ascii="Arial" w:hAnsi="Arial" w:cs="Arial"/>
                <w:b/>
                <w:bCs/>
                <w:i w:val="0"/>
                <w:iCs w:val="0"/>
                <w:color w:val="1155CC"/>
                <w:sz w:val="22"/>
                <w:szCs w:val="22"/>
                <w:u w:val="single"/>
                <w:vertAlign w:val="baseline"/>
              </w:rPr>
              <w:t>HateCheck Spanish</w:t>
            </w:r>
            <w:r>
              <w:rPr>
                <w:rFonts w:hint="default" w:ascii="Arial" w:hAnsi="Arial" w:cs="Arial"/>
                <w:sz w:val="22"/>
                <w:szCs w:val="22"/>
              </w:rPr>
              <w:fldChar w:fldCharType="end"/>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1C31DD1C">
            <w:pPr>
              <w:bidi w:val="0"/>
              <w:spacing w:line="240" w:lineRule="auto"/>
              <w:jc w:val="both"/>
              <w:rPr>
                <w:rFonts w:hint="default" w:ascii="Arial" w:hAnsi="Arial" w:cs="Arial"/>
                <w:sz w:val="22"/>
                <w:szCs w:val="22"/>
              </w:rPr>
            </w:pPr>
            <w:r>
              <w:rPr>
                <w:rFonts w:hint="default" w:ascii="Arial" w:hAnsi="Arial" w:cs="Arial"/>
                <w:sz w:val="22"/>
                <w:szCs w:val="22"/>
              </w:rPr>
              <w:t>Diagnostic test suite designed to evaluate and detect hate speech in Spanish based on language functionality and targeted identity.</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327AD9E1">
            <w:pPr>
              <w:bidi w:val="0"/>
              <w:spacing w:line="240" w:lineRule="auto"/>
              <w:jc w:val="both"/>
              <w:rPr>
                <w:rFonts w:hint="default" w:ascii="Arial" w:hAnsi="Arial" w:cs="Arial"/>
                <w:sz w:val="22"/>
                <w:szCs w:val="22"/>
              </w:rPr>
            </w:pPr>
            <w:r>
              <w:rPr>
                <w:rFonts w:hint="default" w:ascii="Arial" w:hAnsi="Arial" w:cs="Arial"/>
                <w:sz w:val="22"/>
                <w:szCs w:val="22"/>
              </w:rPr>
              <w:t>3,750</w:t>
            </w:r>
          </w:p>
        </w:tc>
      </w:tr>
      <w:tr w14:paraId="6709BB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3" w:hRule="atLeast"/>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16C040DF">
            <w:pPr>
              <w:bidi w:val="0"/>
              <w:spacing w:line="240" w:lineRule="auto"/>
              <w:jc w:val="both"/>
              <w:rPr>
                <w:rFonts w:hint="default" w:ascii="Arial" w:hAnsi="Arial" w:cs="Arial"/>
                <w:sz w:val="22"/>
                <w:szCs w:val="22"/>
              </w:rPr>
            </w:pPr>
            <w:r>
              <w:rPr>
                <w:rFonts w:hint="default" w:ascii="Arial" w:hAnsi="Arial" w:cs="Arial"/>
                <w:sz w:val="22"/>
                <w:szCs w:val="22"/>
              </w:rPr>
              <w:fldChar w:fldCharType="begin"/>
            </w:r>
            <w:r>
              <w:rPr>
                <w:rFonts w:hint="default" w:ascii="Arial" w:hAnsi="Arial" w:cs="Arial"/>
                <w:sz w:val="22"/>
                <w:szCs w:val="22"/>
              </w:rPr>
              <w:instrText xml:space="preserve"> HYPERLINK "https://huggingface.co/datasets/NoisyHate/Noisy_Hate_Data/viewer/default/test?row=0" </w:instrText>
            </w:r>
            <w:r>
              <w:rPr>
                <w:rFonts w:hint="default" w:ascii="Arial" w:hAnsi="Arial" w:cs="Arial"/>
                <w:sz w:val="22"/>
                <w:szCs w:val="22"/>
              </w:rPr>
              <w:fldChar w:fldCharType="separate"/>
            </w:r>
            <w:r>
              <w:rPr>
                <w:rStyle w:val="18"/>
                <w:rFonts w:hint="default" w:ascii="Arial" w:hAnsi="Arial" w:cs="Arial"/>
                <w:b/>
                <w:bCs/>
                <w:i w:val="0"/>
                <w:iCs w:val="0"/>
                <w:color w:val="1155CC"/>
                <w:sz w:val="22"/>
                <w:szCs w:val="22"/>
                <w:u w:val="single"/>
                <w:vertAlign w:val="baseline"/>
              </w:rPr>
              <w:t>Noisy Hate Data</w:t>
            </w:r>
            <w:r>
              <w:rPr>
                <w:rFonts w:hint="default" w:ascii="Arial" w:hAnsi="Arial" w:cs="Arial"/>
                <w:sz w:val="22"/>
                <w:szCs w:val="22"/>
              </w:rPr>
              <w:fldChar w:fldCharType="end"/>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1F263FB4">
            <w:pPr>
              <w:bidi w:val="0"/>
              <w:spacing w:line="240" w:lineRule="auto"/>
              <w:jc w:val="both"/>
              <w:rPr>
                <w:rFonts w:hint="default" w:ascii="Arial" w:hAnsi="Arial" w:cs="Arial"/>
                <w:sz w:val="22"/>
                <w:szCs w:val="22"/>
              </w:rPr>
            </w:pPr>
            <w:r>
              <w:rPr>
                <w:rFonts w:hint="default" w:ascii="Arial" w:hAnsi="Arial" w:cs="Arial"/>
                <w:sz w:val="22"/>
                <w:szCs w:val="22"/>
              </w:rPr>
              <w:t>Dataset for analyzing toxicity classifier robustness against noisy variations and syntactic perturbations in text.</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23F57B91">
            <w:pPr>
              <w:bidi w:val="0"/>
              <w:spacing w:line="240" w:lineRule="auto"/>
              <w:jc w:val="both"/>
              <w:rPr>
                <w:rFonts w:hint="default" w:ascii="Arial" w:hAnsi="Arial" w:cs="Arial"/>
                <w:sz w:val="22"/>
                <w:szCs w:val="22"/>
              </w:rPr>
            </w:pPr>
            <w:r>
              <w:rPr>
                <w:rFonts w:hint="default" w:ascii="Arial" w:hAnsi="Arial" w:cs="Arial"/>
                <w:sz w:val="22"/>
                <w:szCs w:val="22"/>
              </w:rPr>
              <w:t>~10,000</w:t>
            </w:r>
          </w:p>
        </w:tc>
      </w:tr>
      <w:tr w14:paraId="598678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43" w:hRule="atLeast"/>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30D92C1D">
            <w:pPr>
              <w:bidi w:val="0"/>
              <w:spacing w:line="240" w:lineRule="auto"/>
              <w:jc w:val="both"/>
              <w:rPr>
                <w:rFonts w:hint="default" w:ascii="Arial" w:hAnsi="Arial" w:cs="Arial"/>
                <w:sz w:val="22"/>
                <w:szCs w:val="22"/>
              </w:rPr>
            </w:pPr>
            <w:r>
              <w:rPr>
                <w:rFonts w:hint="default" w:ascii="Arial" w:hAnsi="Arial" w:cs="Arial"/>
                <w:sz w:val="22"/>
                <w:szCs w:val="22"/>
              </w:rPr>
              <w:fldChar w:fldCharType="begin"/>
            </w:r>
            <w:r>
              <w:rPr>
                <w:rFonts w:hint="default" w:ascii="Arial" w:hAnsi="Arial" w:cs="Arial"/>
                <w:sz w:val="22"/>
                <w:szCs w:val="22"/>
              </w:rPr>
              <w:instrText xml:space="preserve"> HYPERLINK "https://huggingface.co/datasets/ctoraman/large-scale-hate-speech-v1/viewer/default/train" </w:instrText>
            </w:r>
            <w:r>
              <w:rPr>
                <w:rFonts w:hint="default" w:ascii="Arial" w:hAnsi="Arial" w:cs="Arial"/>
                <w:sz w:val="22"/>
                <w:szCs w:val="22"/>
              </w:rPr>
              <w:fldChar w:fldCharType="separate"/>
            </w:r>
            <w:r>
              <w:rPr>
                <w:rStyle w:val="18"/>
                <w:rFonts w:hint="default" w:ascii="Arial" w:hAnsi="Arial" w:cs="Arial"/>
                <w:b/>
                <w:bCs/>
                <w:i w:val="0"/>
                <w:iCs w:val="0"/>
                <w:color w:val="1155CC"/>
                <w:sz w:val="22"/>
                <w:szCs w:val="22"/>
                <w:u w:val="single"/>
                <w:vertAlign w:val="baseline"/>
              </w:rPr>
              <w:t>Large-Scale Hate Speech Detection v1</w:t>
            </w:r>
            <w:r>
              <w:rPr>
                <w:rFonts w:hint="default" w:ascii="Arial" w:hAnsi="Arial" w:cs="Arial"/>
                <w:sz w:val="22"/>
                <w:szCs w:val="22"/>
              </w:rPr>
              <w:fldChar w:fldCharType="end"/>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18B39067">
            <w:pPr>
              <w:bidi w:val="0"/>
              <w:spacing w:line="240" w:lineRule="auto"/>
              <w:jc w:val="both"/>
              <w:rPr>
                <w:rFonts w:hint="default" w:ascii="Arial" w:hAnsi="Arial" w:cs="Arial"/>
                <w:sz w:val="22"/>
                <w:szCs w:val="22"/>
              </w:rPr>
            </w:pPr>
            <w:r>
              <w:rPr>
                <w:rFonts w:hint="default" w:ascii="Arial" w:hAnsi="Arial" w:cs="Arial"/>
                <w:sz w:val="22"/>
                <w:szCs w:val="22"/>
              </w:rPr>
              <w:t>Large-scale English corpus for hate speech detection on social media with cross-domain transfer learning.</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0D456D68">
            <w:pPr>
              <w:bidi w:val="0"/>
              <w:spacing w:line="240" w:lineRule="auto"/>
              <w:jc w:val="both"/>
              <w:rPr>
                <w:rFonts w:hint="default" w:ascii="Arial" w:hAnsi="Arial" w:cs="Arial"/>
                <w:sz w:val="22"/>
                <w:szCs w:val="22"/>
              </w:rPr>
            </w:pPr>
            <w:r>
              <w:rPr>
                <w:rFonts w:hint="default" w:ascii="Arial" w:hAnsi="Arial" w:cs="Arial"/>
                <w:sz w:val="22"/>
                <w:szCs w:val="22"/>
              </w:rPr>
              <w:t>~100,000</w:t>
            </w:r>
          </w:p>
        </w:tc>
      </w:tr>
      <w:tr w14:paraId="7A852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atLeast"/>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16ACC582">
            <w:pPr>
              <w:bidi w:val="0"/>
              <w:spacing w:line="240" w:lineRule="auto"/>
              <w:jc w:val="both"/>
              <w:rPr>
                <w:rFonts w:hint="default" w:ascii="Arial" w:hAnsi="Arial" w:cs="Arial"/>
                <w:sz w:val="22"/>
                <w:szCs w:val="22"/>
              </w:rPr>
            </w:pPr>
            <w:r>
              <w:rPr>
                <w:rFonts w:hint="default" w:ascii="Arial" w:hAnsi="Arial" w:cs="Arial"/>
                <w:sz w:val="22"/>
                <w:szCs w:val="22"/>
              </w:rPr>
              <w:fldChar w:fldCharType="begin"/>
            </w:r>
            <w:r>
              <w:rPr>
                <w:rFonts w:hint="default" w:ascii="Arial" w:hAnsi="Arial" w:cs="Arial"/>
                <w:sz w:val="22"/>
                <w:szCs w:val="22"/>
              </w:rPr>
              <w:instrText xml:space="preserve"> HYPERLINK "https://huggingface.co/datasets/krishan-CSE/Davidson_Hate_Speech_with_Author" </w:instrText>
            </w:r>
            <w:r>
              <w:rPr>
                <w:rFonts w:hint="default" w:ascii="Arial" w:hAnsi="Arial" w:cs="Arial"/>
                <w:sz w:val="22"/>
                <w:szCs w:val="22"/>
              </w:rPr>
              <w:fldChar w:fldCharType="separate"/>
            </w:r>
            <w:r>
              <w:rPr>
                <w:rStyle w:val="18"/>
                <w:rFonts w:hint="default" w:ascii="Arial" w:hAnsi="Arial" w:cs="Arial"/>
                <w:b/>
                <w:bCs/>
                <w:i w:val="0"/>
                <w:iCs w:val="0"/>
                <w:color w:val="1155CC"/>
                <w:sz w:val="22"/>
                <w:szCs w:val="22"/>
                <w:u w:val="single"/>
                <w:vertAlign w:val="baseline"/>
              </w:rPr>
              <w:t>Davidson Hate Speech with Author</w:t>
            </w:r>
            <w:r>
              <w:rPr>
                <w:rFonts w:hint="default" w:ascii="Arial" w:hAnsi="Arial" w:cs="Arial"/>
                <w:sz w:val="22"/>
                <w:szCs w:val="22"/>
              </w:rPr>
              <w:fldChar w:fldCharType="end"/>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72DA5E3E">
            <w:pPr>
              <w:bidi w:val="0"/>
              <w:spacing w:line="240" w:lineRule="auto"/>
              <w:jc w:val="both"/>
              <w:rPr>
                <w:rFonts w:hint="default" w:ascii="Arial" w:hAnsi="Arial" w:cs="Arial"/>
                <w:sz w:val="22"/>
                <w:szCs w:val="22"/>
              </w:rPr>
            </w:pPr>
            <w:r>
              <w:rPr>
                <w:rFonts w:hint="default" w:ascii="Arial" w:hAnsi="Arial" w:cs="Arial"/>
                <w:sz w:val="22"/>
                <w:szCs w:val="22"/>
              </w:rPr>
              <w:t>Adaptation of the classic Davidson et al. dataset for hate speech and offensive language detection, enriched with author metadata.</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37A80390">
            <w:pPr>
              <w:bidi w:val="0"/>
              <w:spacing w:line="240" w:lineRule="auto"/>
              <w:jc w:val="both"/>
              <w:rPr>
                <w:rFonts w:hint="default" w:ascii="Arial" w:hAnsi="Arial" w:cs="Arial"/>
                <w:sz w:val="22"/>
                <w:szCs w:val="22"/>
              </w:rPr>
            </w:pPr>
            <w:r>
              <w:rPr>
                <w:rFonts w:hint="default" w:ascii="Arial" w:hAnsi="Arial" w:cs="Arial"/>
                <w:sz w:val="22"/>
                <w:szCs w:val="22"/>
              </w:rPr>
              <w:t>24,783</w:t>
            </w:r>
          </w:p>
        </w:tc>
      </w:tr>
      <w:tr w14:paraId="0962E3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23" w:hRule="atLeast"/>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6D50E62D">
            <w:pPr>
              <w:bidi w:val="0"/>
              <w:spacing w:line="240" w:lineRule="auto"/>
              <w:jc w:val="both"/>
              <w:rPr>
                <w:rFonts w:hint="default" w:ascii="Arial" w:hAnsi="Arial" w:cs="Arial"/>
                <w:sz w:val="22"/>
                <w:szCs w:val="22"/>
              </w:rPr>
            </w:pPr>
            <w:r>
              <w:rPr>
                <w:rFonts w:hint="default" w:ascii="Arial" w:hAnsi="Arial" w:cs="Arial"/>
                <w:sz w:val="22"/>
                <w:szCs w:val="22"/>
              </w:rPr>
              <w:fldChar w:fldCharType="begin"/>
            </w:r>
            <w:r>
              <w:rPr>
                <w:rFonts w:hint="default" w:ascii="Arial" w:hAnsi="Arial" w:cs="Arial"/>
                <w:sz w:val="22"/>
                <w:szCs w:val="22"/>
              </w:rPr>
              <w:instrText xml:space="preserve"> HYPERLINK "https://huggingface.co/datasets/krishan-CSE/Davidson_Hate_Speeh_and_Emotion" </w:instrText>
            </w:r>
            <w:r>
              <w:rPr>
                <w:rFonts w:hint="default" w:ascii="Arial" w:hAnsi="Arial" w:cs="Arial"/>
                <w:sz w:val="22"/>
                <w:szCs w:val="22"/>
              </w:rPr>
              <w:fldChar w:fldCharType="separate"/>
            </w:r>
            <w:r>
              <w:rPr>
                <w:rStyle w:val="18"/>
                <w:rFonts w:hint="default" w:ascii="Arial" w:hAnsi="Arial" w:cs="Arial"/>
                <w:b/>
                <w:bCs/>
                <w:i w:val="0"/>
                <w:iCs w:val="0"/>
                <w:color w:val="1155CC"/>
                <w:sz w:val="22"/>
                <w:szCs w:val="22"/>
                <w:u w:val="single"/>
                <w:vertAlign w:val="baseline"/>
              </w:rPr>
              <w:t>Davidson Hate Speech and Emotion</w:t>
            </w:r>
            <w:r>
              <w:rPr>
                <w:rFonts w:hint="default" w:ascii="Arial" w:hAnsi="Arial" w:cs="Arial"/>
                <w:sz w:val="22"/>
                <w:szCs w:val="22"/>
              </w:rPr>
              <w:fldChar w:fldCharType="end"/>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7942706B">
            <w:pPr>
              <w:bidi w:val="0"/>
              <w:spacing w:line="240" w:lineRule="auto"/>
              <w:jc w:val="both"/>
              <w:rPr>
                <w:rFonts w:hint="default" w:ascii="Arial" w:hAnsi="Arial" w:cs="Arial"/>
                <w:sz w:val="22"/>
                <w:szCs w:val="22"/>
              </w:rPr>
            </w:pPr>
            <w:r>
              <w:rPr>
                <w:rFonts w:hint="default" w:ascii="Arial" w:hAnsi="Arial" w:cs="Arial"/>
                <w:sz w:val="22"/>
                <w:szCs w:val="22"/>
              </w:rPr>
              <w:t>Extension of the Davidson et al. dataset complemented with affective labels and metrics to analyze the relationship between emotional tone and hate.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6C13536E">
            <w:pPr>
              <w:bidi w:val="0"/>
              <w:spacing w:line="240" w:lineRule="auto"/>
              <w:jc w:val="both"/>
              <w:rPr>
                <w:rFonts w:hint="default" w:ascii="Arial" w:hAnsi="Arial" w:cs="Arial"/>
                <w:sz w:val="22"/>
                <w:szCs w:val="22"/>
              </w:rPr>
            </w:pPr>
            <w:r>
              <w:rPr>
                <w:rFonts w:hint="default" w:ascii="Arial" w:hAnsi="Arial" w:cs="Arial"/>
                <w:sz w:val="22"/>
                <w:szCs w:val="22"/>
              </w:rPr>
              <w:t>24,783</w:t>
            </w:r>
          </w:p>
        </w:tc>
      </w:tr>
      <w:tr w14:paraId="57F15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atLeast"/>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48B01DDD">
            <w:pPr>
              <w:bidi w:val="0"/>
              <w:spacing w:line="240" w:lineRule="auto"/>
              <w:jc w:val="both"/>
              <w:rPr>
                <w:rFonts w:hint="default" w:ascii="Arial" w:hAnsi="Arial" w:cs="Arial"/>
                <w:sz w:val="22"/>
                <w:szCs w:val="22"/>
              </w:rPr>
            </w:pPr>
            <w:r>
              <w:rPr>
                <w:rFonts w:hint="default" w:ascii="Arial" w:hAnsi="Arial" w:cs="Arial"/>
                <w:sz w:val="22"/>
                <w:szCs w:val="22"/>
              </w:rPr>
              <w:fldChar w:fldCharType="begin"/>
            </w:r>
            <w:r>
              <w:rPr>
                <w:rFonts w:hint="default" w:ascii="Arial" w:hAnsi="Arial" w:cs="Arial"/>
                <w:sz w:val="22"/>
                <w:szCs w:val="22"/>
              </w:rPr>
              <w:instrText xml:space="preserve"> HYPERLINK "https://huggingface.co/datasets/manueltonneau/spanish-hate-speech-superset" </w:instrText>
            </w:r>
            <w:r>
              <w:rPr>
                <w:rFonts w:hint="default" w:ascii="Arial" w:hAnsi="Arial" w:cs="Arial"/>
                <w:sz w:val="22"/>
                <w:szCs w:val="22"/>
              </w:rPr>
              <w:fldChar w:fldCharType="separate"/>
            </w:r>
            <w:r>
              <w:rPr>
                <w:rStyle w:val="18"/>
                <w:rFonts w:hint="default" w:ascii="Arial" w:hAnsi="Arial" w:cs="Arial"/>
                <w:b/>
                <w:bCs/>
                <w:i w:val="0"/>
                <w:iCs w:val="0"/>
                <w:color w:val="1155CC"/>
                <w:sz w:val="22"/>
                <w:szCs w:val="22"/>
                <w:u w:val="single"/>
                <w:vertAlign w:val="baseline"/>
              </w:rPr>
              <w:t>Spanish Hate Speech Superset</w:t>
            </w:r>
            <w:r>
              <w:rPr>
                <w:rFonts w:hint="default" w:ascii="Arial" w:hAnsi="Arial" w:cs="Arial"/>
                <w:sz w:val="22"/>
                <w:szCs w:val="22"/>
              </w:rPr>
              <w:fldChar w:fldCharType="end"/>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38D40DBA">
            <w:pPr>
              <w:bidi w:val="0"/>
              <w:spacing w:line="240" w:lineRule="auto"/>
              <w:jc w:val="both"/>
              <w:rPr>
                <w:rFonts w:hint="default" w:ascii="Arial" w:hAnsi="Arial" w:cs="Arial"/>
                <w:sz w:val="22"/>
                <w:szCs w:val="22"/>
              </w:rPr>
            </w:pPr>
            <w:r>
              <w:rPr>
                <w:rFonts w:hint="default" w:ascii="Arial" w:hAnsi="Arial" w:cs="Arial"/>
                <w:sz w:val="22"/>
                <w:szCs w:val="22"/>
              </w:rPr>
              <w:t>Consolidated and standardized megadataset built from multiple Spanish hate speech detection corpora.</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10F47A4D">
            <w:pPr>
              <w:bidi w:val="0"/>
              <w:spacing w:line="240" w:lineRule="auto"/>
              <w:jc w:val="both"/>
              <w:rPr>
                <w:rFonts w:hint="default" w:ascii="Arial" w:hAnsi="Arial" w:cs="Arial"/>
                <w:sz w:val="22"/>
                <w:szCs w:val="22"/>
              </w:rPr>
            </w:pPr>
            <w:r>
              <w:rPr>
                <w:rFonts w:hint="default" w:ascii="Arial" w:hAnsi="Arial" w:cs="Arial"/>
                <w:sz w:val="22"/>
                <w:szCs w:val="22"/>
              </w:rPr>
              <w:t>29,855</w:t>
            </w:r>
          </w:p>
        </w:tc>
      </w:tr>
      <w:tr w14:paraId="3542C9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atLeast"/>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38A95A02">
            <w:pPr>
              <w:bidi w:val="0"/>
              <w:spacing w:line="240" w:lineRule="auto"/>
              <w:jc w:val="both"/>
              <w:rPr>
                <w:rFonts w:hint="default" w:ascii="Arial" w:hAnsi="Arial" w:cs="Arial"/>
                <w:sz w:val="22"/>
                <w:szCs w:val="22"/>
              </w:rPr>
            </w:pPr>
            <w:r>
              <w:rPr>
                <w:rFonts w:hint="default" w:ascii="Arial" w:hAnsi="Arial" w:cs="Arial"/>
                <w:sz w:val="22"/>
                <w:szCs w:val="22"/>
              </w:rPr>
              <w:fldChar w:fldCharType="begin"/>
            </w:r>
            <w:r>
              <w:rPr>
                <w:rFonts w:hint="default" w:ascii="Arial" w:hAnsi="Arial" w:cs="Arial"/>
                <w:sz w:val="22"/>
                <w:szCs w:val="22"/>
              </w:rPr>
              <w:instrText xml:space="preserve"> HYPERLINK "https://huggingface.co/datasets/valeriobasile/HatEval" </w:instrText>
            </w:r>
            <w:r>
              <w:rPr>
                <w:rFonts w:hint="default" w:ascii="Arial" w:hAnsi="Arial" w:cs="Arial"/>
                <w:sz w:val="22"/>
                <w:szCs w:val="22"/>
              </w:rPr>
              <w:fldChar w:fldCharType="separate"/>
            </w:r>
            <w:r>
              <w:rPr>
                <w:rStyle w:val="18"/>
                <w:rFonts w:hint="default" w:ascii="Arial" w:hAnsi="Arial" w:cs="Arial"/>
                <w:b/>
                <w:bCs/>
                <w:i w:val="0"/>
                <w:iCs w:val="0"/>
                <w:color w:val="1155CC"/>
                <w:sz w:val="22"/>
                <w:szCs w:val="22"/>
                <w:u w:val="single"/>
                <w:vertAlign w:val="baseline"/>
              </w:rPr>
              <w:t>HatEval</w:t>
            </w:r>
            <w:r>
              <w:rPr>
                <w:rFonts w:hint="default" w:ascii="Arial" w:hAnsi="Arial" w:cs="Arial"/>
                <w:sz w:val="22"/>
                <w:szCs w:val="22"/>
              </w:rPr>
              <w:fldChar w:fldCharType="end"/>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1742358E">
            <w:pPr>
              <w:bidi w:val="0"/>
              <w:spacing w:line="240" w:lineRule="auto"/>
              <w:jc w:val="both"/>
              <w:rPr>
                <w:rFonts w:hint="default" w:ascii="Arial" w:hAnsi="Arial" w:cs="Arial"/>
                <w:sz w:val="22"/>
                <w:szCs w:val="22"/>
              </w:rPr>
            </w:pPr>
            <w:r>
              <w:rPr>
                <w:rFonts w:hint="default" w:ascii="Arial" w:hAnsi="Arial" w:cs="Arial"/>
                <w:sz w:val="22"/>
                <w:szCs w:val="22"/>
              </w:rPr>
              <w:t>Multilingual dataset (English and Spanish) from SemEval-2019 Task 5 focused on detecting misogyny and hate speech against immigrants on Twitter.</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362A64C9">
            <w:pPr>
              <w:bidi w:val="0"/>
              <w:spacing w:line="240" w:lineRule="auto"/>
              <w:jc w:val="both"/>
              <w:rPr>
                <w:rFonts w:hint="default" w:ascii="Arial" w:hAnsi="Arial" w:cs="Arial"/>
                <w:sz w:val="22"/>
                <w:szCs w:val="22"/>
              </w:rPr>
            </w:pPr>
            <w:r>
              <w:rPr>
                <w:rFonts w:hint="default" w:ascii="Arial" w:hAnsi="Arial" w:cs="Arial"/>
                <w:sz w:val="22"/>
                <w:szCs w:val="22"/>
              </w:rPr>
              <w:t>19,600</w:t>
            </w:r>
          </w:p>
        </w:tc>
      </w:tr>
      <w:tr w14:paraId="7BD552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atLeast"/>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4F3DF5EF">
            <w:pPr>
              <w:bidi w:val="0"/>
              <w:spacing w:line="240" w:lineRule="auto"/>
              <w:jc w:val="both"/>
              <w:rPr>
                <w:rFonts w:hint="default" w:ascii="Arial" w:hAnsi="Arial" w:cs="Arial"/>
                <w:sz w:val="22"/>
                <w:szCs w:val="22"/>
              </w:rPr>
            </w:pPr>
            <w:r>
              <w:rPr>
                <w:rFonts w:hint="default" w:ascii="Arial" w:hAnsi="Arial" w:cs="Arial"/>
                <w:sz w:val="22"/>
                <w:szCs w:val="22"/>
              </w:rPr>
              <w:fldChar w:fldCharType="begin"/>
            </w:r>
            <w:r>
              <w:rPr>
                <w:rFonts w:hint="default" w:ascii="Arial" w:hAnsi="Arial" w:cs="Arial"/>
                <w:sz w:val="22"/>
                <w:szCs w:val="22"/>
              </w:rPr>
              <w:instrText xml:space="preserve"> HYPERLINK "https://huggingface.co/datasets/sakren/twitter_racism_dataset" </w:instrText>
            </w:r>
            <w:r>
              <w:rPr>
                <w:rFonts w:hint="default" w:ascii="Arial" w:hAnsi="Arial" w:cs="Arial"/>
                <w:sz w:val="22"/>
                <w:szCs w:val="22"/>
              </w:rPr>
              <w:fldChar w:fldCharType="separate"/>
            </w:r>
            <w:r>
              <w:rPr>
                <w:rStyle w:val="18"/>
                <w:rFonts w:hint="default" w:ascii="Arial" w:hAnsi="Arial" w:cs="Arial"/>
                <w:b/>
                <w:bCs/>
                <w:i w:val="0"/>
                <w:iCs w:val="0"/>
                <w:color w:val="1155CC"/>
                <w:sz w:val="22"/>
                <w:szCs w:val="22"/>
                <w:u w:val="single"/>
                <w:vertAlign w:val="baseline"/>
              </w:rPr>
              <w:t>Twitter Racism Dataset</w:t>
            </w:r>
            <w:r>
              <w:rPr>
                <w:rFonts w:hint="default" w:ascii="Arial" w:hAnsi="Arial" w:cs="Arial"/>
                <w:sz w:val="22"/>
                <w:szCs w:val="22"/>
              </w:rPr>
              <w:fldChar w:fldCharType="end"/>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78CE1C57">
            <w:pPr>
              <w:bidi w:val="0"/>
              <w:spacing w:line="240" w:lineRule="auto"/>
              <w:jc w:val="both"/>
              <w:rPr>
                <w:rFonts w:hint="default" w:ascii="Arial" w:hAnsi="Arial" w:cs="Arial"/>
                <w:sz w:val="22"/>
                <w:szCs w:val="22"/>
              </w:rPr>
            </w:pPr>
            <w:r>
              <w:rPr>
                <w:rFonts w:hint="default" w:ascii="Arial" w:hAnsi="Arial" w:cs="Arial"/>
                <w:sz w:val="22"/>
                <w:szCs w:val="22"/>
              </w:rPr>
              <w:t>Corpus of Twitter posts specialized in identifying and classifying expressions of racism and racial discrimination.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434C145C">
            <w:pPr>
              <w:bidi w:val="0"/>
              <w:spacing w:line="240" w:lineRule="auto"/>
              <w:jc w:val="both"/>
              <w:rPr>
                <w:rFonts w:hint="default" w:ascii="Arial" w:hAnsi="Arial" w:cs="Arial"/>
                <w:sz w:val="22"/>
                <w:szCs w:val="22"/>
              </w:rPr>
            </w:pPr>
            <w:r>
              <w:rPr>
                <w:rFonts w:hint="default" w:ascii="Arial" w:hAnsi="Arial" w:cs="Arial"/>
                <w:sz w:val="22"/>
                <w:szCs w:val="22"/>
              </w:rPr>
              <w:t>~16,000</w:t>
            </w:r>
          </w:p>
        </w:tc>
      </w:tr>
      <w:tr w14:paraId="7DB06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atLeast"/>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3513C70D">
            <w:pPr>
              <w:bidi w:val="0"/>
              <w:spacing w:line="240" w:lineRule="auto"/>
              <w:jc w:val="both"/>
              <w:rPr>
                <w:rFonts w:hint="default" w:ascii="Arial" w:hAnsi="Arial" w:cs="Arial"/>
                <w:sz w:val="22"/>
                <w:szCs w:val="22"/>
              </w:rPr>
            </w:pPr>
            <w:r>
              <w:rPr>
                <w:rFonts w:hint="default" w:ascii="Arial" w:hAnsi="Arial" w:cs="Arial"/>
                <w:sz w:val="22"/>
                <w:szCs w:val="22"/>
              </w:rPr>
              <w:fldChar w:fldCharType="begin"/>
            </w:r>
            <w:r>
              <w:rPr>
                <w:rFonts w:hint="default" w:ascii="Arial" w:hAnsi="Arial" w:cs="Arial"/>
                <w:sz w:val="22"/>
                <w:szCs w:val="22"/>
              </w:rPr>
              <w:instrText xml:space="preserve"> HYPERLINK "https://huggingface.co/datasets/Sowmipriya/racism" </w:instrText>
            </w:r>
            <w:r>
              <w:rPr>
                <w:rFonts w:hint="default" w:ascii="Arial" w:hAnsi="Arial" w:cs="Arial"/>
                <w:sz w:val="22"/>
                <w:szCs w:val="22"/>
              </w:rPr>
              <w:fldChar w:fldCharType="separate"/>
            </w:r>
            <w:r>
              <w:rPr>
                <w:rStyle w:val="18"/>
                <w:rFonts w:hint="default" w:ascii="Arial" w:hAnsi="Arial" w:cs="Arial"/>
                <w:b/>
                <w:bCs/>
                <w:i w:val="0"/>
                <w:iCs w:val="0"/>
                <w:color w:val="1155CC"/>
                <w:sz w:val="22"/>
                <w:szCs w:val="22"/>
                <w:u w:val="single"/>
                <w:vertAlign w:val="baseline"/>
              </w:rPr>
              <w:t>Racism</w:t>
            </w:r>
            <w:r>
              <w:rPr>
                <w:rFonts w:hint="default" w:ascii="Arial" w:hAnsi="Arial" w:cs="Arial"/>
                <w:sz w:val="22"/>
                <w:szCs w:val="22"/>
              </w:rPr>
              <w:fldChar w:fldCharType="end"/>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21745920">
            <w:pPr>
              <w:bidi w:val="0"/>
              <w:spacing w:line="240" w:lineRule="auto"/>
              <w:jc w:val="both"/>
              <w:rPr>
                <w:rFonts w:hint="default" w:ascii="Arial" w:hAnsi="Arial" w:cs="Arial"/>
                <w:sz w:val="22"/>
                <w:szCs w:val="22"/>
              </w:rPr>
            </w:pPr>
            <w:r>
              <w:rPr>
                <w:rFonts w:hint="default" w:ascii="Arial" w:hAnsi="Arial" w:cs="Arial"/>
                <w:sz w:val="22"/>
                <w:szCs w:val="22"/>
              </w:rPr>
              <w:t>Tabular social media dataset designed for binary text classification (text_content and is_racist label).</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27D6B663">
            <w:pPr>
              <w:bidi w:val="0"/>
              <w:spacing w:line="240" w:lineRule="auto"/>
              <w:jc w:val="both"/>
              <w:rPr>
                <w:rFonts w:hint="default" w:ascii="Arial" w:hAnsi="Arial" w:cs="Arial"/>
                <w:sz w:val="22"/>
                <w:szCs w:val="22"/>
              </w:rPr>
            </w:pPr>
            <w:r>
              <w:rPr>
                <w:rFonts w:hint="default" w:ascii="Arial" w:hAnsi="Arial" w:cs="Arial"/>
                <w:sz w:val="22"/>
                <w:szCs w:val="22"/>
              </w:rPr>
              <w:t>~1,200</w:t>
            </w:r>
          </w:p>
        </w:tc>
      </w:tr>
      <w:tr w14:paraId="4DEF9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atLeast"/>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227E3E1D">
            <w:pPr>
              <w:bidi w:val="0"/>
              <w:spacing w:line="240" w:lineRule="auto"/>
              <w:jc w:val="both"/>
              <w:rPr>
                <w:rFonts w:hint="default" w:ascii="Arial" w:hAnsi="Arial" w:cs="Arial"/>
                <w:sz w:val="22"/>
                <w:szCs w:val="22"/>
              </w:rPr>
            </w:pPr>
            <w:r>
              <w:rPr>
                <w:rFonts w:hint="default" w:ascii="Arial" w:hAnsi="Arial" w:cs="Arial"/>
                <w:sz w:val="22"/>
                <w:szCs w:val="22"/>
              </w:rPr>
              <w:fldChar w:fldCharType="begin"/>
            </w:r>
            <w:r>
              <w:rPr>
                <w:rFonts w:hint="default" w:ascii="Arial" w:hAnsi="Arial" w:cs="Arial"/>
                <w:sz w:val="22"/>
                <w:szCs w:val="22"/>
              </w:rPr>
              <w:instrText xml:space="preserve"> HYPERLINK "https://huggingface.co/datasets/hatexplain" </w:instrText>
            </w:r>
            <w:r>
              <w:rPr>
                <w:rFonts w:hint="default" w:ascii="Arial" w:hAnsi="Arial" w:cs="Arial"/>
                <w:sz w:val="22"/>
                <w:szCs w:val="22"/>
              </w:rPr>
              <w:fldChar w:fldCharType="separate"/>
            </w:r>
            <w:r>
              <w:rPr>
                <w:rStyle w:val="18"/>
                <w:rFonts w:hint="default" w:ascii="Arial" w:hAnsi="Arial" w:cs="Arial"/>
                <w:b/>
                <w:bCs/>
                <w:i w:val="0"/>
                <w:iCs w:val="0"/>
                <w:color w:val="1155CC"/>
                <w:sz w:val="22"/>
                <w:szCs w:val="22"/>
                <w:u w:val="single"/>
                <w:vertAlign w:val="baseline"/>
              </w:rPr>
              <w:t>HateXplain</w:t>
            </w:r>
            <w:r>
              <w:rPr>
                <w:rFonts w:hint="default" w:ascii="Arial" w:hAnsi="Arial" w:cs="Arial"/>
                <w:sz w:val="22"/>
                <w:szCs w:val="22"/>
              </w:rPr>
              <w:fldChar w:fldCharType="end"/>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6DDD3799">
            <w:pPr>
              <w:bidi w:val="0"/>
              <w:spacing w:line="240" w:lineRule="auto"/>
              <w:jc w:val="both"/>
              <w:rPr>
                <w:rFonts w:hint="default" w:ascii="Arial" w:hAnsi="Arial" w:cs="Arial"/>
                <w:sz w:val="22"/>
                <w:szCs w:val="22"/>
              </w:rPr>
            </w:pPr>
            <w:r>
              <w:rPr>
                <w:rFonts w:hint="default" w:ascii="Arial" w:hAnsi="Arial" w:cs="Arial"/>
                <w:sz w:val="22"/>
                <w:szCs w:val="22"/>
              </w:rPr>
              <w:t>Dataset focused on hate speech detection including multi-class classification, target group identification, and human-annotated word-by-word rationales. Used totrain hate detection models supervised by human explanations, showing improved robustness and reduced superficial model biases.</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2F7FD73C">
            <w:pPr>
              <w:bidi w:val="0"/>
              <w:spacing w:line="240" w:lineRule="auto"/>
              <w:jc w:val="both"/>
              <w:rPr>
                <w:rFonts w:hint="default" w:ascii="Arial" w:hAnsi="Arial" w:cs="Arial"/>
                <w:sz w:val="22"/>
                <w:szCs w:val="22"/>
              </w:rPr>
            </w:pPr>
            <w:r>
              <w:rPr>
                <w:rFonts w:hint="default" w:ascii="Arial" w:hAnsi="Arial" w:cs="Arial"/>
                <w:sz w:val="22"/>
                <w:szCs w:val="22"/>
              </w:rPr>
              <w:t>20,148</w:t>
            </w:r>
          </w:p>
        </w:tc>
      </w:tr>
      <w:tr w14:paraId="2262F7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atLeast"/>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1C5DE38C">
            <w:pPr>
              <w:bidi w:val="0"/>
              <w:spacing w:line="240" w:lineRule="auto"/>
              <w:jc w:val="both"/>
              <w:rPr>
                <w:rFonts w:hint="default" w:ascii="Arial" w:hAnsi="Arial" w:cs="Arial"/>
                <w:sz w:val="22"/>
                <w:szCs w:val="22"/>
              </w:rPr>
            </w:pPr>
            <w:r>
              <w:rPr>
                <w:rFonts w:hint="default" w:ascii="Arial" w:hAnsi="Arial" w:cs="Arial"/>
                <w:sz w:val="22"/>
                <w:szCs w:val="22"/>
              </w:rPr>
              <w:fldChar w:fldCharType="begin"/>
            </w:r>
            <w:r>
              <w:rPr>
                <w:rFonts w:hint="default" w:ascii="Arial" w:hAnsi="Arial" w:cs="Arial"/>
                <w:sz w:val="22"/>
                <w:szCs w:val="22"/>
              </w:rPr>
              <w:instrText xml:space="preserve"> HYPERLINK "https://huggingface.co/datasets/ucberkeley-dlab/measuring-hate-speech" </w:instrText>
            </w:r>
            <w:r>
              <w:rPr>
                <w:rFonts w:hint="default" w:ascii="Arial" w:hAnsi="Arial" w:cs="Arial"/>
                <w:sz w:val="22"/>
                <w:szCs w:val="22"/>
              </w:rPr>
              <w:fldChar w:fldCharType="separate"/>
            </w:r>
            <w:r>
              <w:rPr>
                <w:rStyle w:val="18"/>
                <w:rFonts w:hint="default" w:ascii="Arial" w:hAnsi="Arial" w:cs="Arial"/>
                <w:b/>
                <w:bCs/>
                <w:i w:val="0"/>
                <w:iCs w:val="0"/>
                <w:color w:val="1155CC"/>
                <w:sz w:val="22"/>
                <w:szCs w:val="22"/>
                <w:u w:val="single"/>
                <w:vertAlign w:val="baseline"/>
              </w:rPr>
              <w:t>Measuring Hate Speech Corpus</w:t>
            </w:r>
            <w:r>
              <w:rPr>
                <w:rFonts w:hint="default" w:ascii="Arial" w:hAnsi="Arial" w:cs="Arial"/>
                <w:sz w:val="22"/>
                <w:szCs w:val="22"/>
              </w:rPr>
              <w:fldChar w:fldCharType="end"/>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47598158">
            <w:pPr>
              <w:bidi w:val="0"/>
              <w:spacing w:line="240" w:lineRule="auto"/>
              <w:jc w:val="both"/>
              <w:rPr>
                <w:rFonts w:hint="default" w:ascii="Arial" w:hAnsi="Arial" w:cs="Arial"/>
                <w:sz w:val="22"/>
                <w:szCs w:val="22"/>
              </w:rPr>
            </w:pPr>
            <w:r>
              <w:rPr>
                <w:rFonts w:hint="default" w:ascii="Arial" w:hAnsi="Arial" w:cs="Arial"/>
                <w:sz w:val="22"/>
                <w:szCs w:val="22"/>
              </w:rPr>
              <w:t>Designed to measure hate speech on a continuous severity scale using the psychometric Item Response Theory model. Contains 135,556 annotations over 39,565 texts sourced from YouTube, Twitter, and Reddit, evaluated by nearly 10,000 unique annotators. Includes a continuous severity index and multiple evaluative subdimensions (respect, insult, dehumanization, etc.), as well as annotator demographic data.</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1C3486D6">
            <w:pPr>
              <w:bidi w:val="0"/>
              <w:spacing w:line="240" w:lineRule="auto"/>
              <w:jc w:val="both"/>
              <w:rPr>
                <w:rFonts w:hint="default" w:ascii="Arial" w:hAnsi="Arial" w:cs="Arial"/>
                <w:sz w:val="22"/>
                <w:szCs w:val="22"/>
              </w:rPr>
            </w:pPr>
            <w:r>
              <w:rPr>
                <w:rFonts w:hint="default" w:ascii="Arial" w:hAnsi="Arial" w:cs="Arial"/>
                <w:sz w:val="22"/>
                <w:szCs w:val="22"/>
              </w:rPr>
              <w:t>39,565 </w:t>
            </w:r>
          </w:p>
        </w:tc>
      </w:tr>
    </w:tbl>
    <w:p w14:paraId="643573AC">
      <w:pPr>
        <w:numPr>
          <w:numId w:val="0"/>
        </w:numPr>
        <w:bidi w:val="0"/>
        <w:spacing w:line="240" w:lineRule="auto"/>
        <w:jc w:val="both"/>
        <w:rPr>
          <w:rFonts w:hint="default" w:ascii="Arial" w:hAnsi="Arial" w:cs="Arial"/>
          <w:sz w:val="22"/>
          <w:szCs w:val="22"/>
          <w:lang w:val="en-GB"/>
        </w:rPr>
      </w:pPr>
      <w:r>
        <w:rPr>
          <w:rFonts w:hint="default" w:ascii="Arial" w:hAnsi="Arial" w:cs="Arial"/>
          <w:sz w:val="22"/>
          <w:szCs w:val="22"/>
          <w:lang w:val="en-US" w:eastAsia="zh-CN"/>
        </w:rPr>
        <w:br w:type="textWrapping"/>
      </w:r>
    </w:p>
    <w:p w14:paraId="4FE76417">
      <w:pPr>
        <w:spacing w:line="240" w:lineRule="auto"/>
        <w:jc w:val="both"/>
        <w:rPr>
          <w:rFonts w:hint="default" w:ascii="Arial" w:hAnsi="Arial" w:cs="Arial"/>
          <w:sz w:val="22"/>
          <w:szCs w:val="22"/>
          <w:lang w:val="en-GB"/>
        </w:rPr>
      </w:pPr>
      <w:bookmarkStart w:id="1" w:name="_GoBack"/>
      <w:bookmarkEnd w:id="1"/>
    </w:p>
    <w:sectPr>
      <w:headerReference r:id="rId6" w:type="default"/>
      <w:footerReference r:id="rId7" w:type="default"/>
      <w:pgSz w:w="11906" w:h="16838"/>
      <w:pgMar w:top="1134" w:right="1134" w:bottom="1134" w:left="1134" w:header="709" w:footer="709" w:gutter="0"/>
      <w:pgBorders>
        <w:top w:val="none" w:sz="0" w:space="0"/>
        <w:left w:val="none" w:sz="0" w:space="0"/>
        <w:bottom w:val="none" w:sz="0" w:space="0"/>
        <w:right w:val="none" w:sz="0" w:space="0"/>
      </w:pgBorders>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7E164B8F-9B7E-4854-8F16-A3C0D724AAEB}"/>
  </w:font>
  <w:font w:name="Arial">
    <w:panose1 w:val="020B0604020202020204"/>
    <w:charset w:val="00"/>
    <w:family w:val="swiss"/>
    <w:pitch w:val="default"/>
    <w:sig w:usb0="E0002EFF" w:usb1="C000785B" w:usb2="00000009" w:usb3="00000000" w:csb0="400001FF" w:csb1="FFFF0000"/>
    <w:embedRegular r:id="rId2" w:fontKey="{517311E5-3DC7-4C3E-8CA5-67EC5503A687}"/>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63368FD1-BF67-411E-BF15-CBD3C89C5EB7}"/>
  </w:font>
  <w:font w:name="Wingdings">
    <w:panose1 w:val="05000000000000000000"/>
    <w:charset w:val="02"/>
    <w:family w:val="auto"/>
    <w:pitch w:val="default"/>
    <w:sig w:usb0="00000000" w:usb1="00000000" w:usb2="00000000" w:usb3="00000000" w:csb0="80000000" w:csb1="00000000"/>
    <w:embedRegular r:id="rId4" w:fontKey="{01085105-476F-4C9C-9541-BC90F9573A03}"/>
  </w:font>
  <w:font w:name="Calibri">
    <w:panose1 w:val="020F0502020204030204"/>
    <w:charset w:val="00"/>
    <w:family w:val="swiss"/>
    <w:pitch w:val="default"/>
    <w:sig w:usb0="E4002EFF" w:usb1="C200247B" w:usb2="00000009" w:usb3="00000000" w:csb0="200001FF" w:csb1="00000000"/>
    <w:embedRegular r:id="rId5" w:fontKey="{9D7FDA80-99EA-4C9F-B8B5-FB9DADAC6F6E}"/>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780F4B0F-BEAE-46D1-A775-F0A053BB1547}"/>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EFD43E37-D398-46C6-A2B8-873A7036BE6C}"/>
  </w:font>
  <w:font w:name="Calibri">
    <w:panose1 w:val="020F0502020204030204"/>
    <w:charset w:val="86"/>
    <w:family w:val="swiss"/>
    <w:pitch w:val="default"/>
    <w:sig w:usb0="E4002EFF" w:usb1="C200247B" w:usb2="00000009" w:usb3="00000000" w:csb0="200001FF" w:csb1="00000000"/>
    <w:embedRegular r:id="rId8" w:fontKey="{11B0D43D-A26A-4611-BFFD-2F01D11E1FB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3696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center"/>
      <w:rPr>
        <w:color w:val="000000"/>
      </w:rPr>
    </w:pPr>
  </w:p>
  <w:p w14:paraId="20C001A5">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2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28">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9742CA"/>
    <w:multiLevelType w:val="singleLevel"/>
    <w:tmpl w:val="229742CA"/>
    <w:lvl w:ilvl="0" w:tentative="0">
      <w:start w:val="9"/>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019106C"/>
    <w:rsid w:val="07D00ED8"/>
    <w:rsid w:val="0D3764E1"/>
    <w:rsid w:val="24D85A9A"/>
    <w:rsid w:val="3C8702B1"/>
    <w:rsid w:val="3E025AFB"/>
    <w:rsid w:val="52A40CF3"/>
    <w:rsid w:val="54F14C41"/>
    <w:rsid w:val="773E6E8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1"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iPriority="99"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iPriority="99"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E"/>
    </w:rPr>
  </w:style>
  <w:style w:type="paragraph" w:styleId="2">
    <w:name w:val="heading 1"/>
    <w:basedOn w:val="1"/>
    <w:next w:val="1"/>
    <w:qFormat/>
    <w:uiPriority w:val="0"/>
    <w:pPr>
      <w:keepNext/>
      <w:keepLines/>
      <w:spacing w:before="480" w:after="120"/>
    </w:pPr>
    <w:rPr>
      <w:b/>
      <w:bCs/>
      <w:sz w:val="48"/>
      <w:szCs w:val="48"/>
    </w:rPr>
  </w:style>
  <w:style w:type="paragraph" w:styleId="3">
    <w:name w:val="heading 2"/>
    <w:basedOn w:val="1"/>
    <w:next w:val="1"/>
    <w:qFormat/>
    <w:uiPriority w:val="0"/>
    <w:pPr>
      <w:keepNext/>
      <w:keepLines/>
      <w:spacing w:before="360" w:after="80"/>
    </w:pPr>
    <w:rPr>
      <w:b/>
      <w:bCs/>
      <w:sz w:val="36"/>
      <w:szCs w:val="36"/>
    </w:rPr>
  </w:style>
  <w:style w:type="paragraph" w:styleId="4">
    <w:name w:val="heading 3"/>
    <w:basedOn w:val="1"/>
    <w:next w:val="1"/>
    <w:qFormat/>
    <w:uiPriority w:val="0"/>
    <w:pPr>
      <w:keepNext/>
      <w:keepLines/>
      <w:spacing w:before="280" w:after="80"/>
    </w:pPr>
    <w:rPr>
      <w:b/>
      <w:bCs/>
      <w:sz w:val="28"/>
      <w:szCs w:val="28"/>
    </w:rPr>
  </w:style>
  <w:style w:type="paragraph" w:styleId="5">
    <w:name w:val="heading 4"/>
    <w:basedOn w:val="1"/>
    <w:next w:val="1"/>
    <w:qFormat/>
    <w:uiPriority w:val="0"/>
    <w:pPr>
      <w:keepNext/>
      <w:keepLines/>
      <w:spacing w:before="240" w:after="40"/>
    </w:pPr>
    <w:rPr>
      <w:b/>
      <w:bCs/>
      <w:sz w:val="24"/>
      <w:szCs w:val="24"/>
    </w:rPr>
  </w:style>
  <w:style w:type="paragraph" w:styleId="6">
    <w:name w:val="heading 5"/>
    <w:basedOn w:val="1"/>
    <w:next w:val="1"/>
    <w:qFormat/>
    <w:uiPriority w:val="0"/>
    <w:pPr>
      <w:keepNext/>
      <w:keepLines/>
      <w:spacing w:before="220" w:after="40"/>
    </w:pPr>
    <w:rPr>
      <w:b/>
      <w:bCs/>
    </w:rPr>
  </w:style>
  <w:style w:type="paragraph" w:styleId="7">
    <w:name w:val="heading 6"/>
    <w:basedOn w:val="1"/>
    <w:next w:val="1"/>
    <w:qFormat/>
    <w:uiPriority w:val="0"/>
    <w:pPr>
      <w:keepNext/>
      <w:keepLines/>
      <w:spacing w:before="200" w:after="40"/>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link w:val="31"/>
    <w:semiHidden/>
    <w:unhideWhenUsed/>
    <w:qFormat/>
    <w:uiPriority w:val="1"/>
    <w:pPr>
      <w:widowControl w:val="0"/>
      <w:autoSpaceDE w:val="0"/>
      <w:autoSpaceDN w:val="0"/>
      <w:spacing w:after="0" w:line="240" w:lineRule="auto"/>
    </w:pPr>
    <w:rPr>
      <w:rFonts w:ascii="Times New Roman" w:hAnsi="Times New Roman" w:eastAsia="Times New Roman" w:cs="Times New Roman"/>
      <w:lang w:val="en-US" w:eastAsia="en-US"/>
    </w:rPr>
  </w:style>
  <w:style w:type="character" w:styleId="11">
    <w:name w:val="annotation reference"/>
    <w:basedOn w:val="8"/>
    <w:semiHidden/>
    <w:unhideWhenUsed/>
    <w:qFormat/>
    <w:uiPriority w:val="99"/>
    <w:rPr>
      <w:sz w:val="16"/>
      <w:szCs w:val="16"/>
    </w:rPr>
  </w:style>
  <w:style w:type="paragraph" w:styleId="12">
    <w:name w:val="annotation text"/>
    <w:basedOn w:val="1"/>
    <w:link w:val="27"/>
    <w:unhideWhenUsed/>
    <w:qFormat/>
    <w:uiPriority w:val="99"/>
    <w:pPr>
      <w:spacing w:line="240" w:lineRule="auto"/>
    </w:pPr>
    <w:rPr>
      <w:sz w:val="20"/>
      <w:szCs w:val="20"/>
    </w:rPr>
  </w:style>
  <w:style w:type="paragraph" w:styleId="13">
    <w:name w:val="annotation subject"/>
    <w:basedOn w:val="12"/>
    <w:next w:val="12"/>
    <w:link w:val="28"/>
    <w:semiHidden/>
    <w:unhideWhenUsed/>
    <w:qFormat/>
    <w:uiPriority w:val="99"/>
    <w:rPr>
      <w:b/>
      <w:bCs/>
    </w:rPr>
  </w:style>
  <w:style w:type="character" w:styleId="14">
    <w:name w:val="FollowedHyperlink"/>
    <w:basedOn w:val="8"/>
    <w:semiHidden/>
    <w:unhideWhenUsed/>
    <w:qFormat/>
    <w:uiPriority w:val="99"/>
    <w:rPr>
      <w:color w:val="954F72" w:themeColor="followedHyperlink"/>
      <w:u w:val="single"/>
      <w14:textFill>
        <w14:solidFill>
          <w14:schemeClr w14:val="folHlink"/>
        </w14:solidFill>
      </w14:textFill>
    </w:rPr>
  </w:style>
  <w:style w:type="paragraph" w:styleId="15">
    <w:name w:val="footer"/>
    <w:basedOn w:val="1"/>
    <w:link w:val="35"/>
    <w:unhideWhenUsed/>
    <w:qFormat/>
    <w:uiPriority w:val="99"/>
    <w:pPr>
      <w:tabs>
        <w:tab w:val="center" w:pos="4513"/>
        <w:tab w:val="right" w:pos="9026"/>
      </w:tabs>
      <w:spacing w:after="0" w:line="240" w:lineRule="auto"/>
    </w:pPr>
  </w:style>
  <w:style w:type="paragraph" w:styleId="16">
    <w:name w:val="header"/>
    <w:basedOn w:val="1"/>
    <w:link w:val="34"/>
    <w:unhideWhenUsed/>
    <w:qFormat/>
    <w:uiPriority w:val="99"/>
    <w:pPr>
      <w:tabs>
        <w:tab w:val="center" w:pos="4513"/>
        <w:tab w:val="right" w:pos="9026"/>
      </w:tabs>
      <w:spacing w:after="0" w:line="240" w:lineRule="auto"/>
    </w:pPr>
  </w:style>
  <w:style w:type="character" w:styleId="17">
    <w:name w:val="HTML Code"/>
    <w:basedOn w:val="8"/>
    <w:qFormat/>
    <w:uiPriority w:val="0"/>
    <w:rPr>
      <w:rFonts w:ascii="Courier New" w:hAnsi="Courier New" w:cs="Courier New"/>
      <w:sz w:val="20"/>
      <w:szCs w:val="20"/>
    </w:rPr>
  </w:style>
  <w:style w:type="character" w:styleId="18">
    <w:name w:val="Hyperlink"/>
    <w:basedOn w:val="8"/>
    <w:unhideWhenUsed/>
    <w:qFormat/>
    <w:uiPriority w:val="99"/>
    <w:rPr>
      <w:color w:val="0563C1" w:themeColor="hyperlink"/>
      <w:u w:val="single"/>
      <w14:textFill>
        <w14:solidFill>
          <w14:schemeClr w14:val="hlink"/>
        </w14:solidFill>
      </w14:textFill>
    </w:rPr>
  </w:style>
  <w:style w:type="paragraph" w:styleId="19">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20">
    <w:name w:val="Strong"/>
    <w:basedOn w:val="8"/>
    <w:qFormat/>
    <w:uiPriority w:val="22"/>
    <w:rPr>
      <w:b/>
      <w:bCs/>
    </w:rPr>
  </w:style>
  <w:style w:type="paragraph" w:styleId="21">
    <w:name w:val="Subtitle"/>
    <w:basedOn w:val="1"/>
    <w:next w:val="1"/>
    <w:qFormat/>
    <w:uiPriority w:val="0"/>
    <w:pPr>
      <w:keepNext/>
      <w:keepLines/>
      <w:spacing w:before="360" w:after="80"/>
    </w:pPr>
    <w:rPr>
      <w:rFonts w:ascii="Georgia" w:hAnsi="Georgia" w:eastAsia="Georgia" w:cs="Georgia"/>
      <w:i/>
      <w:iCs/>
      <w:color w:val="666666"/>
      <w:sz w:val="48"/>
      <w:szCs w:val="48"/>
    </w:rPr>
  </w:style>
  <w:style w:type="table" w:styleId="22">
    <w:name w:val="Table Grid"/>
    <w:basedOn w:val="2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
    <w:name w:val="TableNormal"/>
    <w:qFormat/>
    <w:uiPriority w:val="0"/>
    <w:tblPr>
      <w:tblCellMar>
        <w:top w:w="100" w:type="dxa"/>
        <w:left w:w="100" w:type="dxa"/>
        <w:bottom w:w="100" w:type="dxa"/>
        <w:right w:w="100" w:type="dxa"/>
      </w:tblCellMar>
    </w:tblPr>
  </w:style>
  <w:style w:type="paragraph" w:styleId="24">
    <w:name w:val="Title"/>
    <w:basedOn w:val="1"/>
    <w:next w:val="1"/>
    <w:qFormat/>
    <w:uiPriority w:val="0"/>
    <w:pPr>
      <w:keepNext/>
      <w:keepLines/>
      <w:spacing w:before="480" w:after="120"/>
    </w:pPr>
    <w:rPr>
      <w:b/>
      <w:bCs/>
      <w:sz w:val="72"/>
      <w:szCs w:val="72"/>
    </w:rPr>
  </w:style>
  <w:style w:type="paragraph" w:styleId="25">
    <w:name w:val="List Paragraph"/>
    <w:basedOn w:val="1"/>
    <w:qFormat/>
    <w:uiPriority w:val="1"/>
    <w:pPr>
      <w:ind w:left="720"/>
      <w:contextualSpacing/>
    </w:pPr>
  </w:style>
  <w:style w:type="character" w:customStyle="1" w:styleId="26">
    <w:name w:val="Unresolved Mention"/>
    <w:basedOn w:val="8"/>
    <w:semiHidden/>
    <w:unhideWhenUsed/>
    <w:qFormat/>
    <w:uiPriority w:val="99"/>
    <w:rPr>
      <w:color w:val="605E5C"/>
      <w:shd w:val="clear" w:color="auto" w:fill="E1DFDD"/>
    </w:rPr>
  </w:style>
  <w:style w:type="character" w:customStyle="1" w:styleId="27">
    <w:name w:val="Comment Text Char"/>
    <w:basedOn w:val="8"/>
    <w:link w:val="12"/>
    <w:qFormat/>
    <w:uiPriority w:val="99"/>
    <w:rPr>
      <w:sz w:val="20"/>
      <w:szCs w:val="20"/>
    </w:rPr>
  </w:style>
  <w:style w:type="character" w:customStyle="1" w:styleId="28">
    <w:name w:val="Comment Subject Char"/>
    <w:basedOn w:val="27"/>
    <w:link w:val="13"/>
    <w:semiHidden/>
    <w:qFormat/>
    <w:uiPriority w:val="99"/>
    <w:rPr>
      <w:b/>
      <w:bCs/>
      <w:sz w:val="20"/>
      <w:szCs w:val="20"/>
    </w:rPr>
  </w:style>
  <w:style w:type="table" w:customStyle="1" w:styleId="29">
    <w:name w:val="_Style 20"/>
    <w:basedOn w:val="23"/>
    <w:qFormat/>
    <w:uiPriority w:val="0"/>
    <w:pPr>
      <w:spacing w:after="0" w:line="240" w:lineRule="auto"/>
    </w:pPr>
  </w:style>
  <w:style w:type="table" w:customStyle="1" w:styleId="30">
    <w:name w:val="_Style 21"/>
    <w:basedOn w:val="23"/>
    <w:qFormat/>
    <w:uiPriority w:val="0"/>
    <w:pPr>
      <w:spacing w:after="0" w:line="240" w:lineRule="auto"/>
    </w:pPr>
  </w:style>
  <w:style w:type="character" w:customStyle="1" w:styleId="31">
    <w:name w:val="Body Text Char"/>
    <w:basedOn w:val="8"/>
    <w:link w:val="10"/>
    <w:semiHidden/>
    <w:qFormat/>
    <w:uiPriority w:val="1"/>
    <w:rPr>
      <w:rFonts w:ascii="Times New Roman" w:hAnsi="Times New Roman" w:eastAsia="Times New Roman" w:cs="Times New Roman"/>
      <w:lang w:val="en-US" w:eastAsia="en-US"/>
    </w:rPr>
  </w:style>
  <w:style w:type="paragraph" w:customStyle="1" w:styleId="32">
    <w:name w:val="Table Paragraph"/>
    <w:basedOn w:val="1"/>
    <w:qFormat/>
    <w:uiPriority w:val="1"/>
    <w:pPr>
      <w:widowControl w:val="0"/>
      <w:autoSpaceDE w:val="0"/>
      <w:autoSpaceDN w:val="0"/>
      <w:spacing w:after="0" w:line="240" w:lineRule="auto"/>
    </w:pPr>
    <w:rPr>
      <w:rFonts w:ascii="Georgia" w:hAnsi="Georgia" w:eastAsia="Georgia" w:cs="Georgia"/>
      <w:lang w:val="en-US" w:eastAsia="en-US"/>
    </w:rPr>
  </w:style>
  <w:style w:type="character" w:styleId="33">
    <w:name w:val="Placeholder Text"/>
    <w:basedOn w:val="8"/>
    <w:semiHidden/>
    <w:qFormat/>
    <w:uiPriority w:val="99"/>
    <w:rPr>
      <w:color w:val="666666"/>
    </w:rPr>
  </w:style>
  <w:style w:type="character" w:customStyle="1" w:styleId="34">
    <w:name w:val="Header Char"/>
    <w:basedOn w:val="8"/>
    <w:link w:val="16"/>
    <w:qFormat/>
    <w:uiPriority w:val="99"/>
  </w:style>
  <w:style w:type="character" w:customStyle="1" w:styleId="35">
    <w:name w:val="Footer Char"/>
    <w:basedOn w:val="8"/>
    <w:link w:val="15"/>
    <w:qFormat/>
    <w:uiPriority w:val="99"/>
  </w:style>
  <w:style w:type="table" w:customStyle="1" w:styleId="36">
    <w:name w:val="_Style 31"/>
    <w:basedOn w:val="23"/>
    <w:qFormat/>
    <w:uiPriority w:val="0"/>
    <w:pPr>
      <w:spacing w:after="0" w:line="240" w:lineRule="auto"/>
    </w:pPr>
  </w:style>
  <w:style w:type="table" w:customStyle="1" w:styleId="37">
    <w:name w:val="_Style 32"/>
    <w:basedOn w:val="23"/>
    <w:qFormat/>
    <w:uiPriority w:val="0"/>
    <w:pPr>
      <w:spacing w:after="0" w:line="240" w:lineRule="auto"/>
    </w:pPr>
  </w:style>
  <w:style w:type="table" w:customStyle="1" w:styleId="38">
    <w:name w:val="_Style 33"/>
    <w:basedOn w:val="23"/>
    <w:qFormat/>
    <w:uiPriority w:val="0"/>
    <w:tblPr>
      <w:tblCellMar>
        <w:left w:w="0" w:type="dxa"/>
        <w:right w:w="0" w:type="dxa"/>
      </w:tblCellMar>
    </w:tblPr>
  </w:style>
  <w:style w:type="table" w:customStyle="1" w:styleId="39">
    <w:name w:val="_Style 37"/>
    <w:basedOn w:val="23"/>
    <w:qFormat/>
    <w:uiPriority w:val="0"/>
    <w:tblPr>
      <w:tblCellMar>
        <w:top w:w="0" w:type="dxa"/>
        <w:left w:w="10" w:type="dxa"/>
        <w:bottom w:w="0" w:type="dxa"/>
        <w:right w:w="10" w:type="dxa"/>
      </w:tblCellMar>
    </w:tblPr>
  </w:style>
  <w:style w:type="table" w:customStyle="1" w:styleId="40">
    <w:name w:val="_Style 38"/>
    <w:basedOn w:val="23"/>
    <w:qFormat/>
    <w:uiPriority w:val="0"/>
  </w:style>
  <w:style w:type="table" w:customStyle="1" w:styleId="41">
    <w:name w:val="_Style 39"/>
    <w:basedOn w:val="23"/>
    <w:qFormat/>
    <w:uiPriority w:val="0"/>
  </w:style>
  <w:style w:type="table" w:customStyle="1" w:styleId="42">
    <w:name w:val="_Style 40"/>
    <w:basedOn w:val="23"/>
    <w:qFormat/>
    <w:uiPriority w:val="0"/>
    <w:tblPr>
      <w:tblCellMar>
        <w:top w:w="0" w:type="dxa"/>
        <w:left w:w="115" w:type="dxa"/>
        <w:bottom w:w="0" w:type="dxa"/>
        <w:right w:w="115" w:type="dxa"/>
      </w:tblCellMar>
    </w:tblPr>
  </w:style>
  <w:style w:type="table" w:customStyle="1" w:styleId="43">
    <w:name w:val="_Style 41"/>
    <w:basedOn w:val="23"/>
    <w:uiPriority w:val="0"/>
    <w:pPr>
      <w:spacing w:after="0" w:line="240" w:lineRule="auto"/>
    </w:pPr>
    <w:tblPr>
      <w:tblCellMar>
        <w:top w:w="0" w:type="dxa"/>
        <w:left w:w="108" w:type="dxa"/>
        <w:bottom w:w="0" w:type="dxa"/>
        <w:right w:w="108" w:type="dxa"/>
      </w:tblCellMar>
    </w:tblPr>
  </w:style>
  <w:style w:type="table" w:customStyle="1" w:styleId="44">
    <w:name w:val="_Style 42"/>
    <w:basedOn w:val="23"/>
    <w:uiPriority w:val="0"/>
    <w:tblPr>
      <w:tblCellMar>
        <w:top w:w="15" w:type="dxa"/>
        <w:left w:w="15" w:type="dxa"/>
        <w:bottom w:w="15" w:type="dxa"/>
        <w:right w:w="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6muQVhaVzRP28UwwnTGF3C1nHw==">CgMxLjAyDmgucjc2aXY5dGVicHliMg5oLnJidGFsNXM2dTByOTgAciExUDdNQkdVZksxVnIzcDdzMEJKR1hiMlp0OUd0ODhyYkY=</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7</Pages>
  <Words>3090</Words>
  <Characters>18699</Characters>
  <TotalTime>69</TotalTime>
  <ScaleCrop>false</ScaleCrop>
  <LinksUpToDate>false</LinksUpToDate>
  <CharactersWithSpaces>21638</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2024-09-18T12:35:00Z</dcterms:created>
  <dc:creator>naomi jackson</dc:creator>
  <cp:lastModifiedBy>user</cp:lastModifiedBy>
  <dcterms:modified xsi:type="dcterms:W3CDTF">2026-10-25T20:54:07Z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0x01010075A0AB62620A9E48A65417F736FABB0B</vt:lpwstr>
  </property>
  <property fmtid="{D5CDD505-2E9C-101B-9397-08002B2CF9AE}" pid="3" name="GrammarlyDocumentId">
    <vt:lpwstr>3d88052643f663939a7b6a80d7fea6e6c08f897086632b284203397a2753042e</vt:lpwstr>
  </property>
  <property fmtid="{D5CDD505-2E9C-101B-9397-08002B2CF9AE}" pid="4" name="KSOTemplateDocerSaveRecord">
    <vt:lpwstr>eyJoZGlkIjoiZWFlMmE1ZTQ0MjVjM2JmMDc5M2RjZDY3YTA4Y2IwNGQifQ==</vt:lpwstr>
  </property>
  <property fmtid="{D5CDD505-2E9C-101B-9397-08002B2CF9AE}" pid="5" name="KSOProductBuildVer">
    <vt:lpwstr>1033-12.1.0.29162</vt:lpwstr>
  </property>
  <property fmtid="{D5CDD505-2E9C-101B-9397-08002B2CF9AE}" pid="6" name="ICV">
    <vt:lpwstr>5C07C4ED5CE64D5BBAE6A50BB3C4B657_12</vt:lpwstr>
  </property>
</Properties>
</file>