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41719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​数据资产质押合同​</w:t>
      </w:r>
      <w:r>
        <w:t>​</w:t>
      </w:r>
    </w:p>
    <w:p w14:paraId="7399FEA5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​</w:t>
      </w:r>
      <w:r>
        <w:rPr>
          <w:rStyle w:val="8"/>
        </w:rPr>
        <w:t>​登记编号：​</w:t>
      </w:r>
      <w:r>
        <w:t>​ SDAP-202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6-28</w:t>
      </w:r>
    </w:p>
    <w:p w14:paraId="7E7D5A37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​第一条 合同主体​</w:t>
      </w:r>
      <w:r>
        <w:t>​</w:t>
      </w:r>
    </w:p>
    <w:p w14:paraId="7FD074EF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​</w:t>
      </w:r>
      <w:r>
        <w:rPr>
          <w:rStyle w:val="8"/>
        </w:rPr>
        <w:t>​甲方（出质人）：​</w:t>
      </w:r>
      <w:r>
        <w:rPr>
          <w:rStyle w:val="8"/>
          <w:rFonts w:hint="eastAsia"/>
          <w:lang w:val="en-US" w:eastAsia="zh-CN"/>
        </w:rPr>
        <w:t>张</w:t>
      </w:r>
      <w:r>
        <w:rPr>
          <w:rStyle w:val="8"/>
          <w:rFonts w:hint="default" w:ascii="Arial" w:hAnsi="Arial" w:cs="Arial"/>
          <w:lang w:val="en-US" w:eastAsia="zh-CN"/>
        </w:rPr>
        <w:t>×××</w:t>
      </w:r>
      <w:r>
        <w:t>​</w:t>
      </w:r>
    </w:p>
    <w:p w14:paraId="724DF4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hanging="360" w:firstLineChars="0"/>
      </w:pPr>
      <w:r>
        <w:t>名称：</w:t>
      </w:r>
      <w:r>
        <w:rPr>
          <w:rStyle w:val="8"/>
          <w:rFonts w:hint="eastAsia"/>
          <w:lang w:val="en-US" w:eastAsia="zh-CN"/>
        </w:rPr>
        <w:t>西部钛业股份有限责任公司</w:t>
      </w:r>
    </w:p>
    <w:p w14:paraId="64BF07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hanging="360" w:firstLineChars="0"/>
      </w:pPr>
      <w:r>
        <w:t>统一社会信用代码：</w:t>
      </w:r>
    </w:p>
    <w:p w14:paraId="2BC21A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hanging="360" w:firstLineChars="0"/>
      </w:pPr>
      <w:r>
        <w:t>法定代表人：</w:t>
      </w:r>
    </w:p>
    <w:p w14:paraId="58AA60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hanging="360" w:firstLineChars="0"/>
      </w:pPr>
      <w:r>
        <w:t>数据资产权属登记号：[深圳数据交易所颁发]</w:t>
      </w:r>
    </w:p>
    <w:p w14:paraId="07DB3DD2">
      <w:pPr>
        <w:pStyle w:val="5"/>
        <w:keepNext w:val="0"/>
        <w:keepLines w:val="0"/>
        <w:widowControl/>
        <w:suppressLineNumbers w:val="0"/>
      </w:pPr>
      <w:r>
        <w:t>​</w:t>
      </w:r>
      <w:r>
        <w:rPr>
          <w:rStyle w:val="8"/>
        </w:rPr>
        <w:t>​乙方（质权人）：​</w:t>
      </w:r>
      <w:r>
        <w:rPr>
          <w:rStyle w:val="8"/>
          <w:rFonts w:hint="eastAsia"/>
          <w:lang w:val="en-US" w:eastAsia="zh-CN"/>
        </w:rPr>
        <w:t>李四</w:t>
      </w:r>
      <w:r>
        <w:t>​</w:t>
      </w:r>
    </w:p>
    <w:p w14:paraId="706ACC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名称：[</w:t>
      </w:r>
      <w:r>
        <w:rPr>
          <w:rFonts w:hint="eastAsia"/>
          <w:lang w:val="en-US" w:eastAsia="zh-CN"/>
        </w:rPr>
        <w:t>中国工商银行</w:t>
      </w:r>
      <w:r>
        <w:t>]</w:t>
      </w:r>
    </w:p>
    <w:p w14:paraId="735048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金融许可证号：</w:t>
      </w:r>
    </w:p>
    <w:p w14:paraId="037A01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法定代表人：</w:t>
      </w:r>
      <w:r>
        <w:rPr>
          <w:rFonts w:hint="eastAsia"/>
          <w:lang w:val="en-US" w:eastAsia="zh-CN"/>
        </w:rPr>
        <w:t>王</w:t>
      </w:r>
      <w:r>
        <w:rPr>
          <w:rFonts w:hint="default" w:ascii="Arial" w:hAnsi="Arial" w:cs="Arial"/>
          <w:lang w:val="en-US" w:eastAsia="zh-CN"/>
        </w:rPr>
        <w:t>×</w:t>
      </w:r>
    </w:p>
    <w:p w14:paraId="22ED8867">
      <w:pPr>
        <w:pStyle w:val="5"/>
        <w:keepNext w:val="0"/>
        <w:keepLines w:val="0"/>
        <w:widowControl/>
        <w:suppressLineNumbers w:val="0"/>
      </w:pPr>
      <w:r>
        <w:t>​</w:t>
      </w:r>
      <w:r>
        <w:rPr>
          <w:rStyle w:val="8"/>
        </w:rPr>
        <w:t>​第三方认证机构：​</w:t>
      </w:r>
      <w:r>
        <w:t>​ 深圳数据交易所有限公司（简称“深数所”）</w:t>
      </w:r>
    </w:p>
    <w:p w14:paraId="7660D98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722C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​第二条 质押资产明细​</w:t>
      </w:r>
      <w:r>
        <w:t>​</w:t>
      </w:r>
    </w:p>
    <w:tbl>
      <w:tblPr>
        <w:tblStyle w:val="6"/>
        <w:tblW w:w="0" w:type="auto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5206"/>
      </w:tblGrid>
      <w:tr w14:paraId="0633510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5882E8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336CED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内容</w:t>
            </w:r>
          </w:p>
        </w:tc>
      </w:tr>
      <w:tr w14:paraId="014A787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1D889BD6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1. 资产名称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29D5B562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熔炼参数优化数据库</w:t>
            </w:r>
          </w:p>
        </w:tc>
      </w:tr>
      <w:tr w14:paraId="3D1182F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447A185E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2. 资产类型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16EE98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工业过程优化数据资产（分类代码：IDC-04）</w:t>
            </w:r>
          </w:p>
        </w:tc>
      </w:tr>
      <w:tr w14:paraId="781347C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5BC03C33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3. 深数所评估价值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025C96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人民币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万元（附《评估报告》编号：DSV-202X-XXX）</w:t>
            </w:r>
          </w:p>
        </w:tc>
      </w:tr>
      <w:tr w14:paraId="11A802B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5061BD17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4. 质押率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277A814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70%</w:t>
            </w:r>
          </w:p>
        </w:tc>
      </w:tr>
      <w:tr w14:paraId="237F842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3C4CEF8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5. 质押授信额度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C835205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350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万元</w:t>
            </w:r>
          </w:p>
        </w:tc>
      </w:tr>
      <w:tr w14:paraId="1373D77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3E56CDE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6. 资产有效期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2606B24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自评估日起[3]年</w:t>
            </w:r>
          </w:p>
        </w:tc>
      </w:tr>
    </w:tbl>
    <w:p w14:paraId="0DA90B6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663DA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​第三条 担保范围​</w:t>
      </w:r>
      <w:r>
        <w:t>​</w:t>
      </w:r>
    </w:p>
    <w:p w14:paraId="0C5F6E87">
      <w:pPr>
        <w:pStyle w:val="5"/>
        <w:keepNext w:val="0"/>
        <w:keepLines w:val="0"/>
        <w:widowControl/>
        <w:suppressLineNumbers w:val="0"/>
      </w:pPr>
      <w:r>
        <w:t>甲方质押担保范围为：</w:t>
      </w:r>
    </w:p>
    <w:p w14:paraId="4D3A50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​主债权本金：​</w:t>
      </w:r>
      <w:r>
        <w:t xml:space="preserve">​ </w:t>
      </w:r>
      <w:r>
        <w:rPr>
          <w:rFonts w:hint="eastAsia"/>
          <w:lang w:val="en-US" w:eastAsia="zh-CN"/>
        </w:rPr>
        <w:t>350</w:t>
      </w:r>
      <w:r>
        <w:t>万元</w:t>
      </w:r>
    </w:p>
    <w:p w14:paraId="154535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​利息：​</w:t>
      </w:r>
      <w:r>
        <w:t>​ 按年利率 [6]%计算（贴息前）</w:t>
      </w:r>
    </w:p>
    <w:p w14:paraId="25A05A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​违约金：​</w:t>
      </w:r>
      <w:r>
        <w:t>​ 欠款总额的0.05%/日</w:t>
      </w:r>
    </w:p>
    <w:p w14:paraId="5FD1C5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​实现债权费用：​</w:t>
      </w:r>
      <w:r>
        <w:t>​ 诉讼费、拍卖费、数据处置技术服务费</w:t>
      </w:r>
    </w:p>
    <w:p w14:paraId="17949B6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E2E3F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​第四条 政府贴息特别条款​</w:t>
      </w:r>
      <w:r>
        <w:t>​</w:t>
      </w:r>
    </w:p>
    <w:p w14:paraId="668BB4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​贴息政策依据：​</w:t>
      </w:r>
      <w:r>
        <w:t>​ 《深圳市数据资产融资贴息管理办法》（深金规〔2023〕1号）</w:t>
      </w:r>
    </w:p>
    <w:p w14:paraId="63967D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​贴息比例：​</w:t>
      </w:r>
      <w:r>
        <w:t>​ 30%</w:t>
      </w:r>
    </w:p>
    <w:p w14:paraId="7F9502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​操作流程：​</w:t>
      </w:r>
      <w:r>
        <w:t xml:space="preserve">​ </w:t>
      </w:r>
    </w:p>
    <w:p w14:paraId="48D199B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乙方正常收取利息 → 甲方向深圳市金融局提交《贴息申请表》+付息凭证 → 政府30日内返还贴息至甲方账户</w:t>
      </w:r>
    </w:p>
    <w:p w14:paraId="3318D0C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​</w:t>
      </w:r>
      <w:r>
        <w:rPr>
          <w:rStyle w:val="8"/>
        </w:rPr>
        <w:t>​公式：​</w:t>
      </w:r>
      <w:r>
        <w:t xml:space="preserve">​ </w:t>
      </w:r>
      <w:r>
        <w:rPr>
          <w:rStyle w:val="9"/>
        </w:rPr>
        <w:t>实际融资成本 = 应付利息 × (1 - 30%)</w:t>
      </w:r>
    </w:p>
    <w:p w14:paraId="086ED51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D1648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​第五条 数据资产专用条款​</w:t>
      </w:r>
      <w:r>
        <w:t>​</w:t>
      </w:r>
    </w:p>
    <w:p w14:paraId="21ACF99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3D67AAC">
      <w:pPr>
        <w:pStyle w:val="5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8"/>
        </w:rPr>
        <w:t>​权利限制：​</w:t>
      </w:r>
      <w:r>
        <w:t>​</w:t>
      </w:r>
    </w:p>
    <w:p w14:paraId="2D764F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7F08F9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质押期间甲方不得删除、转让、许可第三方使用该数据库；</w:t>
      </w:r>
    </w:p>
    <w:p w14:paraId="114373A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乙方有权每6个月要求深数所重新评估资产价值。</w:t>
      </w:r>
    </w:p>
    <w:p w14:paraId="48E983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1AB5EB1">
      <w:pPr>
        <w:pStyle w:val="5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8"/>
        </w:rPr>
        <w:t>​价值维持义务：​</w:t>
      </w:r>
      <w:r>
        <w:t>​</w:t>
      </w:r>
    </w:p>
    <w:p w14:paraId="1F6402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C62231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若评估价值下跌至​</w:t>
      </w:r>
      <w:r>
        <w:rPr>
          <w:rStyle w:val="8"/>
        </w:rPr>
        <w:t>​</w:t>
      </w:r>
      <w:r>
        <w:rPr>
          <w:rStyle w:val="8"/>
          <w:rFonts w:hint="eastAsia"/>
          <w:lang w:val="en-US" w:eastAsia="zh-CN"/>
        </w:rPr>
        <w:t>200</w:t>
      </w:r>
      <w:r>
        <w:rPr>
          <w:rStyle w:val="8"/>
        </w:rPr>
        <w:t>万元以下​</w:t>
      </w:r>
      <w:r>
        <w:t>​（跌幅&gt;25%），甲方应在15日内补充保证金或提前还款。</w:t>
      </w:r>
    </w:p>
    <w:p w14:paraId="3CBE80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FF69649">
      <w:pPr>
        <w:pStyle w:val="5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8"/>
        </w:rPr>
        <w:t>​处置方式：​</w:t>
      </w:r>
      <w:r>
        <w:t>​</w:t>
      </w:r>
    </w:p>
    <w:p w14:paraId="601CEB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CDAF81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甲方违约时，乙方委托深数所通过​</w:t>
      </w:r>
      <w:r>
        <w:rPr>
          <w:rStyle w:val="8"/>
        </w:rPr>
        <w:t>​协议转让或拍卖​</w:t>
      </w:r>
      <w:r>
        <w:t>​处置资产，处置款优先偿还债务。</w:t>
      </w:r>
    </w:p>
    <w:p w14:paraId="1999128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7B662D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​第六条 成本年化率确认书​</w:t>
      </w:r>
      <w:r>
        <w:t>​</w:t>
      </w:r>
    </w:p>
    <w:p w14:paraId="2582D5A3"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​</w:t>
      </w:r>
      <w:r>
        <w:rPr>
          <w:rStyle w:val="8"/>
          <w:rFonts w:hint="eastAsia" w:ascii="宋体" w:hAnsi="宋体" w:eastAsia="宋体" w:cs="宋体"/>
          <w:sz w:val="24"/>
          <w:szCs w:val="24"/>
        </w:rPr>
        <w:t>​计算依据​</w:t>
      </w:r>
      <w:r>
        <w:rPr>
          <w:rFonts w:hint="eastAsia" w:ascii="宋体" w:hAnsi="宋体" w:eastAsia="宋体" w:cs="宋体"/>
          <w:sz w:val="24"/>
          <w:szCs w:val="24"/>
        </w:rPr>
        <w:t>​</w:t>
      </w:r>
    </w:p>
    <w:p w14:paraId="0F318C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本金：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350</w:t>
      </w:r>
      <w:r>
        <w:rPr>
          <w:rFonts w:hint="eastAsia" w:ascii="宋体" w:hAnsi="宋体" w:eastAsia="宋体" w:cs="宋体"/>
          <w:sz w:val="24"/>
          <w:szCs w:val="24"/>
        </w:rPr>
        <w:t>万元</w:t>
      </w:r>
    </w:p>
    <w:p w14:paraId="1F3F24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期限：12个月</w:t>
      </w:r>
    </w:p>
    <w:p w14:paraId="762617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基础利率：6%</w:t>
      </w:r>
    </w:p>
    <w:p w14:paraId="72F067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政府贴息：30%</w:t>
      </w:r>
    </w:p>
    <w:tbl>
      <w:tblPr>
        <w:tblStyle w:val="6"/>
        <w:tblW w:w="0" w:type="auto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1"/>
        <w:gridCol w:w="1734"/>
        <w:gridCol w:w="2936"/>
      </w:tblGrid>
      <w:tr w14:paraId="2993394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9B9A7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24D549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金额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305629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计算公式</w:t>
            </w:r>
          </w:p>
        </w:tc>
      </w:tr>
      <w:tr w14:paraId="1599A85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554096F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应付利息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1681B637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21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万元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C610782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350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 × 6%</w:t>
            </w:r>
          </w:p>
        </w:tc>
      </w:tr>
      <w:tr w14:paraId="6378844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7DEBC19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政府贴息额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5316372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6.3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万元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0E32344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21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 × 30%</w:t>
            </w:r>
          </w:p>
        </w:tc>
      </w:tr>
      <w:tr w14:paraId="7BD6DBF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1C7EBFA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​实际利息支出​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01D20BF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14.7</w:t>
            </w:r>
            <w:r>
              <w:rPr>
                <w:rStyle w:val="8"/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万元​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270DB93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21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万 -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6.3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</w:t>
            </w:r>
          </w:p>
        </w:tc>
      </w:tr>
      <w:tr w14:paraId="033EC54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1A74D363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​实际年化利率​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4C9F2B5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​4.2%​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9AAA7C1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14.7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万 ÷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350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万) × 100%</w:t>
            </w:r>
          </w:p>
        </w:tc>
      </w:tr>
    </w:tbl>
    <w:p w14:paraId="6CECE178">
      <w:pPr>
        <w:pStyle w:val="5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​</w:t>
      </w:r>
      <w:r>
        <w:rPr>
          <w:rStyle w:val="8"/>
          <w:rFonts w:hint="eastAsia" w:ascii="宋体" w:hAnsi="宋体" w:eastAsia="宋体" w:cs="宋体"/>
          <w:sz w:val="24"/>
          <w:szCs w:val="24"/>
        </w:rPr>
        <w:t>​三方签署确认：​</w:t>
      </w:r>
      <w:r>
        <w:rPr>
          <w:rFonts w:hint="eastAsia" w:ascii="宋体" w:hAnsi="宋体" w:eastAsia="宋体" w:cs="宋体"/>
          <w:sz w:val="24"/>
          <w:szCs w:val="24"/>
        </w:rPr>
        <w:t>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西部钛业股份有限公司</w:t>
      </w:r>
    </w:p>
    <w:p w14:paraId="0FA07EC5"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乙方：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中国工商银行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深数所见证章：__________</w:t>
      </w:r>
    </w:p>
    <w:p w14:paraId="3D51FD89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​第七条 合同附件清单​</w:t>
      </w:r>
      <w:r>
        <w:t>​</w:t>
      </w:r>
    </w:p>
    <w:p w14:paraId="45CE62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​附件1​</w:t>
      </w:r>
      <w:r>
        <w:t>​：《数据资产登记证书》（深数所颁发）</w:t>
      </w:r>
    </w:p>
    <w:p w14:paraId="018677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​附件2​</w:t>
      </w:r>
      <w:r>
        <w:t>​：《熔炼参数优化数据库评估报告》（深数所DSV-202X-XXX）</w:t>
      </w:r>
    </w:p>
    <w:p w14:paraId="1D6C2F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​附件3​</w:t>
      </w:r>
      <w:r>
        <w:t>​：《深圳市数据资产融资贴息管理办法》摘录</w:t>
      </w:r>
    </w:p>
    <w:p w14:paraId="40ACC8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​附件4​</w:t>
      </w:r>
      <w:r>
        <w:t>​：《数据资产使用与维护承诺函》（甲方签署）</w:t>
      </w:r>
    </w:p>
    <w:p w14:paraId="1C0646E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​附件5​</w:t>
      </w:r>
      <w:r>
        <w:t>​：《深数所数据资产处置委托协议</w:t>
      </w:r>
    </w:p>
    <w:p w14:paraId="0AD9B8EC">
      <w:pPr>
        <w:pStyle w:val="3"/>
        <w:keepNext w:val="0"/>
        <w:keepLines w:val="0"/>
        <w:widowControl/>
        <w:suppressLineNumbers w:val="0"/>
        <w:rPr>
          <w:rStyle w:val="8"/>
          <w:rFonts w:hint="eastAsia" w:eastAsia="宋体"/>
          <w:b/>
          <w:lang w:eastAsia="zh-CN"/>
        </w:rPr>
      </w:pPr>
      <w:r>
        <w:rPr>
          <w:rStyle w:val="8"/>
          <w:rFonts w:hint="eastAsia" w:eastAsia="宋体"/>
          <w:b/>
          <w:lang w:eastAsia="zh-CN"/>
        </w:rPr>
        <w:object>
          <v:shape id="_x0000_i1030" o:spt="75" type="#_x0000_t75" style="height:65.55pt;width:72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30" DrawAspect="Icon" ObjectID="_1468075725" r:id="rId4">
            <o:LockedField>false</o:LockedField>
          </o:OLEObject>
        </w:object>
      </w:r>
      <w:r>
        <w:rPr>
          <w:rStyle w:val="8"/>
          <w:rFonts w:hint="eastAsia" w:eastAsia="宋体"/>
          <w:b/>
          <w:lang w:eastAsia="zh-CN"/>
        </w:rPr>
        <w:object>
          <v:shape id="_x0000_i1031" o:spt="75" type="#_x0000_t75" style="height:65.55pt;width:72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31" DrawAspect="Icon" ObjectID="_1468075726" r:id="rId6">
            <o:LockedField>false</o:LockedField>
          </o:OLEObject>
        </w:object>
      </w:r>
      <w:r>
        <w:rPr>
          <w:rStyle w:val="8"/>
          <w:rFonts w:hint="eastAsia" w:eastAsia="宋体"/>
          <w:b/>
          <w:lang w:eastAsia="zh-CN"/>
        </w:rPr>
        <w:object>
          <v:shape id="_x0000_i1032" o:spt="75" type="#_x0000_t75" style="height:65.55pt;width:72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.12" ShapeID="_x0000_i1032" DrawAspect="Icon" ObjectID="_1468075727" r:id="rId8">
            <o:LockedField>false</o:LockedField>
          </o:OLEObject>
        </w:object>
      </w:r>
      <w:r>
        <w:rPr>
          <w:rStyle w:val="8"/>
          <w:rFonts w:hint="eastAsia" w:eastAsia="宋体"/>
          <w:b/>
          <w:lang w:eastAsia="zh-CN"/>
        </w:rPr>
        <w:object>
          <v:shape id="_x0000_i1033" o:spt="75" type="#_x0000_t75" style="height:65.55pt;width:72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12" ShapeID="_x0000_i1033" DrawAspect="Icon" ObjectID="_1468075728" r:id="rId10">
            <o:LockedField>false</o:LockedField>
          </o:OLEObject>
        </w:object>
      </w:r>
      <w:r>
        <w:rPr>
          <w:rStyle w:val="8"/>
          <w:rFonts w:hint="eastAsia" w:eastAsia="宋体"/>
          <w:b/>
          <w:lang w:eastAsia="zh-CN"/>
        </w:rPr>
        <w:object>
          <v:shape id="_x0000_i1034" o:spt="75" type="#_x0000_t75" style="height:65.55pt;width:72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34" DrawAspect="Icon" ObjectID="_1468075729" r:id="rId12">
            <o:LockedField>false</o:LockedField>
          </o:OLEObject>
        </w:object>
      </w:r>
    </w:p>
    <w:p w14:paraId="5E3E9AC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第八条 法律效力与争议解决​</w:t>
      </w:r>
      <w:r>
        <w:t>​</w:t>
      </w:r>
    </w:p>
    <w:p w14:paraId="3F7FF1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​管辖法院：​</w:t>
      </w:r>
      <w:r>
        <w:t>​ 深圳前海合作区人民法院</w:t>
      </w:r>
    </w:p>
    <w:p w14:paraId="2667B94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​合同生效条件：​</w:t>
      </w:r>
      <w:r>
        <w:t xml:space="preserve">​ </w:t>
      </w:r>
    </w:p>
    <w:p w14:paraId="4C658E0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深数所完成质押登记（生成质押登记号）</w:t>
      </w:r>
    </w:p>
    <w:p w14:paraId="487221A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甲方提交全套附件文件</w:t>
      </w:r>
    </w:p>
    <w:p w14:paraId="6344914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乙方放款前获得金融监管备案回执</w:t>
      </w:r>
    </w:p>
    <w:p w14:paraId="446B879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3E4C28">
      <w:pPr>
        <w:pStyle w:val="5"/>
        <w:keepNext w:val="0"/>
        <w:keepLines w:val="0"/>
        <w:widowControl/>
        <w:suppressLineNumbers w:val="0"/>
      </w:pPr>
      <w:r>
        <w:t>​</w:t>
      </w:r>
      <w:r>
        <w:rPr>
          <w:rStyle w:val="8"/>
        </w:rPr>
        <w:t>​（以下为签署页）​</w:t>
      </w:r>
      <w:r>
        <w:t>​</w:t>
      </w:r>
    </w:p>
    <w:p w14:paraId="33D6253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lang w:val="en-US" w:eastAsia="zh-CN"/>
        </w:rPr>
      </w:pPr>
      <w:r>
        <w:t>​</w:t>
      </w:r>
      <w:r>
        <w:rPr>
          <w:rStyle w:val="8"/>
        </w:rPr>
        <w:t>​甲方（盖章）：​</w:t>
      </w:r>
      <w:r>
        <w:t>​</w:t>
      </w:r>
      <w:r>
        <w:br w:type="textWrapping"/>
      </w:r>
      <w:r>
        <w:t>法定代表人（签字）：</w:t>
      </w:r>
      <w:r>
        <w:rPr>
          <w:rFonts w:hint="eastAsia"/>
          <w:u w:val="single"/>
          <w:lang w:val="en-US" w:eastAsia="zh-CN"/>
        </w:rPr>
        <w:t>张</w:t>
      </w:r>
      <w:r>
        <w:rPr>
          <w:rFonts w:hint="default" w:ascii="Arial" w:hAnsi="Arial" w:cs="Arial"/>
          <w:u w:val="single"/>
          <w:lang w:val="en-US" w:eastAsia="zh-CN"/>
        </w:rPr>
        <w:t>××</w:t>
      </w:r>
    </w:p>
    <w:p w14:paraId="37AC7997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u w:val="single"/>
          <w:lang w:val="en-US" w:eastAsia="zh-CN"/>
        </w:rPr>
      </w:pPr>
      <w:r>
        <w:t>日期：</w:t>
      </w:r>
      <w:r>
        <w:rPr>
          <w:rFonts w:hint="eastAsia"/>
          <w:u w:val="single"/>
          <w:lang w:val="en-US" w:eastAsia="zh-CN"/>
        </w:rPr>
        <w:t>2024年6月28日</w:t>
      </w:r>
    </w:p>
    <w:p w14:paraId="4A3989E6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​</w:t>
      </w:r>
      <w:r>
        <w:rPr>
          <w:rStyle w:val="8"/>
        </w:rPr>
        <w:t>​乙方（盖章）：​</w:t>
      </w:r>
      <w:r>
        <w:t>​</w:t>
      </w:r>
      <w:r>
        <w:br w:type="textWrapping"/>
      </w:r>
      <w:r>
        <w:t>法定代表人（签字）：</w:t>
      </w:r>
      <w:r>
        <w:rPr>
          <w:rFonts w:hint="eastAsia"/>
          <w:u w:val="single"/>
          <w:lang w:val="en-US" w:eastAsia="zh-CN"/>
        </w:rPr>
        <w:t>李四</w:t>
      </w:r>
      <w:r>
        <w:br w:type="textWrapping"/>
      </w:r>
      <w:r>
        <w:t>日期：</w:t>
      </w:r>
      <w:r>
        <w:rPr>
          <w:rFonts w:hint="eastAsia"/>
          <w:u w:val="single"/>
          <w:lang w:val="en-US" w:eastAsia="zh-CN"/>
        </w:rPr>
        <w:t>2024年6月28日</w:t>
      </w:r>
    </w:p>
    <w:p w14:paraId="0DEE6E03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​</w:t>
      </w:r>
      <w:r>
        <w:rPr>
          <w:rStyle w:val="8"/>
        </w:rPr>
        <w:t>​第三方见证机构：​</w:t>
      </w:r>
      <w:r>
        <w:t>​</w:t>
      </w:r>
      <w:r>
        <w:br w:type="textWrapping"/>
      </w:r>
      <w:r>
        <w:t>深圳数据交易所有限公司（专用章）</w:t>
      </w:r>
      <w:r>
        <w:br w:type="textWrapping"/>
      </w:r>
      <w:r>
        <w:t>授权代表（签字）：</w:t>
      </w:r>
      <w:r>
        <w:rPr>
          <w:rFonts w:hint="eastAsia"/>
          <w:lang w:val="en-US" w:eastAsia="zh-CN"/>
        </w:rPr>
        <w:t>张</w:t>
      </w:r>
      <w:r>
        <w:rPr>
          <w:rFonts w:hint="default" w:ascii="Arial" w:hAnsi="Arial" w:cs="Arial"/>
          <w:lang w:val="en-US" w:eastAsia="zh-CN"/>
        </w:rPr>
        <w:t>×</w:t>
      </w:r>
    </w:p>
    <w:p w14:paraId="0355E3F3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日期：</w:t>
      </w:r>
      <w:r>
        <w:rPr>
          <w:rFonts w:hint="eastAsia"/>
          <w:u w:val="single"/>
          <w:lang w:val="en-US" w:eastAsia="zh-CN"/>
        </w:rPr>
        <w:t>2024年6月28 日</w:t>
      </w:r>
    </w:p>
    <w:p w14:paraId="49628E03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74CB509A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​</w:t>
      </w:r>
      <w:r>
        <w:rPr>
          <w:rFonts w:hint="eastAsia"/>
          <w:lang w:val="en-US" w:eastAsia="zh-CN"/>
        </w:rPr>
        <w:t xml:space="preserve">  </w:t>
      </w:r>
    </w:p>
    <w:p w14:paraId="0CEDB9E0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D4A4E18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85ADD69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17F385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50C9144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8164845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BA3D90D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6BADD03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B4FA2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​配套文件办理指引​</w:t>
      </w:r>
      <w:r>
        <w:t>​</w:t>
      </w:r>
    </w:p>
    <w:p w14:paraId="04697620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​Step 1 确权文件​</w:t>
      </w:r>
      <w:r>
        <w:t>​</w:t>
      </w:r>
    </w:p>
    <w:p w14:paraId="20B74554">
      <w:pPr>
        <w:pStyle w:val="5"/>
        <w:keepNext w:val="0"/>
        <w:keepLines w:val="0"/>
        <w:widowControl/>
        <w:suppressLineNumbers w:val="0"/>
      </w:pPr>
      <w:r>
        <w:t>向深数所申请：</w:t>
      </w:r>
    </w:p>
    <w:p w14:paraId="15E29E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《数据资产登记证书》 → 需提供数据源代码、采集过程证明、权属链存证</w:t>
      </w:r>
    </w:p>
    <w:p w14:paraId="470F4AEB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​Step 2 评估报告​</w:t>
      </w:r>
      <w:r>
        <w:t>​</w:t>
      </w:r>
    </w:p>
    <w:p w14:paraId="75235648">
      <w:pPr>
        <w:pStyle w:val="5"/>
        <w:keepNext w:val="0"/>
        <w:keepLines w:val="0"/>
        <w:widowControl/>
        <w:suppressLineNumbers w:val="0"/>
      </w:pPr>
      <w:r>
        <w:t>提交材料：</w:t>
      </w:r>
    </w:p>
    <w:p w14:paraId="76CE7B2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数据库应用场景说明（如：使某钢厂熔炼能耗下降15%）</w:t>
      </w:r>
    </w:p>
    <w:p w14:paraId="47A5BCA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近1年数据调用日志</w:t>
      </w:r>
    </w:p>
    <w:p w14:paraId="7B444CB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数据安全等级认证（需达​</w:t>
      </w:r>
      <w:r>
        <w:rPr>
          <w:rStyle w:val="8"/>
        </w:rPr>
        <w:t>​二级等保​</w:t>
      </w:r>
      <w:r>
        <w:t>​）</w:t>
      </w:r>
    </w:p>
    <w:p w14:paraId="6A733CDA"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​Step 3 政府贴息备案​</w:t>
      </w:r>
      <w:r>
        <w:t>​</w:t>
      </w:r>
    </w:p>
    <w:p w14:paraId="059F0A7A">
      <w:pPr>
        <w:pStyle w:val="5"/>
        <w:keepNext w:val="0"/>
        <w:keepLines w:val="0"/>
        <w:widowControl/>
        <w:suppressLineNumbers w:val="0"/>
      </w:pPr>
      <w:r>
        <w:t>向深圳市金融局提交：</w:t>
      </w:r>
    </w:p>
    <w:p w14:paraId="77CD025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本合同复印件 + 放款凭证 + 付息记录</w:t>
      </w:r>
    </w:p>
    <w:p w14:paraId="048B6158"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​</w:t>
      </w:r>
      <w:r>
        <w:rPr>
          <w:rStyle w:val="8"/>
          <w:rFonts w:hint="eastAsia" w:ascii="宋体" w:hAnsi="宋体" w:eastAsia="宋体" w:cs="宋体"/>
          <w:sz w:val="24"/>
          <w:szCs w:val="24"/>
        </w:rPr>
        <w:t>​注：​</w:t>
      </w:r>
      <w:r>
        <w:rPr>
          <w:rFonts w:hint="eastAsia" w:ascii="宋体" w:hAnsi="宋体" w:eastAsia="宋体" w:cs="宋体"/>
          <w:sz w:val="24"/>
          <w:szCs w:val="24"/>
        </w:rPr>
        <w:t>​ 本模板已集成《民法典》第440条（数据质押效力）及深交所《数据资产融资操作指引》，建议由律师增加乙方内部风控条款。所有附件需加盖骑缝章。</w:t>
      </w:r>
    </w:p>
    <w:p w14:paraId="5FD1D6D8"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AAC86"/>
    <w:multiLevelType w:val="multilevel"/>
    <w:tmpl w:val="97DAA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3FDBDB"/>
    <w:multiLevelType w:val="multilevel"/>
    <w:tmpl w:val="983FD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5B508B"/>
    <w:multiLevelType w:val="multilevel"/>
    <w:tmpl w:val="9D5B5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3">
    <w:nsid w:val="A568C31A"/>
    <w:multiLevelType w:val="multilevel"/>
    <w:tmpl w:val="A568C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6D90CD5"/>
    <w:multiLevelType w:val="multilevel"/>
    <w:tmpl w:val="A6D90C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95338BB"/>
    <w:multiLevelType w:val="multilevel"/>
    <w:tmpl w:val="1953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0EA8BF9"/>
    <w:multiLevelType w:val="multilevel"/>
    <w:tmpl w:val="20EA8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3A66759"/>
    <w:multiLevelType w:val="multilevel"/>
    <w:tmpl w:val="43A667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4B9A818"/>
    <w:multiLevelType w:val="multilevel"/>
    <w:tmpl w:val="54B9A8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E23BE9B"/>
    <w:multiLevelType w:val="multilevel"/>
    <w:tmpl w:val="5E23BE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C9C865A"/>
    <w:multiLevelType w:val="multilevel"/>
    <w:tmpl w:val="7C9C8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7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8773E"/>
    <w:rsid w:val="1ED815CC"/>
    <w:rsid w:val="2A336250"/>
    <w:rsid w:val="2CF943EF"/>
    <w:rsid w:val="3BE8773E"/>
    <w:rsid w:val="3D69400B"/>
    <w:rsid w:val="45AA6CD7"/>
    <w:rsid w:val="69866F23"/>
    <w:rsid w:val="74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1342</Words>
  <Characters>1611</Characters>
  <Lines>0</Lines>
  <Paragraphs>0</Paragraphs>
  <TotalTime>12</TotalTime>
  <ScaleCrop>false</ScaleCrop>
  <LinksUpToDate>false</LinksUpToDate>
  <CharactersWithSpaces>1674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2025-06-28T07:58:00Z</dcterms:created>
  <dc:creator>：</dc:creator>
  <cp:lastModifiedBy>：</cp:lastModifiedBy>
  <dcterms:modified xsi:type="dcterms:W3CDTF">2025-07-20T03:17:31Z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35BF8E48F95D469AA625788AF286ED0A_11</vt:lpwstr>
  </property>
  <property fmtid="{D5CDD505-2E9C-101B-9397-08002B2CF9AE}" pid="4" name="KSOTemplateDocerSaveRecord">
    <vt:lpwstr>eyJoZGlkIjoiMzEwNTM5NzYwMDRjMzkwZTVkZjY2ODkwMGIxNGU0OTUiLCJ1c2VySWQiOiIxNDExNjA4NTg2In0=</vt:lpwstr>
  </property>
</Properties>
</file>