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相册排版设计工具</w:t>
      </w:r>
    </w:p>
    <w:p>
      <w:pPr>
        <w:pStyle w:val="Subtitle"/>
      </w:pPr>
      <w:r>
        <w:t>产品、开发、会员授权与测试运维评审文档</w:t>
      </w:r>
    </w:p>
    <w:p>
      <w:r>
        <w:t>v0.1 · 2026-10-21 · 评审稿</w:t>
      </w:r>
    </w:p>
    <w:p>
      <w:r>
        <w:t>已确认：摄影师／影楼与个人；网页＋微信小程序，App 预留；中国大陆；小程序快速成册；账号会员＋AI 点数；高清图片＋普通 PDF。</w:t>
      </w:r>
    </w:p>
    <w:p>
      <w:r>
        <w:t>本资料不是已上线产品、真实压测或商业报价。8 张原创页面原型附在文末；33 个滤镜配方另附 CSV。详细实施计划在书面方案评审通过后编制。</w:t>
      </w:r>
    </w:p>
    <w:p>
      <w:pPr>
        <w:pStyle w:val="Heading1"/>
      </w:pPr>
      <w:r>
        <w:t>内容目录</w:t>
      </w:r>
    </w:p>
    <w:p>
      <w:r>
        <w:t>00-阅读指南与决策记录</w:t>
      </w:r>
    </w:p>
    <w:p>
      <w:r>
        <w:t>01-竞品与开源调研</w:t>
      </w:r>
    </w:p>
    <w:p>
      <w:r>
        <w:t>02-产品需求文档</w:t>
      </w:r>
    </w:p>
    <w:p>
      <w:r>
        <w:t>03-开发架构与数据接口</w:t>
      </w:r>
    </w:p>
    <w:p>
      <w:r>
        <w:t>04-会员支付与授权设计</w:t>
      </w:r>
    </w:p>
    <w:p>
      <w:r>
        <w:t>05-测试与运维手册</w:t>
      </w:r>
    </w:p>
    <w:p>
      <w:r>
        <w:t>06-原型与交互说明</w:t>
      </w:r>
    </w:p>
    <w:p>
      <w:r>
        <w:t>07-阶段交付与待决策事项</w:t>
      </w:r>
    </w:p>
    <w:p>
      <w:r>
        <w:br w:type="page"/>
      </w:r>
    </w:p>
    <w:p>
      <w:pPr>
        <w:pStyle w:val="Heading1"/>
      </w:pPr>
      <w:r>
        <w:t>AI 相册排版设计工具 · 评审资料 v0.1</w:t>
      </w:r>
    </w:p>
    <w:p>
      <w:r>
        <w:t>日期：2026-10-21（北京时间）｜状态：需求与方案评审稿，尚未批准进入产品代码实施。</w:t>
      </w:r>
    </w:p>
    <w:p>
      <w:pPr>
        <w:pStyle w:val="Heading2"/>
      </w:pPr>
      <w:r>
        <w:t>已确认的产品边界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rPr>
                <w:sz w:val="16"/>
              </w:rPr>
              <w:t>决策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用户确认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目标人群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摄影师／影楼与普通消费者，首期同时覆盖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首发端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网页与小程序；为 App 预留账号、文档与任务 API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首发市场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中国大陆，微信生态、人民币收款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小程序能力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上传、选模板、AI 排版、文字替换／裁剪、预览；完整图层编辑放在网页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必须覆盖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33 种滤镜、文字、形状、模板、AI 智能排版、登录、会员购买／授权、导出队列、AI 水墨彩绘</w:t>
            </w:r>
          </w:p>
        </w:tc>
      </w:tr>
    </w:tbl>
    <w:p>
      <w:r>
        <w:t>小程序按微信生态设计，尚未涉及其他平台小程序。用户已确认账号会员＋AI 点数，影楼套餐预留席位与兑换码；首期高清 JPG／PNG＋普通 PDF，支持尺寸、DPI、出血和低清预警，专业印刷后续扩展。产品工作名“拾光相册”只用于原型，不代表品牌定名。交付形式已确认：当前项目工作区，Markdown＋Word／PDF＋SVG。</w:t>
      </w:r>
    </w:p>
    <w:p>
      <w:pPr>
        <w:pStyle w:val="Heading2"/>
      </w:pPr>
      <w:r>
        <w:t>文档地图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01-竞品与开源调研.md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来源、事实、许可证、三条技术路线与推荐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02-产品需求文档.md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用户旅程、版本范围、功能与验收条件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03-开发架构与数据接口.md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模块边界、文档模型、数据表、接口、任务一致性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04-会员支付与授权设计.md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账号、权益、点数、订单、兑换码和退款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05-测试与运维手册.md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测试矩阵、性能目标、发布、告警、恢复与排障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06-原型与交互说明.md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网页、小程序及后台原型导航与异常态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07-阶段交付与待决策事项.md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依赖、里程碑、团队估算与待确认项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filters.csv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33 个稳定滤镜 ID 与初始参数配方；原图不计入 33 种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prototypes/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原创 SVG 线框图；用于设计评审，不含真实个人照片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review.html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离线阅读入口，含文档、原型、目录和浏览器打印样式</w:t>
            </w:r>
          </w:p>
        </w:tc>
      </w:tr>
    </w:tbl>
    <w:p>
      <w:pPr>
        <w:pStyle w:val="Heading2"/>
      </w:pPr>
      <w:r>
        <w:t>结论与阅读顺序</w:t>
      </w:r>
    </w:p>
    <w:p>
      <w:r>
        <w:t>建议先做“多页相册主链路”：登录 → 上传 → AI 候选排版 → 网页微调／小程序轻编辑 → 预检 → 导出队列 → 下载。AI 水墨彩绘作为独立、可计费的素材生成入口，结果可以插入相册，不替代原照片。</w:t>
      </w:r>
    </w:p>
    <w:p>
      <w:r>
        <w:t>推荐路线是 Fabric.js 基础能力加自有文档模型，后端采用模块化单体，AI 和导出通过独立 worker 执行。API 共享，网页和小程序保留各自渲染适配器。模板规则与图片分析构成智能排版的可控基础；大模型只提供可验证的风格和叙事建议。</w:t>
      </w:r>
    </w:p>
    <w:p>
      <w:r>
        <w:t>优先阅读 02 确认功能范围，再看 06 确认界面与流程，之后审查 03、04、05。所有容量、工期、价格、服务目标是设计预算或估算，不是实测成绩或已签商业承诺。</w:t>
      </w:r>
    </w:p>
    <w:p>
      <w:pPr>
        <w:pStyle w:val="Heading2"/>
      </w:pPr>
      <w:r>
        <w:t>评审准则</w:t>
      </w:r>
    </w:p>
    <w:p>
      <w:r>
        <w:t>1. 照片数量、顺序、锁定项和封面是否始终可追溯；换版式可以撤销。</w:t>
      </w:r>
    </w:p>
    <w:p>
      <w:r>
        <w:t>2. 浏览器预览和服务器导出是否使用同一文档快照、滤镜版本和字体文件。</w:t>
      </w:r>
    </w:p>
    <w:p>
      <w:r>
        <w:t>3. 重复回调、超时、重试、取消不能造成重复扣点或重复开通。</w:t>
      </w:r>
    </w:p>
    <w:p>
      <w:r>
        <w:t>4. 小程序不是网页画布的直接移植；轻编辑必须与网页文档相容。</w:t>
      </w:r>
    </w:p>
    <w:p>
      <w:r>
        <w:t>5. 大陆支付、AI 服务准入与生成标识以实际主体和官方渠道核验为上线依赖。</w:t>
      </w:r>
    </w:p>
    <w:p>
      <w:pPr>
        <w:pStyle w:val="Heading2"/>
      </w:pPr>
      <w:r>
        <w:t>文档状态管理</w:t>
      </w:r>
    </w:p>
    <w:p>
      <w:r>
        <w:t>已确认：上表四项范围及功能诉求。推荐：架构、权益、容量、样式。待决策：付费档位、印刷深度、云厂商、AI 供应商、团队和排期。待验证：渲染一致性、低端机内存、图像排版质量和供应商时延。</w:t>
      </w:r>
    </w:p>
    <w:p>
      <w:r>
        <w:t>这些资料可以并行用于产品、技术和视觉评审；它们不是已经完成研发或通过上线验收的证明。</w:t>
      </w:r>
    </w:p>
    <w:p>
      <w:r>
        <w:br w:type="page"/>
      </w:r>
    </w:p>
    <w:p>
      <w:pPr>
        <w:pStyle w:val="Heading1"/>
      </w:pPr>
      <w:r>
        <w:t>竞品与开源调研</w:t>
      </w:r>
    </w:p>
    <w:p>
      <w:r>
        <w:t>调研日期：2026-10-21。方法：阅读官方产品／帮助页面，以及 GitHub README、许可证正文和仓库元数据。未登录试用、未付款、未实测成册质量，不使用宣传收益数据作为投资依据。</w:t>
      </w:r>
    </w:p>
    <w:p>
      <w:pPr>
        <w:pStyle w:val="Heading2"/>
      </w:pPr>
      <w:r>
        <w:t>1. 相邻产品及启示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rPr>
                <w:sz w:val="16"/>
              </w:rPr>
              <w:t>产品与定位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已由官方资料核实的能力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对本产品的设计启示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尚未验证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SmartAlbums，专业相册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Auto Build 支持跨页数量、图片分组、每跨页照片范围、模板复用程度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把图片分组、密度和版式多样性暴露为用户可控参数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实际排版质量、中国大陆访问、当前购买条件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Fundy Designer，摄影工作流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自动设计向导可选相册规格、照片评级／收藏、排序、每跨页照片数量范围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专业入口需要规格、选片、排序和局部换版，不只是一个“生成”按钮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本地化与印厂覆盖、当前云版成熟度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Canva，消费者设计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相册模板、图片上传与编辑、面向不同纪念场景的入口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用旅行、亲子、婚礼等场景组织模板，降低入门成本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国内版本功能与许可差异、相册参数限制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Mixbook，消费者相册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官网展示 Story Mode，并提供旅行、家庭等相册入口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消费者可以从故事与照片开始，随后进入可改的相册草稿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Story Mode 具体模型、版权条款、效果、国内履约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Polotno，商业 SDK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提供可嵌入编辑器；定价页现为按使用范围询价，可自托管编辑／渲染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作为买 SDK 路线的候选，需比较长期授权费与自研成本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报价、合同是否允许本产品场景、微信小程序方案</w:t>
            </w:r>
          </w:p>
        </w:tc>
      </w:tr>
    </w:tbl>
    <w:p>
      <w:r>
        <w:t>以上都是产品事实的摘要；“启示”为本次设计推论。没有来源能证明这些产品拥有本需求的完整会员授权、33 种滤镜或水墨彩绘组合，不能把它们称为开箱即用替代品。</w:t>
      </w:r>
    </w:p>
    <w:p>
      <w:r>
        <w:t>官方来源：</w:t>
      </w:r>
    </w:p>
    <w:p>
      <w:r>
        <w:t>- SmartAlbums：Auto Build 说明 (https://help.smartalbums.com/article/987-how-to-use-auto-build)。</w:t>
      </w:r>
    </w:p>
    <w:p>
      <w:r>
        <w:t>- Fundy：Auto Design Options (https://support.fundydesigner.com/hc/en-us/articles/42751789149339-Auto-Design-Options)。</w:t>
      </w:r>
    </w:p>
    <w:p>
      <w:r>
        <w:t>- Canva：Photo Books (https://www.canva.com/photo-books/)。</w:t>
      </w:r>
    </w:p>
    <w:p>
      <w:r>
        <w:t>- Mixbook：官网与 Story Mode 入口 (https://www.mixbook.com/)。</w:t>
      </w:r>
    </w:p>
    <w:p>
      <w:r>
        <w:t>- Polotno：SDK 当前询价页 (https://polotno.com/sdk/pricing)、SDK 与 Studio 不同的许可 (https://polotno.com/legal/studio-license)。搜索中仍可看到旧月费文章，本文不把旧报价当作当前报价。</w:t>
      </w:r>
    </w:p>
    <w:p>
      <w:pPr>
        <w:pStyle w:val="Heading2"/>
      </w:pPr>
      <w:r>
        <w:t>2. 开源与组件候选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rPr>
                <w:sz w:val="16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本次核实内容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能解决什么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仍需开发／评估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Fabric.js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README 包含交互变换、文字／形状、图片滤镜、JSON／SVG 输入输出；LICENSE 为 MIT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网页对象编辑器基础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多页相册模型、33 个产品配方、保存、权限、模板与 AI、任务队列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Konva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README 包含场景图、拖拽变换、缓存与导出；LICENSE 正文为 MIT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可定制画布与交互基础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文字编辑和产品级编辑器工具需自行组合；后端渲染差异验证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vue-fabric-editor／快图设计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README 明列图层、历史记录、对齐、裁剪、滤镜和模板；LICENSE 为 MIT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评估完整编辑器交互和插件组织，也可作为二开候选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开源版与商业版边界、依赖升级、模型迁移、资产许可、多页和后端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BullMQ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README 为基于 Redis 的队列；LICENSE 为 MIT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导出和 AI 任务的执行、重试基础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幂等、权利校验、扣点、数据库真相、用户公平性；Pro 功能另算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Diffusers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README 为扩散模型推理／训练工具箱；LICENSE 为 Apache-2.0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后续自托管生成服务的代码基础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模型权重、LoRA、训练素材许可及 GPU 成本需分别审核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ComfyUI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LICENSE 为 GPLv3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工作流探索与美术效果试验候选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若分发／修改相关代码需按适用许可处理；自定义节点和模型各有许可</w:t>
            </w:r>
          </w:p>
        </w:tc>
      </w:tr>
    </w:tbl>
    <w:p>
      <w:r>
        <w:t>特别说明：Konva 的 GitHub 自动识别元数据本次返回 NOASSERTION，但仓库 LICENSE 正文明确写 MIT，结论依据正文。快图 README 同时链接商业版，开源仓库许可不扩展到其商业后端、付费模板或素材服务。</w:t>
      </w:r>
    </w:p>
    <w:p>
      <w:r>
        <w:t>代码来源：</w:t>
      </w:r>
    </w:p>
    <w:p>
      <w:r>
        <w:t>- Fabric.js README (https://github.com/fabricjs/fabric.js/blob/master/README.md)／LICENSE (https://github.com/fabricjs/fabric.js/blob/master/LICENSE)。</w:t>
      </w:r>
    </w:p>
    <w:p>
      <w:r>
        <w:t>- Konva README (https://github.com/konvajs/konva/blob/master/README.md)／LICENSE (https://github.com/konvajs/konva/blob/master/LICENSE)。</w:t>
      </w:r>
    </w:p>
    <w:p>
      <w:r>
        <w:t>- 快图 README (https://github.com/ikuaitu/vue-fabric-editor/blob/main/README.md)／LICENSE (https://github.com/ikuaitu/vue-fabric-editor/blob/main/LICENSE)。</w:t>
      </w:r>
    </w:p>
    <w:p>
      <w:r>
        <w:t>- BullMQ README (https://github.com/taskforcesh/bullmq/blob/master/README.md)／LICENSE (https://github.com/taskforcesh/bullmq/blob/master/LICENSE)。</w:t>
      </w:r>
    </w:p>
    <w:p>
      <w:r>
        <w:t>- Diffusers README (https://github.com/huggingface/diffusers/blob/main/README.md)／LICENSE (https://github.com/huggingface/diffusers/blob/main/LICENSE)。</w:t>
      </w:r>
    </w:p>
    <w:p>
      <w:r>
        <w:t>- ComfyUI LICENSE (https://github.com/Comfy-Org/ComfyUI/blob/master/LICENSE)。</w:t>
      </w:r>
    </w:p>
    <w:p>
      <w:r>
        <w:t>调研快照：Fabric、Konva、快图仓库本次均非 archived；读取时间只代表当日状态。README 和许可证文件的内容 SHA 记录在 evidence-index.json；实施时另锁定依赖版本与提交，不从默认分支直接部署。</w:t>
      </w:r>
    </w:p>
    <w:p>
      <w:pPr>
        <w:pStyle w:val="Heading2"/>
      </w:pPr>
      <w:r>
        <w:t>3. 三种实施路线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rPr>
                <w:sz w:val="16"/>
              </w:rPr>
              <w:t>路线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优势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成本与约束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适用判断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A：Fabric.js＋自有相册模型（推荐）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核心编辑体验可控、可测试、可逐步适配小程序与 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前期编辑器工作量最大，需解决渲染和历史记录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持续经营产品、专业多页与消费者轻编辑共存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B：快图开源版二开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现成交互多，可更快验证网页编辑体验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需先审计依赖、版本和产品耦合；无法据 README 承诺节省百分比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Vue 团队、接受继承其架构且审计通过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C：商业编辑器 SDK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减少工具栏、文字编辑和基础导出研发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持续授权费、许可边界、服务依赖；小程序仍单独实现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交期紧、预算能覆盖合同与持续费用</w:t>
            </w:r>
          </w:p>
        </w:tc>
      </w:tr>
    </w:tbl>
    <w:p>
      <w:r>
        <w:t>推荐 A 的依据是本产品的长期价值集中在相册文档、AI 布局与跨端共享。若团队已掌握 Vue 且想优先验证市场，B 值得做短期技术验证；C 必须拿到具体报价后才可比较总拥有成本。此处没有替用户做最终采购决定。</w:t>
      </w:r>
    </w:p>
    <w:p>
      <w:pPr>
        <w:pStyle w:val="Heading2"/>
      </w:pPr>
      <w:r>
        <w:t>4. 建议先验证的技术风险</w:t>
      </w:r>
    </w:p>
    <w:p>
      <w:r>
        <w:t>1. 同一文档包含中文混排、半透明图层、裁剪、33 种滤镜时，网页与导出的差异。</w:t>
      </w:r>
    </w:p>
    <w:p>
      <w:r>
        <w:t>2. 50 个内页跨页、500 张原片的缩略图加载、分页渲染与内存占用。</w:t>
      </w:r>
    </w:p>
    <w:p>
      <w:r>
        <w:t>3. 小程序只修改可编辑字段后，网页的高级图层是否完整保留。</w:t>
      </w:r>
    </w:p>
    <w:p>
      <w:r>
        <w:t>4. 国内 AI API 的水墨、淡彩、人像保留效果与单次可用结果成本。</w:t>
      </w:r>
    </w:p>
    <w:p>
      <w:r>
        <w:t>5. 小程序虚拟权益支付、账号绑定与手机端付费准入的实际可用路径。</w:t>
      </w:r>
    </w:p>
    <w:p>
      <w:pPr>
        <w:pStyle w:val="Heading2"/>
      </w:pPr>
      <w:r>
        <w:t>5. 大陆上线资料与核验边界</w:t>
      </w:r>
    </w:p>
    <w:p>
      <w:r>
        <w:t>网信办《人工智能生成合成内容标识办法》已于 2025-09-01 施行，涉及显式、隐式标识和下载导出等场景。本产品应将生成标识作为素材与导出数据链的一部分。是否适用具体条款及备案／评估流程，需要结合实际服务方式确认；文档中的实现策略不是法律意见。官方正文 (https://www.cac.gov.cn/2025-03/14/c_1743654684782215.htm)。</w:t>
      </w:r>
    </w:p>
    <w:p>
      <w:r>
        <w:t>微信开发文档部分页面本次无法直接打开。腾讯云 CloudBase 官方组织仓库中的虚拟支付参考 (https://github.com/TencentCloudBase/skills/blob/main/skills/cloudbase-wechat-integration/references/virtual-payment.md)明确区分虚拟支付与普通微信支付。它是辅助资料，不能代替主体后台的当前准入规则、合同和官方 API 文档。费用、iOS 支持、最低客户端版本不写死在本产品承诺中。</w:t>
      </w:r>
    </w:p>
    <w:p>
      <w:r>
        <w:t>微信支付普通商户流程的签名验证、重复通知与查单，可参考支付回调和查单指引 (https://pay.wechatpay.cn/doc/v3/partner/4012082568)及通用参数与 UnionID 说明 (https://pay.wechatpay.cn/doc/v3/merchant/4012068676)。虚拟支付采用独立适配器，不能照搬同一组回调与签名代码。</w:t>
      </w:r>
    </w:p>
    <w:p>
      <w:r>
        <w:br w:type="page"/>
      </w:r>
    </w:p>
    <w:p>
      <w:pPr>
        <w:pStyle w:val="Heading1"/>
      </w:pPr>
      <w:r>
        <w:t>产品需求文档 PRD</w:t>
      </w:r>
    </w:p>
    <w:p>
      <w:r>
        <w:t>版本 v0.1｜评审稿｜2026-10-21。已确认：影楼＋个人、网页＋微信小程序、大陆首发、小程序轻编辑、账号会员＋AI 点数、影楼席位与兑换码预留；首期高清 JPG／PNG＋普通 PDF，支持尺寸、DPI、出血与低清预警，专业印刷后续扩展。</w:t>
      </w:r>
    </w:p>
    <w:p>
      <w:pPr>
        <w:pStyle w:val="Heading2"/>
      </w:pPr>
      <w:r>
        <w:t>1. 产品目标与用户</w:t>
      </w:r>
    </w:p>
    <w:p>
      <w:r>
        <w:t>让普通用户从一组照片快速得到可编辑、可导出的多页相册；让摄影师在同一文档上进行精细排版和批量交付。AI 的价值是减少选片组织和反复排版，而用户始终可以检查、替换与撤销。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用户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首期成功体验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个人用户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旅行、亲子、家庭、纪念相册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手机上传、选风格、得到可调整的草稿，明确照片去向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摄影师／影楼设计师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婚纱、写真、亲子相册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网页管理多跨页，保留选片顺序与锁定项，批量导出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影楼管理员（后续席位扩展）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采购套餐与分配资源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首期有工作区和权益归属模型，后续无需迁移个人订单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运营／客服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模板维护、任务查询、订单售后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在授权后台定位问题，人工处理留痕</w:t>
            </w:r>
          </w:p>
        </w:tc>
      </w:tr>
    </w:tbl>
    <w:p>
      <w:r>
        <w:t>建议首轮邀请 5 家影楼与 15 位个人用户，使用有授权的样本测试。设计验收目标：个人从 50 张照片到可编辑草稿的完成率 ≥80%；摄影师处理同一套授权样本的中位耗时比手工基线减少 ≥40%。这些是试用指标，尚无实测依据。基线和任务难度必须一致，不能用 AI 生成耗时代替完整交付耗时。</w:t>
      </w:r>
    </w:p>
    <w:p>
      <w:pPr>
        <w:pStyle w:val="Heading2"/>
      </w:pPr>
      <w:r>
        <w:t>2. 版本与范围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首期 P0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后续 P1／P2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网页编辑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多页、图层、裁剪、文字、形状、模板、33 滤镜、撤销、自动保存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高级路径、复杂矢量、协同光标、PSD 互转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小程序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选片上传、模板、AI 排版、文字替换、单图裁剪、预览与任务中心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更多触屏编辑；完整编辑器不纳入首期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智能排版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分组、模板匹配、裁剪保护、3 个候选、局部重排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学习用户偏好、复杂叙事生成、自训练模型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水墨彩绘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文生图、图生图、预设、点数报价、任务结果插入相册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自训练 LoRA、批量生成、多模型自动竞价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登录与付费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微信登录／绑定、网页短信备选、会员与点数、订单退款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企业 SSO、复杂营销、自动续费、多级分销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影楼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个人工作区＋影楼工作区的数据结构；兑换码基础流程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多席位邀请管理、客户审片协作、企业账期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导出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队列、快照、分辨率预检、高清图片、普通 PDF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由印厂确认的 PDF/X、CMYK 与专用包装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后台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模板发布、套餐配置、任务／订单查询、审核、审计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素材开放市场、全渠道经营分析</w:t>
            </w:r>
          </w:p>
        </w:tc>
      </w:tr>
    </w:tbl>
    <w:p>
      <w:r>
        <w:t>“预留”只承诺数据与接口扩展点，不包含完整界面和联调交付。首期不做印刷物流、公开社交社区、离线设备许可证或完整 App。</w:t>
      </w:r>
    </w:p>
    <w:p>
      <w:pPr>
        <w:pStyle w:val="Heading2"/>
      </w:pPr>
      <w:r>
        <w:t>3. 术语与容量预算</w:t>
      </w:r>
    </w:p>
    <w:p>
      <w:r>
        <w:t>页 page 是一张单面；跨页 spread 通常包含左右两个内页；封面独立管理。界面显示“20 内页＝10 跨页”，避免页数歧义。首期草案允许 1–50 个内页跨页，即 2–100 个内页；封面正面、背面另存，不计内页数量。书脊和连体封套留到印厂方案。</w:t>
      </w:r>
    </w:p>
    <w:p>
      <w:r>
        <w:t>建议容量上限：单项目 500 张照片、单图 25MB、100 个图层／跨页；服务端按像素总量限制解码，首期单图不超过 80MP。具体上限要通过目标机型实测后配置，不能仅凭文件扩展名或压缩大小判定安全。</w:t>
      </w:r>
    </w:p>
    <w:p>
      <w:r>
        <w:t>首期支持 JPEG、PNG；WebP 是否开启由小程序兼容矩阵决定。HEIC、RAW、PSD 暂不接受，明确告知先转 JPEG／PNG。SVG 仅接收平台审核的形状素材，不允许任意上传含脚本 SVG。导出资源上限独立控制，超预算时提示降低 DPI／拆分任务，不静默降质。</w:t>
      </w:r>
    </w:p>
    <w:p>
      <w:pPr>
        <w:pStyle w:val="Heading2"/>
      </w:pPr>
      <w:r>
        <w:t>4. 用户主流程</w:t>
      </w:r>
    </w:p>
    <w:p>
      <w:r>
        <w:t>网页：登录 → 新建相册（场景、尺寸、页数）→ 上传／选片 → 选模板 → 智能排版候选 → 图层编辑 → 预检 → 创建导出 → 查看进度 → 下载。</w:t>
      </w:r>
    </w:p>
    <w:p>
      <w:r>
        <w:t>小程序：微信登录 → 从相册选片 → 选择主题与页数 → 智能成册 → 调整文字与裁剪 → 预览 → 导出／任务中心。需要移动图层、加形状等高级操作时，显示“可在电脑网页继续编辑”；此提示不承担购买引导功能。</w:t>
      </w:r>
    </w:p>
    <w:p>
      <w:r>
        <w:t>AI 创作：选水墨／淡彩预设 → 输入描述，或在明确同意处理人像后选择参考图 → 展示预计点数 → 创建任务 → 预览结果 → 选“加入素材”或“插入当前页”。生成结果保留来源标签，不覆盖原图。</w:t>
      </w:r>
    </w:p>
    <w:p>
      <w:pPr>
        <w:pStyle w:val="Heading2"/>
      </w:pPr>
      <w:r>
        <w:t>5. 详细功能与验收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要求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关键交互与验收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AUTH-01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多端登录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微信服务端换取身份；网页登录二维码过期可刷新；首次登录不强制提交非必要信息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AUTH-02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账号绑定与注销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多端资料合并须用户验证；微信 OpenID 不直接作为内部用户主键；注销前说明订单与删除规则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AST-01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上传与素材管理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逐项显示进度、失败重试、重复检测、方向校正；上传完成并通过解码后才可排版；删除使用中素材给出影响范围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DOC-01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新建、保存与版本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显示保存中／已保存／失败／离线；网络恢复后冲突不静默覆盖；至少保留最近 20 个恢复快照（建议配置）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EDT-01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图层基础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图片、文字、矩形、圆、线条；选中、多选、组合、锁定、显隐、复制、删除、排序、对齐、吸附、旋转、缩放、透明度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EDT-02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照片裁剪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双击进入裁剪；默认 cover 可切 contain；图片坐标与图框坐标分离；替换图保留图框；越界和低清可见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EDT-03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文字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中文／拉丁混排，字体、字号、颜色、粗细、对齐、字距／行距；文字溢出提示；字体不可用时禁止悄悄替换后导出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EDT-04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33 个滤镜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原图单列；F01–F33 稳定 ID；强度 0–100%；只对图片图层生效；可一键应用到所选照片；撤销作为一个操作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EDT-05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历史与页面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撤销／重做至少 100 次操作（内存预算内）；跨页增加／删除／排序；删除前确认数量；复制跨页不共享可变图层对象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TPL-01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模板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按婚礼、旅行、亲子、写真、国风筛选；模板带尺寸、槽位和可编辑字段；替换前预览，保留旧版本可撤销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LAY-01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智能排版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输入照片、顺序、页数、风格、每跨页张数范围、锁定项；返回 3 组候选；标记未用片与重复片；应用前比较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LAY-02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局部重排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用户选定跨页，固定的图框／文字／照片保持；未选跨页内容不变；重排不得遗漏必选照片；不可能满足时解释冲突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GEN-01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水墨彩绘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至少提供山水水墨、人像淡彩、花鸟写意 3 个初始预设；各预设有公开可使用的示例与参数版本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GEN-02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生成任务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支持描述、参考图、比例、强度；创建前展示点数与参考图用途；失败可重试，结算规则可查；不承诺人脸完全一致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PAY-01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会员购买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显示价格、有效期、权益、点数和退款规则；支付完成以服务端确认；不默认勾选自动续费，首期不做自动续费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LIC-01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授权／兑换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在线权益统一；兑换码可批次、限制期限与次数、停用；每次兑换写审计；不等同设备绑定或离线许可证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EXP-01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导出预检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显示页数、尺寸、DPI、缺图、低清、溢出、字体、未生成完成素材和权益问题；阻断与警告明确区分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EXP-02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导出队列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显示排队／处理中／打包／完成／失败／取消；切端后可继续查看；失败给可理解原因、重试入口和任务编号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ADM-01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运营后台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模板、滤镜版本、生成预设、SKU、兑换码和任务管理；权限分离；人工调整权益必须填写原因并留痕</w:t>
            </w:r>
          </w:p>
        </w:tc>
      </w:tr>
    </w:tbl>
    <w:p>
      <w:r>
        <w:t>首期“33 种滤镜”是 33 个本产品命名的非生成式配方，不宣称某开源库自带 33 种同名效果。filters.csv 是配方草案，视觉验收通过后发布 recipeVersion；AI 水墨彩绘是独立的生成式任务。</w:t>
      </w:r>
    </w:p>
    <w:p>
      <w:pPr>
        <w:pStyle w:val="Heading2"/>
      </w:pPr>
      <w:r>
        <w:t>6. 智能排版规则</w:t>
      </w:r>
    </w:p>
    <w:p>
      <w:r>
        <w:t>先做可解释方案：质量和重复提示 → 按时间／用户章节分组 → 按横竖比例匹配模板槽位 → 根据主体位置建议裁剪 → 对留白、密度、重复版式和故事顺序评分 → 生成 3 个候选。</w:t>
      </w:r>
    </w:p>
    <w:p>
      <w:r>
        <w:t>没有用户明确指示时，不删除、不覆盖、不上传原片到大模型。人像／主体分析只用于当前项目构图，不建立跨项目人脸身份库。用户选择“全部使用”时，每张照片都必须分配；若容量不足，返回所需页数和备选方案。只有用户允许选片时才可列出未选照片。</w:t>
      </w:r>
    </w:p>
    <w:p>
      <w:r>
        <w:t>验收样本应覆盖横竖混合、无 EXIF、黑白与彩色、宠物、人像、风景、重复片和低清片。硬约束满足率要求 100%；视觉美观以目标用户盲评为准，建议初始目标可接受候选率 ≥80%。指标失败先修改模板和评分，不用“AI 随机性”解释硬约束错误。</w:t>
      </w:r>
    </w:p>
    <w:p>
      <w:pPr>
        <w:pStyle w:val="Heading2"/>
      </w:pPr>
      <w:r>
        <w:t>7. 异常、费用与权益</w:t>
      </w:r>
    </w:p>
    <w:p>
      <w:r>
        <w:t>- 网络中断：保留本地待同步变更；恢复后按基准 revision 保存；冲突时复制为恢复草稿或由用户选择版本。</w:t>
      </w:r>
    </w:p>
    <w:p>
      <w:r>
        <w:t>- 会员到期：仍可查看和下载原始照片、删除数据；保留作品和已生成结果。新建付费导出以提交时权益为准。</w:t>
      </w:r>
    </w:p>
    <w:p>
      <w:r>
        <w:t>- 排队期间到期：已经成功提交并冻结权益的任务正常完成；已到期下载链接可重新鉴权签发。</w:t>
      </w:r>
    </w:p>
    <w:p>
      <w:r>
        <w:t>- AI 超时：进入“确认处理中”，先查供应商任务，不能边退款边无控制重发；最终只结算一次。</w:t>
      </w:r>
    </w:p>
    <w:p>
      <w:r>
        <w:t>- 导出失败：保留编辑内容，可按错误原因修复后新建任务；原任务与重试结果可追溯。</w:t>
      </w:r>
    </w:p>
    <w:p>
      <w:r>
        <w:t>- 内容审核不通过：展示原因类别与申诉入口；不把违规内容回显到公共页面。</w:t>
      </w:r>
    </w:p>
    <w:p>
      <w:pPr>
        <w:pStyle w:val="Heading2"/>
      </w:pPr>
      <w:r>
        <w:t>8. 付费产品草案</w:t>
      </w:r>
    </w:p>
    <w:p>
      <w:r>
        <w:t>免费体验、个人会员、影楼会员三档；会员控制存储、导出分辨率／并发、模板权限等；AI 点数单独预占、成功结算、失败释放。首期影楼套餐可以先由管理员配置单一使用者，保留席位上限、邀请和角色扩展字段。价格和具体赠送额度需依据模型成本与用户访谈确定，不在原型中伪造已经确定的收费标准。</w:t>
      </w:r>
    </w:p>
    <w:p>
      <w:pPr>
        <w:pStyle w:val="Heading2"/>
      </w:pPr>
      <w:r>
        <w:t>9. 数据、隐私和生成标识</w:t>
      </w:r>
    </w:p>
    <w:p>
      <w:r>
        <w:t>项目与原片默认私有；分享链接有期限和撤销能力，首期不提供公开作品广场。上传位置与拍摄时间如用于分组需明确说明；公开预览和下载成品默认不带 GPS。原片不得默认用于训练或公开素材库。</w:t>
      </w:r>
    </w:p>
    <w:p>
      <w:r>
        <w:t>AI 生成的素材及包含该素材的导出须保留生成来源链；标识与适用规则核验后实现，付费会员“去品牌水印”不能被解释为删除法定 AI 标识。首期不提供无显式标识的生成内容输出服务。人像参考图需要对应授权提醒与用途同意。</w:t>
      </w:r>
    </w:p>
    <w:p>
      <w:pPr>
        <w:pStyle w:val="Heading2"/>
      </w:pPr>
      <w:r>
        <w:t>10. 端到端验收场景</w:t>
      </w:r>
    </w:p>
    <w:p>
      <w:r>
        <w:t>1. 个人在小程序上传 50 张旅行照，选 10 跨页，比较候选并修改标题；网页继续编辑，内容一致。</w:t>
      </w:r>
    </w:p>
    <w:p>
      <w:r>
        <w:t>2. 摄影师上传 200 张选片，锁定封面和两张主图，局部重排后必选图保留；滤镜、文字和图层顺序正确导出。</w:t>
      </w:r>
    </w:p>
    <w:p>
      <w:r>
        <w:t>3. 会员购买收到同一支付通知多次，只开通一次；同一兑换码并发兑换只生效一次。</w:t>
      </w:r>
    </w:p>
    <w:p>
      <w:r>
        <w:t>4. AI 服务超时后最终成功，点数只结算一次；确认失败时恢复可用点数。</w:t>
      </w:r>
    </w:p>
    <w:p>
      <w:r>
        <w:t>5. 导出提交后继续编辑，相册新修改不混入已经排队的快照；队列中刷新页面、切端均能找回任务。</w:t>
      </w:r>
    </w:p>
    <w:p>
      <w:r>
        <w:t>6. 到期、退款、注销与项目删除并发时，权益、任务和文件访问遵循同一套规则。</w:t>
      </w:r>
    </w:p>
    <w:p>
      <w:r>
        <w:br w:type="page"/>
      </w:r>
    </w:p>
    <w:p>
      <w:pPr>
        <w:pStyle w:val="Heading1"/>
      </w:pPr>
      <w:r>
        <w:t>开发架构、数据与接口设计</w:t>
      </w:r>
    </w:p>
    <w:p>
      <w:r>
        <w:t>v0.1 评审稿。推荐技术方案，尚未锁定供应商、依赖版本或批准产品代码实施。</w:t>
      </w:r>
    </w:p>
    <w:p>
      <w:pPr>
        <w:pStyle w:val="Heading2"/>
      </w:pPr>
      <w:r>
        <w:t>1. 架构与职责</w:t>
      </w:r>
    </w:p>
    <w:p>
      <w:pPr>
        <w:spacing w:after="0"/>
      </w:pPr>
      <w:r>
        <w:rPr>
          <w:sz w:val="16"/>
        </w:rPr>
        <w:t>网页（完整编辑）         微信小程序（轻编辑）       未来 App</w:t>
      </w:r>
    </w:p>
    <w:p>
      <w:pPr>
        <w:spacing w:after="0"/>
      </w:pPr>
      <w:r>
        <w:rPr>
          <w:sz w:val="16"/>
        </w:rPr>
        <w:t xml:space="preserve">          \                  |                  /</w:t>
      </w:r>
    </w:p>
    <w:p>
      <w:pPr>
        <w:spacing w:after="0"/>
      </w:pPr>
      <w:r>
        <w:rPr>
          <w:sz w:val="16"/>
        </w:rPr>
        <w:t xml:space="preserve">                  HTTPS / API v1</w:t>
      </w:r>
    </w:p>
    <w:p>
      <w:pPr>
        <w:spacing w:after="0"/>
      </w:pPr>
      <w:r>
        <w:rPr>
          <w:sz w:val="16"/>
        </w:rPr>
        <w:t xml:space="preserve">                         |</w:t>
      </w:r>
    </w:p>
    <w:p>
      <w:pPr>
        <w:spacing w:after="0"/>
      </w:pPr>
      <w:r>
        <w:rPr>
          <w:sz w:val="16"/>
        </w:rPr>
        <w:t xml:space="preserve">             API 模块化单体 + 管理后台</w:t>
      </w:r>
    </w:p>
    <w:p>
      <w:pPr>
        <w:spacing w:after="0"/>
      </w:pPr>
      <w:r>
        <w:rPr>
          <w:sz w:val="16"/>
        </w:rPr>
        <w:t xml:space="preserve">   认证 | 工作区 | 素材 | 相册 | 模板 | 权益 | 订单 | 任务</w:t>
      </w:r>
    </w:p>
    <w:p>
      <w:pPr>
        <w:spacing w:after="0"/>
      </w:pPr>
      <w:r>
        <w:rPr>
          <w:sz w:val="16"/>
        </w:rPr>
        <w:t xml:space="preserve">          |                |                 |</w:t>
      </w:r>
    </w:p>
    <w:p>
      <w:pPr>
        <w:spacing w:after="0"/>
      </w:pPr>
      <w:r>
        <w:rPr>
          <w:sz w:val="16"/>
        </w:rPr>
        <w:t xml:space="preserve">      PostgreSQL       对象存储          Outbox 投递器</w:t>
      </w:r>
    </w:p>
    <w:p>
      <w:pPr>
        <w:spacing w:after="0"/>
      </w:pPr>
      <w:r>
        <w:rPr>
          <w:sz w:val="16"/>
        </w:rPr>
        <w:t xml:space="preserve">          |                                  |</w:t>
      </w:r>
    </w:p>
    <w:p>
      <w:pPr>
        <w:spacing w:after="0"/>
      </w:pPr>
      <w:r>
        <w:rPr>
          <w:sz w:val="16"/>
        </w:rPr>
        <w:t xml:space="preserve">          +---------- 任务事实记录 ------ 队列（BullMQ）</w:t>
      </w:r>
    </w:p>
    <w:p>
      <w:pPr>
        <w:spacing w:after="0"/>
      </w:pPr>
      <w:r>
        <w:rPr>
          <w:sz w:val="16"/>
        </w:rPr>
        <w:t xml:space="preserve">                                           /      \</w:t>
      </w:r>
    </w:p>
    <w:p>
      <w:pPr>
        <w:spacing w:after="0"/>
      </w:pPr>
      <w:r>
        <w:rPr>
          <w:sz w:val="16"/>
        </w:rPr>
        <w:t xml:space="preserve">                              导出 worker            AI worker</w:t>
      </w:r>
    </w:p>
    <w:p>
      <w:pPr>
        <w:spacing w:after="0"/>
      </w:pPr>
      <w:r>
        <w:rPr>
          <w:sz w:val="16"/>
        </w:rPr>
        <w:t xml:space="preserve">                              固定渲染容器           供应商适配器</w:t>
      </w:r>
    </w:p>
    <w:p>
      <w:pPr>
        <w:spacing w:after="0"/>
      </w:pPr>
      <w:r>
        <w:rPr>
          <w:sz w:val="16"/>
        </w:rPr>
        <w:t xml:space="preserve">                                           \      /</w:t>
      </w:r>
    </w:p>
    <w:p>
      <w:pPr>
        <w:spacing w:after="0"/>
      </w:pPr>
      <w:r>
        <w:rPr>
          <w:sz w:val="16"/>
        </w:rPr>
        <w:t xml:space="preserve">                                    私有结果存储</w:t>
      </w:r>
    </w:p>
    <w:p>
      <w:r>
        <w:t>初期采用模块化单体降低部署与事务复杂度；AI、导出独立进程隔离时延和内存。模块只通过应用接口调用，不任意访问其他模块的数据库写接口。数据以 PostgreSQL 为事实源，队列用于调度，不能把 Redis 中的任务记录当唯一订单或扣点依据。</w:t>
      </w:r>
    </w:p>
    <w:p>
      <w:r>
        <w:t>建议前端 TypeScript＋React＋Fabric.js；若选快图二开路线则改为 Vue，业务文档模型不变。小程序推荐原生 TypeScript＋WXML 作为首期，减少完整网页画布适配成本。后端建议 Node.js 当前受支持 LTS＋TypeScript（例如 NestJS），Python 图像分析服务仅在确需时增加。依赖版本、容器摘要和 lockfile 在技术验证后锁定，文档不把 latest 当可复现版本。</w:t>
      </w:r>
    </w:p>
    <w:p>
      <w:pPr>
        <w:pStyle w:val="Heading2"/>
      </w:pPr>
      <w:r>
        <w:t>2. 各边界的接口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提供能力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依赖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内部用户、外部身份、会话、账号绑定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微信服务端、短信供应商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Workspace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所属权、成员角色、席位上限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Auth、Entitlement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上传凭据、解码验证、素材元信息、授权引用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对象存储、图片处理 worker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读取／保存 revision、历史、导出快照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Workspace、Asset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Layout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从照片与约束生成候选文档片段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Template、Asset 分析信息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Generation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报价、任务、供应商结果、生成来源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Entitlement、Ledger、审核服务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Billing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SKU、订单、支付适配、退款、兑换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支付渠道、Entitlement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Export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预检、快照、任务、私有产物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Document、Entitlement、队列</w:t>
            </w:r>
          </w:p>
        </w:tc>
      </w:tr>
    </w:tbl>
    <w:p>
      <w:pPr>
        <w:pStyle w:val="Heading2"/>
      </w:pPr>
      <w:r>
        <w:t>3. 跨端文档模型</w:t>
      </w:r>
    </w:p>
    <w:p>
      <w:r>
        <w:t>自有 schema 为业务真相，不直接把 Fabric 私有序列化作为唯一文档格式。网页 adapter 在自有层模型与 Fabric 对象之间映射；小程序只修改允许编辑的字段，服务端合并合法 patch。客户端不认识的图层类型必须原样保留，不能在保存时删除。</w:t>
      </w:r>
    </w:p>
    <w:p>
      <w:pPr>
        <w:spacing w:after="0"/>
      </w:pPr>
      <w:r>
        <w:rPr>
          <w:sz w:val="16"/>
        </w:rPr>
        <w:t>{</w:t>
      </w:r>
    </w:p>
    <w:p>
      <w:pPr>
        <w:spacing w:after="0"/>
      </w:pPr>
      <w:r>
        <w:rPr>
          <w:sz w:val="16"/>
        </w:rPr>
        <w:t xml:space="preserve">  "schemaVersion": 1,</w:t>
      </w:r>
    </w:p>
    <w:p>
      <w:pPr>
        <w:spacing w:after="0"/>
      </w:pPr>
      <w:r>
        <w:rPr>
          <w:sz w:val="16"/>
        </w:rPr>
        <w:t xml:space="preserve">  "projectId": "prj_demo",</w:t>
      </w:r>
    </w:p>
    <w:p>
      <w:pPr>
        <w:spacing w:after="0"/>
      </w:pPr>
      <w:r>
        <w:rPr>
          <w:sz w:val="16"/>
        </w:rPr>
        <w:t xml:space="preserve">  "revision": 12,</w:t>
      </w:r>
    </w:p>
    <w:p>
      <w:pPr>
        <w:spacing w:after="0"/>
      </w:pPr>
      <w:r>
        <w:rPr>
          <w:sz w:val="16"/>
        </w:rPr>
        <w:t xml:space="preserve">  "unit": "px96",</w:t>
      </w:r>
    </w:p>
    <w:p>
      <w:pPr>
        <w:spacing w:after="0"/>
      </w:pPr>
      <w:r>
        <w:rPr>
          <w:sz w:val="16"/>
        </w:rPr>
        <w:t xml:space="preserve">  "colorSpace": "srgb",</w:t>
      </w:r>
    </w:p>
    <w:p>
      <w:pPr>
        <w:spacing w:after="0"/>
      </w:pPr>
      <w:r>
        <w:rPr>
          <w:sz w:val="16"/>
        </w:rPr>
        <w:t xml:space="preserve">  "pageSize": {"width": 1133.858268, "height": 1133.858268},</w:t>
      </w:r>
    </w:p>
    <w:p>
      <w:pPr>
        <w:spacing w:after="0"/>
      </w:pPr>
      <w:r>
        <w:rPr>
          <w:sz w:val="16"/>
        </w:rPr>
        <w:t xml:space="preserve">  "printProfile": {"bleedMm": 3, "safeMm": 5},</w:t>
      </w:r>
    </w:p>
    <w:p>
      <w:pPr>
        <w:spacing w:after="0"/>
      </w:pPr>
      <w:r>
        <w:rPr>
          <w:sz w:val="16"/>
        </w:rPr>
        <w:t xml:space="preserve">  "cover": {"front": [], "back": []},</w:t>
      </w:r>
    </w:p>
    <w:p>
      <w:pPr>
        <w:spacing w:after="0"/>
      </w:pPr>
      <w:r>
        <w:rPr>
          <w:sz w:val="16"/>
        </w:rPr>
        <w:t xml:space="preserve">  "spreads": [</w:t>
      </w:r>
    </w:p>
    <w:p>
      <w:pPr>
        <w:spacing w:after="0"/>
      </w:pPr>
      <w:r>
        <w:rPr>
          <w:sz w:val="16"/>
        </w:rPr>
        <w:t xml:space="preserve">    {</w:t>
      </w:r>
    </w:p>
    <w:p>
      <w:pPr>
        <w:spacing w:after="0"/>
      </w:pPr>
      <w:r>
        <w:rPr>
          <w:sz w:val="16"/>
        </w:rPr>
        <w:t xml:space="preserve">      "id": "spr_01",</w:t>
      </w:r>
    </w:p>
    <w:p>
      <w:pPr>
        <w:spacing w:after="0"/>
      </w:pPr>
      <w:r>
        <w:rPr>
          <w:sz w:val="16"/>
        </w:rPr>
        <w:t xml:space="preserve">      "background": "#FFFFFF",</w:t>
      </w:r>
    </w:p>
    <w:p>
      <w:pPr>
        <w:spacing w:after="0"/>
      </w:pPr>
      <w:r>
        <w:rPr>
          <w:sz w:val="16"/>
        </w:rPr>
        <w:t xml:space="preserve">      "layers": [</w:t>
      </w:r>
    </w:p>
    <w:p>
      <w:pPr>
        <w:spacing w:after="0"/>
      </w:pPr>
      <w:r>
        <w:rPr>
          <w:sz w:val="16"/>
        </w:rPr>
        <w:t xml:space="preserve">        {</w:t>
      </w:r>
    </w:p>
    <w:p>
      <w:pPr>
        <w:spacing w:after="0"/>
      </w:pPr>
      <w:r>
        <w:rPr>
          <w:sz w:val="16"/>
        </w:rPr>
        <w:t xml:space="preserve">          "id": "lyr_photo_01", "type": "image", "assetId": "ast_01",</w:t>
      </w:r>
    </w:p>
    <w:p>
      <w:pPr>
        <w:spacing w:after="0"/>
      </w:pPr>
      <w:r>
        <w:rPr>
          <w:sz w:val="16"/>
        </w:rPr>
        <w:t xml:space="preserve">          "x": 80, "y": 80, "width": 900, "height": 900,</w:t>
      </w:r>
    </w:p>
    <w:p>
      <w:pPr>
        <w:spacing w:after="0"/>
      </w:pPr>
      <w:r>
        <w:rPr>
          <w:sz w:val="16"/>
        </w:rPr>
        <w:t xml:space="preserve">          "rotation": 0, "opacity": 1, "visible": true, "locked": false,</w:t>
      </w:r>
    </w:p>
    <w:p>
      <w:pPr>
        <w:spacing w:after="0"/>
      </w:pPr>
      <w:r>
        <w:rPr>
          <w:sz w:val="16"/>
        </w:rPr>
        <w:t xml:space="preserve">          "crop": {"x": 0.1, "y": 0, "width": 0.8, "height": 1},</w:t>
      </w:r>
    </w:p>
    <w:p>
      <w:pPr>
        <w:spacing w:after="0"/>
      </w:pPr>
      <w:r>
        <w:rPr>
          <w:sz w:val="16"/>
        </w:rPr>
        <w:t xml:space="preserve">          "filter": {"presetId": "F07", "recipeVersion": 1, "strength": 0.65, "seed": 1729}</w:t>
      </w:r>
    </w:p>
    <w:p>
      <w:pPr>
        <w:spacing w:after="0"/>
      </w:pPr>
      <w:r>
        <w:rPr>
          <w:sz w:val="16"/>
        </w:rPr>
        <w:t xml:space="preserve">        },</w:t>
      </w:r>
    </w:p>
    <w:p>
      <w:pPr>
        <w:spacing w:after="0"/>
      </w:pPr>
      <w:r>
        <w:rPr>
          <w:sz w:val="16"/>
        </w:rPr>
        <w:t xml:space="preserve">        {</w:t>
      </w:r>
    </w:p>
    <w:p>
      <w:pPr>
        <w:spacing w:after="0"/>
      </w:pPr>
      <w:r>
        <w:rPr>
          <w:sz w:val="16"/>
        </w:rPr>
        <w:t xml:space="preserve">          "id": "lyr_text_01", "type": "text", "text": "我们的旅行",</w:t>
      </w:r>
    </w:p>
    <w:p>
      <w:pPr>
        <w:spacing w:after="0"/>
      </w:pPr>
      <w:r>
        <w:rPr>
          <w:sz w:val="16"/>
        </w:rPr>
        <w:t xml:space="preserve">          "x": 1250, "y": 250, "width": 800, "height": 200,</w:t>
      </w:r>
    </w:p>
    <w:p>
      <w:pPr>
        <w:spacing w:after="0"/>
      </w:pPr>
      <w:r>
        <w:rPr>
          <w:sz w:val="16"/>
        </w:rPr>
        <w:t xml:space="preserve">          "rotation": 0, "opacity": 1, "visible": true, "locked": false,</w:t>
      </w:r>
    </w:p>
    <w:p>
      <w:pPr>
        <w:spacing w:after="0"/>
      </w:pPr>
      <w:r>
        <w:rPr>
          <w:sz w:val="16"/>
        </w:rPr>
        <w:t xml:space="preserve">          "fontAssetId": "font_demo", "fontSize": 56,</w:t>
      </w:r>
    </w:p>
    <w:p>
      <w:pPr>
        <w:spacing w:after="0"/>
      </w:pPr>
      <w:r>
        <w:rPr>
          <w:sz w:val="16"/>
        </w:rPr>
        <w:t xml:space="preserve">          "fontWeight": 400, "lineHeight": 1.4, "letterSpacing": 0,</w:t>
      </w:r>
    </w:p>
    <w:p>
      <w:pPr>
        <w:spacing w:after="0"/>
      </w:pPr>
      <w:r>
        <w:rPr>
          <w:sz w:val="16"/>
        </w:rPr>
        <w:t xml:space="preserve">          "fill": "#243B35", "editableFields": ["text"]</w:t>
      </w:r>
    </w:p>
    <w:p>
      <w:pPr>
        <w:spacing w:after="0"/>
      </w:pPr>
      <w:r>
        <w:rPr>
          <w:sz w:val="16"/>
        </w:rPr>
        <w:t xml:space="preserve">        }</w:t>
      </w:r>
    </w:p>
    <w:p>
      <w:pPr>
        <w:spacing w:after="0"/>
      </w:pPr>
      <w:r>
        <w:rPr>
          <w:sz w:val="16"/>
        </w:rPr>
        <w:t xml:space="preserve">      ]</w:t>
      </w:r>
    </w:p>
    <w:p>
      <w:pPr>
        <w:spacing w:after="0"/>
      </w:pPr>
      <w:r>
        <w:rPr>
          <w:sz w:val="16"/>
        </w:rPr>
        <w:t xml:space="preserve">    }</w:t>
      </w:r>
    </w:p>
    <w:p>
      <w:pPr>
        <w:spacing w:after="0"/>
      </w:pPr>
      <w:r>
        <w:rPr>
          <w:sz w:val="16"/>
        </w:rPr>
        <w:t xml:space="preserve">  ]</w:t>
      </w:r>
    </w:p>
    <w:p>
      <w:pPr>
        <w:spacing w:after="0"/>
      </w:pPr>
      <w:r>
        <w:rPr>
          <w:sz w:val="16"/>
        </w:rPr>
        <w:t>}</w:t>
      </w:r>
    </w:p>
    <w:p>
      <w:r>
        <w:t>规则：</w:t>
      </w:r>
    </w:p>
    <w:p>
      <w:r>
        <w:t>- 坐标均为 96DPI 逻辑像素；物理毫米＝逻辑 px ×25.4÷96；导出像素＝逻辑 px ×目标 DPI÷96。保留 6 位小数，最终输出像素才取整。</w:t>
      </w:r>
    </w:p>
    <w:p>
      <w:r>
        <w:t>- 一个跨页宽度为单页宽度的两倍，高度不变；图层数组从底到顶。封面正背面各以单页尺寸存储，连体封面另扩展模型。</w:t>
      </w:r>
    </w:p>
    <w:p>
      <w:r>
        <w:t>- 图片先校正 EXIF 方向，crop 为校正后源图的归一化矩形，范围必须位于 [0,1]，非空。裁剪编辑必须维持图框比例，或通过独立 fitMode 明确留白。</w:t>
      </w:r>
    </w:p>
    <w:p>
      <w:r>
        <w:t>- 图片、字体与滤镜引用不可变版本。素材引用不得包含外部任意 URL；fontAssetId 对应授权文件及 SHA-256。</w:t>
      </w:r>
    </w:p>
    <w:p>
      <w:r>
        <w:t>- Group 通过子图层和变换树表达；禁止循环、重复 ID、NaN／Infinity 和超深嵌套，建议深度最多 5。</w:t>
      </w:r>
    </w:p>
    <w:p>
      <w:r>
        <w:t>- 文档保存校验 schema、素材所属工作区、字体／模板权限和资源预算。付费模板不能只靠前端隐藏。</w:t>
      </w:r>
    </w:p>
    <w:p>
      <w:r>
        <w:t>- schema 迁移是纯函数 v1→v2；原 revision 不覆写。读取旧版时可转换，保存生成新 revision；未知未来版本返回可理解错误。</w:t>
      </w:r>
    </w:p>
    <w:p>
      <w:pPr>
        <w:pStyle w:val="Heading2"/>
      </w:pPr>
      <w:r>
        <w:t>4. 关键数据实体</w:t>
      </w:r>
    </w:p>
    <w:p>
      <w:r>
        <w:t>所有时间数据库存 UTC、前端按用户时区显示；金额用人民币分的整数；点数用整数。业务表使用内部随机 ID，公开 API 不暴露自增序列。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核心字段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约束与用途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id, status, deletion_requested_at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内部身份，不以手机号或 OpenID 为主键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auth_identities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user_id, provider, app_id, subject, union_scope, union_id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UNIQUE(provider, app_id, subject)；UnionID 只在同平台范围可靠时绑定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sessions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user_id, refresh_hash, expires_at, revoked_at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刷新凭据仅存 hash，可单端或全端撤销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workspaces / members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owner_id, kind / workspace_id, user_id, role, 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UNIQUE(workspace_id,user_id)；个人与影楼都是工作区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assets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workspace_id, object_key, hash, width, height, state, origin, provenance_id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不可变字节；同 hash 去重不泄露其他用户文件是否存在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font_assets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font_id, version, sha256, license_ref, embedding_allowed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字体授权和嵌入能力单独记录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projects / revisions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workspace_id, current_revision / project_id, number, doc_key, hash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UNIQUE(project_id,number)；revision 和 doc_key 不可变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templates / versions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status, current_version / schema, slots, license_ref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draft→review→published→retired；历史引用仍可读取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sku_versions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sku_id, price_fen, duration_days, feature_json, credit_grant, 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订单保存具体版本，调价不改历史订单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orders / payment_events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workspace_id, sku_version, amount_fen, state, channel / provider_event_id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UNIQUE(channel,provider_event_id)；每次支付尝试另建 payment_attempt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subscriptions / entitlement_grants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workspace_id, source_order_id, start_at, end_at, features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同一 source_order_id＋grant_type 唯一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credit_lots / credit_ledger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workspace_id, granted, expires_at / operation_id, type, amount, lot_id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operation_id 唯一；ledger 追加，不直接改历史流水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credit_reservations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task_id, quote_id, state, amount, lot_allocations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UNIQUE(task_id)；每批点数来源可追溯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jobs / job_attempts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kind, state, snapshot_id, fence, provider_job_id / attempt, error_code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UNIQUE(workspace_id,idempotency_key)；状态变更乐观锁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export_snapshots / outputs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revision_id, asset_manifest, entitlement_snapshot / job_id, object_key, expires_at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输出按 job_id＋artifact_index 唯一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redemption_batches / codes / redemptions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sku_version, expiry / code_hash, max_uses / code_id, workspace_id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一次性码通过事务锁防双花；原始码不入日志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outbox / audit_events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event_key, payload, sent_at / actor, action, target, reason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event_key 唯一；财务与人工操作可追溯</w:t>
            </w:r>
          </w:p>
        </w:tc>
      </w:tr>
    </w:tbl>
    <w:p>
      <w:r>
        <w:t>付款、发放、兑换、点数结算等事务都在主库完成；队列断开不能使账本回滚为“未付”。个人创建影楼工作区不隐式迁移会员或作品，迁移须明确操作。</w:t>
      </w:r>
    </w:p>
    <w:p>
      <w:pPr>
        <w:pStyle w:val="Heading2"/>
      </w:pPr>
      <w:r>
        <w:t>5. API v1 合同</w:t>
      </w:r>
    </w:p>
    <w:p>
      <w:r>
        <w:t>一般响应：{data, requestId}；列表加 cursor 和 hasMore。错误：{error:{code,message,retryable,details},requestId}。鉴权成功不代表资源访问成功；每个项目、素材、任务、订单接口都再次验证工作区成员和角色。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方法与路径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输入要点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输出与错误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/v1/auth/wechat/mini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临时 code、客户端信息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服务端换身份；会话；code 不重复使用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/v1/auth/web/qr-sessions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无敏感参数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一次性场景 token、有效期；扫码确认后单次消费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/v1/auth/bindings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现有会话＋目标身份重新验证证明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成功绑定；冲突需显式合并，不按昵称自动合并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/v1/workspaces/{wid}/uploads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filename,size,declaredMime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受限上传签名、assetId；额度不足 403／413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/v1/assets/{aid}/complete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对象上传完成标记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pending_scan；HEAD／解码通过后 ready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/v1/workspaces/{wid}/projects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场景、尺寸、页数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project、revision=1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/v1/projects/{pid}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可选 revision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自有文档、manifest、revision、ETag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PATCH /v1/projects/{pid}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If-Match、commandId、白名单 patch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新 revision；冲突 409 REVISION_CONFLICT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/v1/templates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场景、比例、cursor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可见模板版本及授权标记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/v1/projects/{pid}/layout-jobs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baseRevision,assets,constraints,seed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 job；不修改当前文档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/v1/projects/{pid}/apply-layout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candidateId,baseRevision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验证基线后生成 revision；冲突 409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/v1/generation-quotes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styleVersion,ratio,count,referenceAssetId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quoteId,cost,expiresAt；输入审查失败 422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/v1/generation-jobs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quoteId,description,consentRef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Idempotency-Key；202 job；余额不足 402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/v1/workspaces/{wid}/entitlements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features,expiresAt,availableCredits,reservedCredits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/v1/orders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skuVersion,channel,clientPlatform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服务端定价与支付参数；渠道不可用 422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/v1/orders/{oid}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authoritative state、履约状态；不暴露完整支付数据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/v1/redemptions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code,workspaceId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原子兑换结果；限速、通用无效码提示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/v1/projects/{pid}/preflight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revision,format,dpi,pageRange,view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阻断项、警告项、estimatedPixels、normalizedSpecHash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/v1/export-jobs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revision,preflightToken,normalizedSpecHash,warningsAcknowledged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Idempotency-Key；202，冻结 revision 与权益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/v1/jobs/{jid}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state,progress,stage,error,artifactSummary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/v1/jobs/{jid}/cancel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 cancel_requested；若已成功返回既有结果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/v1/jobs/{jid}/retry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原失败任务引用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新 jobId、关联 parentJobId；重新检查输入和权益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/v1/outputs/{oid}/download-token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 分钟私有签名 URL；过期可重新鉴权申请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/v1/payment-callbacks/{channel}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原始 body 和原始 headers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独立支付／虚拟支付验签适配器</w:t>
            </w:r>
          </w:p>
        </w:tc>
      </w:tr>
    </w:tbl>
    <w:p>
      <w:r>
        <w:t>幂等规则：Idempotency-Key 在 workspace 内唯一，至少保存 7 天（配置值）。同 key 同请求 hash 返回原结果；同 key 不同 payload 返回 409 IDEMPOTENCY_MISMATCH。禁止用按钮禁用代替服务端幂等。</w:t>
      </w:r>
    </w:p>
    <w:p>
      <w:r>
        <w:t>错误码最小集：AUTH_EXPIRED、FORBIDDEN、ASSET_NOT_READY、ASSET_MISSING、FONT_UNAVAILABLE、REVISION_CONFLICT、LAYOUT_CONSTRAINT_UNSATISFIABLE、CREDIT_INSUFFICIENT、QUOTE_EXPIRED、PAYMENT_PENDING、CHANNEL_UNAVAILABLE、EXPORT_PIXEL_LIMIT、PRECHECK_BLOCKED、PROVIDER_TIMEOUT、CONTENT_REJECTED、CANCELLED。</w:t>
      </w:r>
    </w:p>
    <w:p>
      <w:pPr>
        <w:pStyle w:val="Heading2"/>
      </w:pPr>
      <w:r>
        <w:t>6. 保存、跨端与冲突</w:t>
      </w:r>
    </w:p>
    <w:p>
      <w:r>
        <w:t>网页本地操作先写 command history，空闲约 2 秒后批量提交，持续操作时最多 10 秒触发一次；关键动作和离开编辑页触发保存。显示“已保存”必须以服务端 revision 确认为准。网页可用 IndexedDB 暂存，小程序用本地缓存暂存少量命令，不缓存无限原片。</w:t>
      </w:r>
    </w:p>
    <w:p>
      <w:r>
        <w:t>PATCH 在事务中比较 current_revision；成功追加 revision 并更新指针。小程序 patch 只可修改 templateEditableFields、crop、页面顺序等已授权字段，服务端不能接受任意对象反序列化。冲突返回当前 revision 和摘要，客户端允许另存恢复草稿；首期不实现自动多人协同合并。</w:t>
      </w:r>
    </w:p>
    <w:p>
      <w:r>
        <w:t>App 预留：使用同一 REST schema 和内部用户，不传递微信 session_key；App 登录、通知、支付 adapter 独立。预留接口不代表承诺使用 Flutter／React Native 或首期交付安装包。</w:t>
      </w:r>
    </w:p>
    <w:p>
      <w:pPr>
        <w:pStyle w:val="Heading2"/>
      </w:pPr>
      <w:r>
        <w:t>7. AI 排版与生成分离</w:t>
      </w:r>
    </w:p>
    <w:p>
      <w:r>
        <w:t>排版输入：照片尺寸、可选的时间分组、主体安全区域、用户顺序、每跨页数量范围、必选／禁用／锁定照片与模板风格。质量分析在自有服务内完成；不默认把全部原片提交第三方模型。</w:t>
      </w:r>
    </w:p>
    <w:p>
      <w:r>
        <w:t>候选评分草案：0.30 裁剪主体保留＋0.25 时序连贯＋0.20 留白密度＋0.15 版式多样性＋0.10 色调一致。分数仅用于排序；必选、锁定、页数与权限是硬约束，不能靠总分抵消。无可行解则返回冲突约束，不降级删片。固定 seed 可复现规则候选；供应商生成图不保证逐像素复现。</w:t>
      </w:r>
    </w:p>
    <w:p>
      <w:r>
        <w:t>大模型可选提供“章节／风格／标题建议”结构化 JSON；通过 schema 和长度验证后再使用，不执行模型输出代码，也不直接接受模型生成的任意坐标。供应商不可用时，规则排版仍可运行。</w:t>
      </w:r>
    </w:p>
    <w:p>
      <w:r>
        <w:t>AI 水墨彩绘通过 GenerationProvider：quote→submit→query→cancel（若支持）→fetchResult；记录 providerRequestId、modelId、modelVersion、styleVersion、seed、参考素材授权和生成标识。凭据仅在服务端；超时不自动跨供应商重复提交付费任务。</w:t>
      </w:r>
    </w:p>
    <w:p>
      <w:pPr>
        <w:pStyle w:val="Heading2"/>
      </w:pPr>
      <w:r>
        <w:t>8. 33 滤镜和一致渲染</w:t>
      </w:r>
    </w:p>
    <w:p>
      <w:r>
        <w:t>filters.csv 定义 33 个产品预设；强度是最终效果与原图的线性光域混合系数。配方操作顺序固定；可调操作在归一化 sRGB 中处理，gamma 定义为 out=in^(1/gamma)，exposure 定义为乘 2^EV 后截断。contrast 以 0.5 为轴，saturation 基于固定亮度权重；temp／tint 的矩阵、vignette、duotone、grain 实现需在验证阶段固定并发布。</w:t>
      </w:r>
    </w:p>
    <w:p>
      <w:r>
        <w:t>同一预设的 CPU／GPU 路径必须对同一张测试图比较；不能用 CSS filter 做预览、另写不一致的服务端滤镜。高质量缩放、模糊、颗粒需与导出倍率关联；颗粒 seed 固定，滤镜应用于原始方向校正图再裁剪，避免预览和导出顺序变化。</w:t>
      </w:r>
    </w:p>
    <w:p>
      <w:r>
        <w:t>首期推荐用固定 Chromium 版本加载同一渲染包，在服务器按跨页渲染并分块／逐页编码，避免浏览器和 Node canvas 字体差异。中文字体在容器中以授权文件加载并等 document.fonts.ready；缺字体直接失败。普通 PDF 首期采用高分辨率栅格页，明确不承诺可搜索矢量文字、PDF/X 或 CMYK。</w:t>
      </w:r>
    </w:p>
    <w:p>
      <w:pPr>
        <w:pStyle w:val="Heading2"/>
      </w:pPr>
      <w:r>
        <w:t>9. 导出快照与任务一致性</w:t>
      </w:r>
    </w:p>
    <w:p>
      <w:r>
        <w:t>提交事务：确认 preflightToken 尚有效且绑定 revision＋参数 hash → 检查权限和资源预算 → 创建 immutable snapshot、job、权益快照、必要配额预占 → 写 outbox → 提交。投递器把事件送队列；重复投递靠 jobId 去重，不追求依赖分布式“恰好一次”。</w:t>
      </w:r>
    </w:p>
    <w:p>
      <w:r>
        <w:t>状态：queued→running→packaging→succeeded；临时故障 running→retry_wait→queued；终态 failed／cancelled。取消先进入 cancel_requested，由 worker 在安全边界停止。每次抢占任务取得递增 fence；旧 worker 失去租约后不得提交结果。终态与 fence 更新采用条件写。</w:t>
      </w:r>
    </w:p>
    <w:p>
      <w:r>
        <w:t>产物先写临时对象；数据库通过当前 fence 将该对象绑定输出后才可下载；输掉竞争的临时对象清理。取消若先完成，迟到结果不再发布；若成功先完成，取消返回完成状态，不假装已取消。源素材和字体在任务引用期间有 pin，用户删除先撤访问权，后台在任务结束和保留期后清理，避免排队任务读到消失资源。</w:t>
      </w:r>
    </w:p>
    <w:p>
      <w:r>
        <w:t>默认重试最多 3 次，建议退避 10／30／90 秒加抖动。格式错误、缺字体、无权限不重试；OOM 不盲目重复同资源申请；输出过大需用户调整配置。数据库重建队列依据 jobs＋outbox，不根据 Redis 余额恢复财务账本。</w:t>
      </w:r>
    </w:p>
    <w:p>
      <w:pPr>
        <w:pStyle w:val="Heading2"/>
      </w:pPr>
      <w:r>
        <w:t>10. 安全与部署边界</w:t>
      </w:r>
    </w:p>
    <w:p>
      <w:r>
        <w:t>- 私有存储、短期签名 URL、HTTPS、工作区级鉴权、登录与兑换限速。Web 会话优先 HttpOnly Secure SameSite cookie，并配置 CSRF；小程序用短期 token＋轮换刷新。</w:t>
      </w:r>
    </w:p>
    <w:p>
      <w:r>
        <w:t>- 上传采用限定 key、长度和 MIME 的凭据；完成后校验 magic bytes、解码像素和病毒／格式异常。CORS 只放行产品域名，不允许任意远程图片导致画布污染。</w:t>
      </w:r>
    </w:p>
    <w:p>
      <w:r>
        <w:t>- 渲染 worker 只读取 manifest 中的自有对象与字体；阻断任意 URL、内网地址和 file://。禁用未经审核脚本与 SVG 外部引用，设置执行时间、CPU、内存和像素预算。</w:t>
      </w:r>
    </w:p>
    <w:p>
      <w:r>
        <w:t>- 支付回调保存可重放事件摘要与结果，不记录密钥、完整手机号、签名凭据或原始照片。管理后台独立角色，财务、运营、客服按职责授予权限。</w:t>
      </w:r>
    </w:p>
    <w:p>
      <w:r>
        <w:t>- 开发、预发、生产分离存储桶、数据库、支付和 AI 配额；监控不携带原图、完整提示词或访问 token。</w:t>
      </w:r>
    </w:p>
    <w:p>
      <w:pPr>
        <w:pStyle w:val="Heading2"/>
      </w:pPr>
      <w:r>
        <w:t>11. 交付合同</w:t>
      </w:r>
    </w:p>
    <w:p>
      <w:r>
        <w:t>开发开始前应形成：正式 OpenAPI、可执行文档 JSON Schema、锁定的滤镜 manifest、数据库迁移、模板 schema、渲染样本和供应商适配契约。以上文档已规定方向与字段，但不是已跑通的服务或 SDK。协议例子不能直接当作生产验证器使用。</w:t>
      </w:r>
    </w:p>
    <w:p>
      <w:r>
        <w:br w:type="page"/>
      </w:r>
    </w:p>
    <w:p>
      <w:pPr>
        <w:pStyle w:val="Heading1"/>
      </w:pPr>
      <w:r>
        <w:t>会员、支付、点数与授权设计</w:t>
      </w:r>
    </w:p>
    <w:p>
      <w:r>
        <w:t>v0.1 评审稿。用户已确认账号会员＋AI 点数，影楼套餐预留席位与兑换码。首期采用在线权益，不做设备绑定／离线授权，不启用自动续费。</w:t>
      </w:r>
    </w:p>
    <w:p>
      <w:pPr>
        <w:pStyle w:val="Heading2"/>
      </w:pPr>
      <w:r>
        <w:t>1. 商品与权益分离</w:t>
      </w:r>
    </w:p>
    <w:p>
      <w:r>
        <w:t>SKU 是售卖对象；订单记录当时成交内容；权益是用户当前可使用的能力；点数是按批次记账的 AI 使用额度。前端展示的会员标签不能作为授权依据。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rPr>
                <w:sz w:val="16"/>
              </w:rPr>
              <w:t>档位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目标用户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推荐权益方向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首期状态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免费体验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新用户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基础模板、有限存储与体验导出、明确的试用 AI 额度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额度与品牌水印规则待定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个人会员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家庭／旅行相册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更多模板、高清导出、更大存储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支持期限购买，价格待定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影楼会员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摄影师／工作室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大项目、高导出配额／并发、商用模板范围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首期单使用者；seat_limit 和工作区角色预留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 点数包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有生图需求者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固定数量点数与有效期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独立 SKU，可与会员赠送点数共存</w:t>
            </w:r>
          </w:p>
        </w:tc>
      </w:tr>
    </w:tbl>
    <w:p>
      <w:r>
        <w:t>不在草案中写“无限生图”或“终身无限导出”。会员移除品牌水印不改变 AI 来源标识。模板可用于商业交付的范围由具体资产许可证决定，不能把会员身份当作所有素材的商用许可。</w:t>
      </w:r>
    </w:p>
    <w:p>
      <w:pPr>
        <w:pStyle w:val="Heading2"/>
      </w:pPr>
      <w:r>
        <w:t>2. 账号统一与工作区</w:t>
      </w:r>
    </w:p>
    <w:p>
      <w:r>
        <w:t>内部 user_id 唯一；微信身份按 provider＋app_id＋openid 存储。UnionID 存在且来源在同一开放平台范围内时作为关联依据；缺失时允许登录，后续通过受验证的绑定流程关联。手机号相同或昵称相同都不是自动合并资产、订单的充分证明。</w:t>
      </w:r>
    </w:p>
    <w:p>
      <w:r>
        <w:t>网页支持微信扫码登录，短信作为可配置备用。扫码会话 token 需短期有效、一次消费、服务端确认；小程序登录 code 只在服务端换身份。会话刷新轮换并检测重用。用户退出或账号禁用后撤销会话。</w:t>
      </w:r>
    </w:p>
    <w:p>
      <w:r>
        <w:t>权益默认属于工作区；个人工作区只有本人。影楼工作区预留 owner／admin／designer／viewer，购买和兑换要明确当前工作区。首次不实现多席位邀请 UI，但数据结构不能把席位等价于登录设备数。未来成员离职只撤销成员访问，保留影楼作品。</w:t>
      </w:r>
    </w:p>
    <w:p>
      <w:pPr>
        <w:pStyle w:val="Heading2"/>
      </w:pPr>
      <w:r>
        <w:t>3. 普通支付与虚拟权益支付</w:t>
      </w:r>
    </w:p>
    <w:p>
      <w:r>
        <w:t>网页购买与小程序数字权益购买走独立渠道 adapter。小程序会员／点数按适用的虚拟支付规则核验，不默认复用实物商品 wx.requestPayment 流程。iOS、Android、客户端版本和主体资质的准入差异通过服务端 capability 返回；未开通渠道不展示可用购买按钮，也不自行设计绕过规则的站外引导。</w:t>
      </w:r>
    </w:p>
    <w:p>
      <w:r>
        <w:t>支付 adapter 至少提供 createPayment、verifyEvent、query、refund、normalizeStatus。不同渠道签名、事件 ID 和履约回调各自实现；统一到内部“收款已确认”“可履约”“退款已确认”事件。若某渠道发货需同步应答，则其 ACK 必须满足该渠道官方合同，不能一律先 ACK 再发权益。</w:t>
      </w:r>
    </w:p>
    <w:p>
      <w:r>
        <w:t>需在平台后台核验：运营主体、类目、虚拟支付权限、iOS 开通、商品映射、结算、退款渠道、跨端权益展示。腾讯 CloudBase 官方仓库参考明确区分两套支付链路，但当前费用和准入必须以平台文档与后台为准。参考 (https://github.com/TencentCloudBase/skills/blob/main/skills/cloudbase-wechat-integration/references/virtual-payment.md)。</w:t>
      </w:r>
    </w:p>
    <w:p>
      <w:pPr>
        <w:pStyle w:val="Heading2"/>
      </w:pPr>
      <w:r>
        <w:t>4. 订单状态与幂等履约</w:t>
      </w:r>
    </w:p>
    <w:p>
      <w:r>
        <w:t>订单业务状态：created→pending→paid→fulfilling→fulfilled；未支付可 closed。退款单独记录 refund_requested→refund_processing→refunded／refund_failed；订单保留已收款事实与累计退款金额，不通过退款把支付历史抹掉。</w:t>
      </w:r>
    </w:p>
    <w:p>
      <w:r>
        <w:t>履约过程：</w:t>
      </w:r>
    </w:p>
    <w:p>
      <w:r>
        <w:t>1. 服务端校验 SKU 版本、工作区、渠道与价格，创建订单；价格只从配置读取，金额以“分”记录。</w:t>
      </w:r>
    </w:p>
    <w:p>
      <w:r>
        <w:t>2. 前端拉起支付；前端 success 只触发查单，不直接开会员。</w:t>
      </w:r>
    </w:p>
    <w:p>
      <w:r>
        <w:t>3. 渠道 adapter 验签并校验商户／应用、业务单号、渠道单号、币种、金额与商品；已处理事件返回一致结果。</w:t>
      </w:r>
    </w:p>
    <w:p>
      <w:r>
        <w:t>4. 事务内记录唯一 payment_event；对订单加锁，检查合法状态；新增唯一 entitlement_grant、credit_lot 与履约记录。</w:t>
      </w:r>
    </w:p>
    <w:p>
      <w:r>
        <w:t>5. 成功提交后按渠道规则应答。暂时处理失败返回可重试应答；后台主动查单补偿。</w:t>
      </w:r>
    </w:p>
    <w:p>
      <w:r>
        <w:t>6. 每日以渠道账单核对收款、退款和履约，差异创建人工复核记录，不能通过重复补发修正对账。</w:t>
      </w:r>
    </w:p>
    <w:p>
      <w:r>
        <w:t>唯一约束建议：channel＋provider_event_id；channel＋provider_transaction_id；source_order_id＋grant_type；workspace_id＋idempotency_key。回调请求和主动查询可能同时确认同一笔订单，必须共享相同的事务入口。</w:t>
      </w:r>
    </w:p>
    <w:p>
      <w:r>
        <w:t>待支付超过 5 分钟仍无最终状态时进入查单队列，后续节奏按渠道限流与官方要求配置。关单前先查单；如果已扣款但本地关单，进入支付异常补偿，不吞掉用户付款。</w:t>
      </w:r>
    </w:p>
    <w:p>
      <w:pPr>
        <w:pStyle w:val="Heading2"/>
      </w:pPr>
      <w:r>
        <w:t>5. 会员期限与续购</w:t>
      </w:r>
    </w:p>
    <w:p>
      <w:r>
        <w:t>首期采用期限会员：以 duration_days 定义 30 天／365 天等 SKU，界面明确天数，避免“自然月”算法歧义。同档续购 start=max(now,current_end)，end=start+duration。每次订单作为独立 grant 保存。</w:t>
      </w:r>
    </w:p>
    <w:p>
      <w:r>
        <w:t>不做隐式跨档升级折算：跨档购买先明确展示生效方式与差价；首期可仅允许同档续购，升级由受审计流程处理。正式确定升级规则后再开放按钮。首期不默认启用自动续费。</w:t>
      </w:r>
    </w:p>
    <w:p>
      <w:r>
        <w:t>权益查询根据当前时间和未撤销 grants 计算；定时任务用于通知和缓存失效，不是唯一到期判断。服务端提交付费导出时记录 entitlement_snapshot，因此排队途中会员到期不影响已接受任务。</w:t>
      </w:r>
    </w:p>
    <w:p>
      <w:pPr>
        <w:pStyle w:val="Heading2"/>
      </w:pPr>
      <w:r>
        <w:t>6. AI 点数账本</w:t>
      </w:r>
    </w:p>
    <w:p>
      <w:r>
        <w:t>每批点数 credit_lot 记录来源（购买／赠送／补偿）、发放量、有效期与可退款关系。建议先消耗即将到期的批次，批次间顺序确定并可审计。过期赠送点数不因一次失败重置有效期，恢复到原批次；若失败补偿需延长有效期，以单独补偿批次记录。</w:t>
      </w:r>
    </w:p>
    <w:p>
      <w:r>
        <w:t>可用点数＝未过期批次余额－已预占；历史点数不直接覆盖更新，预占、结算、释放、退款、过期均有流水。余额不能小于 0；并发提交任务必须锁定／条件更新相关批次。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账本动作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用户体验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报价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仅生成 quote，锁定模型、张数、点数与过期时间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明确“本次预计扣 N 点”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接受任务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原子预占 reservation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可用点数减少，显示处理中额度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可用结果写入并审核通过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settle，一次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生成成功，提供结果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明确失败／被拒绝／未开始即取消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release，一次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恢复原批次可用额度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供应商超时但状态未知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保留预占、查询与人工确认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显示确认处理中，不重复发起付费请求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超过终局时限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停止继续提交；标记失败并释放；迟到结果不再向用户发布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用户不为已声明失败任务再次扣点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运行中取消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尝试供应商取消；若取消先终局则释放且丢弃迟到结果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提示取消确认中；最终结算只发生一次</w:t>
            </w:r>
          </w:p>
        </w:tc>
      </w:tr>
    </w:tbl>
    <w:p>
      <w:r>
        <w:t>建议 AI 初期按“一任务一张图”提供服务，避免半成功复杂结算。若后续支持多张，以每张子任务独立报价与结算。内部重试使用同一 reservation，不能重新扣点。供应商不支持幂等时，网络未知失败必须先 query 或人工确认，不直接重提。</w:t>
      </w:r>
    </w:p>
    <w:p>
      <w:r>
        <w:t>建议状态未知终局时限 30 分钟，可按供应商合同调整。超时后平台承担可能发生的供应商迟到成本，通过每日成本对账识别；不能把迟到结果的额外成本补扣给用户。</w:t>
      </w:r>
    </w:p>
    <w:p>
      <w:pPr>
        <w:pStyle w:val="Heading2"/>
      </w:pPr>
      <w:r>
        <w:t>7. 兑换码与授权</w:t>
      </w:r>
    </w:p>
    <w:p>
      <w:r>
        <w:t>兑换码是在线权益发放凭据，不能作为长期 API 密钥。使用高熵随机码，数据库保存不可逆 hash，原始码仅在创建批次时通过受控下载提供一次。日志与客服页面只显示掩码。</w:t>
      </w:r>
    </w:p>
    <w:p>
      <w:r>
        <w:t>批次字段：SKU 版本、赠送点数规则、有效起止、最大使用次数、可兑换工作区种类、发放渠道与状态。首期默认每码一次兑换，可扩展多次但要为每次分配唯一 redemption。</w:t>
      </w:r>
    </w:p>
    <w:p>
      <w:r>
        <w:t>兑换事务锁定 code 记录→检查未过期、未停用、未达上限→检查工作区资格→写 redemption 与唯一权益来源→更新使用次数。重复提交同幂等 key 返回同结果；已经被他人使用只返回通用无效提示。按用户、IP 和设备信号限速，避免可枚举接口。</w:t>
      </w:r>
    </w:p>
    <w:p>
      <w:r>
        <w:t>停用批次只阻止后续兑换，不自动取消已经合法发放的权益；追回需要单独的受审计动作和原因。席位上限以后在邀请／激活时原子校验，不用设备指纹替代成员身份。</w:t>
      </w:r>
    </w:p>
    <w:p>
      <w:pPr>
        <w:pStyle w:val="Heading2"/>
      </w:pPr>
      <w:r>
        <w:t>8. 退款、过期、取消与删除</w:t>
      </w:r>
    </w:p>
    <w:p>
      <w:r>
        <w:t>退款政策在购买前明确展示，正式上线由经营方确认。首期建议只自动处理“未消耗点数包”和“尚未使用权益的期限会员”，其他情况转人工或按具体渠道处理；不得据此忽略适用的消费者权益和平台退款要求。</w:t>
      </w:r>
    </w:p>
    <w:p>
      <w:r>
        <w:t>退款申请先冻结相关可退款额度，防止退款处理中继续消费；已预占任务先按规则取消／结算，明确已消耗与未消耗部分。点数批次来源必须定位到具体订单，不能从其他订单余额中任意扣回。若强制退款已发生但点数已用，记录财务损失与复核状态，不简单将用户余额改成负数。</w:t>
      </w:r>
    </w:p>
    <w:p>
      <w:r>
        <w:t>会员退款撤销对应 grant，不撤销其他已购 grant；到期不删原片。存储超额时保留现有数据并提示下载／清理，限制新增上传而非立即删除。账号注销立即撤销会话、分享和新任务入口；原片／派生数据按公示保留策略删除，订单和必要审计记录按适用期限保留并限制访问。</w:t>
      </w:r>
    </w:p>
    <w:p>
      <w:pPr>
        <w:pStyle w:val="Heading2"/>
      </w:pPr>
      <w:r>
        <w:t>9. 后台操作与验收</w:t>
      </w:r>
    </w:p>
    <w:p>
      <w:r>
        <w:t>人工补点、延长会员、撤销兑换、退款和任务重放需要角色权限、理由、关联工单、操作前后摘要；涉及财务返还建议双人复核。客服不能查询密钥、完整支付 token 或用户原片。</w:t>
      </w:r>
    </w:p>
    <w:p>
      <w:r>
        <w:t>必测：回调重放 100 次只发一次；查单与回调并发；金额篡改拒绝；兑换码并发只用一次；点数刚好够用时并发请求只接受预算内任务；超时迟到不二次扣点；退款处理中不能花掉冻结批次；已提交导出在会员到期后仍可完成。</w:t>
      </w:r>
    </w:p>
    <w:p>
      <w:r>
        <w:br w:type="page"/>
      </w:r>
    </w:p>
    <w:p>
      <w:pPr>
        <w:pStyle w:val="Heading1"/>
      </w:pPr>
      <w:r>
        <w:t>测试、发布与运维手册</w:t>
      </w:r>
    </w:p>
    <w:p>
      <w:r>
        <w:t>v0.1 评审稿。以下是未来研发应执行的测试与运维要求，不表示真实产品已实现、压测或上线。文档包自身的校验记录单独保存。</w:t>
      </w:r>
    </w:p>
    <w:p>
      <w:pPr>
        <w:pStyle w:val="Heading2"/>
      </w:pPr>
      <w:r>
        <w:t>1. 质量目标与环境</w:t>
      </w:r>
    </w:p>
    <w:p>
      <w:r>
        <w:t>开发、预发、生产分别使用独立数据库、对象存储、微信应用配置、支付环境与 AI 配额；不把生产原片复制到测试环境。样本使用自制或有许可素材，标记允许用途和删除期限。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重点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验证方式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规则单元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crop、schema 迁移、模板匹配、权限、点数账本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固定输入＋边界性质；验证业务不变量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集成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 事务、队列重投、对象存储、签名回调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真实依赖的隔离环境；供应商沙箱／契约模拟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视觉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33 滤镜、中文字体、透明度、裁剪、导出一致性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固定容器生成基准图＋人工视觉检查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网页／小程序跨端主链路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网页自动化＋小程序开发工具和真机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压力与故障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大相册、并发任务、供应商超时、worker 崩溃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可复现负载、故障注入、恢复核对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验收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专业与消费者可用性、费用说明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目标用户按同一任务独立完成并记录问题</w:t>
            </w:r>
          </w:p>
        </w:tc>
      </w:tr>
    </w:tbl>
    <w:p>
      <w:r>
        <w:t>浏览器范围建议为桌面 Chrome／Edge 最近两大版本，Safari 最近两大版本列兼容级；微信小程序至少覆盖当前稳定基础库与约定最低基础库，Android 高／中／低内存档及 iPhone 较旧／当前机型。正式机型、系统与微信版本在联调前记录到矩阵，不能用模拟器代替真机验收。</w:t>
      </w:r>
    </w:p>
    <w:p>
      <w:pPr>
        <w:pStyle w:val="Heading2"/>
      </w:pPr>
      <w:r>
        <w:t>2. 核心测试矩阵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rPr>
                <w:sz w:val="16"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准备与操作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通过条件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T-AUTH-01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网页扫码成功、过期、拒绝、重复消费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成功一次；过期／重放失败且可刷新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T-AUTH-02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微信 OpenID 不同但已验证为同一内部用户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多端读取同一作品；未验证不合并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T-AUTH-03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猜测他人项目、素材、任务和下载 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返回无权／不存在；不泄露缩略图和数据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T-UP-01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横竖 JPEG、EXIF 旋转、透明 PNG、重复文件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方向与颜色正确，重复提示不泄露跨用户信息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T-UP-02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伪 MIME、解压炸弹、坏图、超 25MB／80MP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拒绝并回收配额；无 worker 崩溃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T-DOC-01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两端从 revision=12 同时保存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仅一个更新到 13；另一方 409，可恢复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T-DOC-02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小程序修改标题和裁剪，网页含高级图层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未修改的图层字段完全保留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T-DOC-03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离线修改、恢复网络、强制退出后重新打开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已确认保存的数据不丢；待同步草稿可找回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T-EDT-01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移动／缩放／旋转／锁定／组合／层序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画布、图层面板与序列化一致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T-EDT-02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多跨页操作 100 次并撤销／重做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状态按历史恢复，不跨作品串改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T-FLT-01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对每个 F01–F33 使用强度 0／0.5／1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 为原图，结果可重复；参考图符合验收样式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T-FLT-02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同 preset＋version＋seed 预览与导出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无肉眼明显差异；差异度量在约定阈值内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T-TXT-01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中文、英文、数字、标点、换行、Emoji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字体一致；不支持字符可见预警；不静默乱码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T-TXT-02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缺字体、缺授权、字体下载失败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导出阻断并明确原因，不偷偷替代字体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T-TPL-01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上架模板、撤回模板、已有作品引用旧版本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新作品不能用撤回模板，旧作品可按授权规则读取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T-LAY-01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50／200／500 张混合照片，必选＋锁定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照片分配完整、硬约束全满足，未用片可追溯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T-LAY-02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每跨页最多 2 张却要求 10 跨页装下 50 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返回冲突和增加页数建议，不静默丢图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T-LAY-03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局部重排、候选比较、应用后撤销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未选跨页不变；可恢复原版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T-GEN-01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文生图、图生图、审核拒绝、插入相册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参数与报价一致，保留原片与来源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T-GEN-02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提交后断网、供应商超时、迟到成功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同任务最多结算一次，无自动跨供应商双付费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T-GEN-03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取消与成功同时返回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只有一个终态；账本与可见结果匹配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T-PAY-01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成功回调重放 100 次，查单并发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一笔订单一组权益；账本无重复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T-PAY-02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假签名、错误金额／商品／商户／应用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不开通权益，记录拒绝类别与 requestId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T-PAY-03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小程序渠道不可用、iOS 未开通、版本过低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capability 决定入口与提示，不显示虚假的可购买状态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T-CRD-01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余额只够 1 次，10 个并发生成请求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至多一个成功预占，余额不负数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T-CRD-02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不同来源／到期批次、失败释放、退款冻结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批次正确，可用、预占、消耗、退款可核对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T-LIC-01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单码 100 并发兑换，停用、过期、暴力猜测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只发一次，限速和审计生效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T-EXP-01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以 revision=12 导出，编辑保存为 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成品全部来自 12，manifest 可追溯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T-EXP-02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删除源素材、worker 崩溃、队列重复投递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素材 pin 或明确终止；一份合法产物；可恢复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T-EXP-03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低清、缺图、溢出、超像素预算、出血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阻断／警告与结果一致；用户确认后不静默降质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T-EXP-04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100 内页、图片 ZIP、普通 PDF、正背封面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页序与数量正确，封面独立标注，不混成内页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T-EXP-05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会员到期、URL 过期、跨端找回任务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已接受任务可完成；新 URL 经鉴权；他人不可访问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T-DEL-01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注销／分享撤销／项目删除与运行任务并发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新访问立即撤销，后续按策略删除且可审计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T-AIGC-01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图裁剪、滤镜、合成到相册并导出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来源可追溯，最终显隐标识按核验规范保留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</w:t>
            </w:r>
          </w:p>
        </w:tc>
      </w:tr>
    </w:tbl>
    <w:p>
      <w:pPr>
        <w:pStyle w:val="Heading2"/>
      </w:pPr>
      <w:r>
        <w:t>3. 视觉与导出验收细节</w:t>
      </w:r>
    </w:p>
    <w:p>
      <w:r>
        <w:t>黄金样本至少包括：肤色、灰阶／色卡、暗部、高光、风景、细线、透明图、横竖裁剪、中文衬线／无衬线、不同字重。使用固定渲染容器、字体 hash、图像 bytes、滤镜版本和 seed。</w:t>
      </w:r>
    </w:p>
    <w:p>
      <w:r>
        <w:t>比较时先把服务器结果缩放到同一预览尺寸，校验几何边界、裁剪主体、文字换行和透明度；像素差指标只是辅助。建议稳定区域 SSIM ≥0.99，边缘抗锯齿单独容差；人脸裁剪、漏字和页序错误无论分数多高都不通过。最终阈值由首批基准样本校准，不能凭建议数值证明质量。</w:t>
      </w:r>
    </w:p>
    <w:p>
      <w:r>
        <w:t>低清预检计算 effectivePPI＝裁剪后可用源像素÷实际输出英寸。建议 ≥200 通过、100–199 警告、&lt;100 强警告，允许普通数字导出在用户确认后继续；缺图、缺字体、未知 schema 和资源超限必须阻断。DPI 元数据与实际像素尺寸分别检查，不能只写 300DPI 标签就称高清。</w:t>
      </w:r>
    </w:p>
    <w:p>
      <w:r>
        <w:t>尺寸测试：单页 300×300mm 在 300DPI 约 3543×3543px；600×300mm 跨页约 7087×3543px，未含出血。单 RGBA 位图约 100MB，滤镜和编码中间缓冲会更高；按跨页逐个渲染，禁止一次构造整本高分辨率画布。出血像素按毫米换算并核验实际增加的边界。首期 sRGB／普通栅格 PDF 必须在下载说明中明确。</w:t>
      </w:r>
    </w:p>
    <w:p>
      <w:pPr>
        <w:pStyle w:val="Heading2"/>
      </w:pPr>
      <w:r>
        <w:t>4. 性能预算与压测方案</w:t>
      </w:r>
    </w:p>
    <w:p>
      <w:r>
        <w:t>以下均为验收目标，需测试后决定能否承诺：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建议预算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测量条件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普通 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p95 &lt;500ms，排除上传和长任务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100 个活跃会话、固定数据集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保存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p95 &lt;1s 服务端确认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100 图层单跨页、稳定网络；另测弱网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编辑交互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拖拽目标 ≥30FPS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中档电脑、100 图层、预览图而非全原图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小程序预览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已有预览图首屏 p95 &lt;3s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约定真机、20Mbps 下行；冷缓存另测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规则排版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200 张生成候选 p95 &lt;30s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固定 CPU、规则和模板数；不含上传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单次导出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 跨页、300DPI p95 &lt;180s 处理时间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8vCPU／16GB worker，排队时间单列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可用性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关键 API 月目标 99.9%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上线后以端到端探针定义统计口径</w:t>
            </w:r>
          </w:p>
        </w:tc>
      </w:tr>
    </w:tbl>
    <w:p>
      <w:r>
        <w:t>压测阶梯：1→10→50→100 活跃用户；每级至少 15 分钟稳定段，最后做 2 小时耐久。分别测试上传、编辑保存、排版和导出，之后混合负载。记录 p50／p95／p99、错误率、队列等待、任务耗时、内存峰值、对象存储流量和每用户成本。供应商限流使用契约模拟，少量真实样本验证时延，不用压测轰击付费 API。</w:t>
      </w:r>
    </w:p>
    <w:p>
      <w:r>
        <w:t>导出初始限制：单跨页输出不超过 50MP，DPI 档位 72／150／300；具体限制可配置。内存上限由实测峰值加余量决定，并发数由 maxMemory／perJobPeak 限制，不能只根据 CPU 核数开并发。全局并发＋工作区并发＋加权公平调度，免费任务有最大等待保护，避免付费优先造成永久饥饿。</w:t>
      </w:r>
    </w:p>
    <w:p>
      <w:pPr>
        <w:pStyle w:val="Heading2"/>
      </w:pPr>
      <w:r>
        <w:t>5. 部署拓扑与配置</w:t>
      </w:r>
    </w:p>
    <w:p>
      <w:r>
        <w:t>生产建议：静态网页 CDN、至少两个 API 实例、独立导出／AI worker、托管 PostgreSQL、托管 Redis 兼容队列、私有对象存储、TLS 网关、集中日志与指标。是否采用单地域多可用区按预算确认；不用未经论证的 Kubernetes 或微服务增加首期运维成本。</w:t>
      </w:r>
    </w:p>
    <w:p>
      <w:r>
        <w:t>配置按环境管理：数据库、队列、存储桶、微信应用、支付／虚拟支付凭据、AI endpoint／key、回调域名、允许来源、任务资源限制、存储／日志保留策略。密钥进入云密钥服务，不写文档、前端包、镜像或日志。回调证书／公钥轮换必须在预发演练。</w:t>
      </w:r>
    </w:p>
    <w:p>
      <w:pPr>
        <w:pStyle w:val="Heading2"/>
      </w:pPr>
      <w:r>
        <w:t>6. 指标、告警与值班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信号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初始告警阈值建议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响应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API 错误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5xx &gt;2% 持续 5 分钟且有最小请求量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查发布、依赖、热点，必要时回滚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保存失败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p95 &gt;2s 或失败率 &gt;1% 持续 5 分钟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优先保障作品保存，限制重计算任务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导出等待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最老可执行任务 &gt;10 分钟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查 worker／资源和租户公平性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worker 异常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OOM／频繁重启或任务失败 &gt;5%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限制重试，隔离异常输入，降低并发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财务不一致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支付已确认但履约 &gt;5 分钟未完成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查单和幂等补偿；不盲目重复发放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点数异常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负余额、重复 operation_id 冲突异常、预占久未终局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立即暂停相关写入并核对账本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成本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日预算达 80%／100%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预警／停止接受新生成，保留已有任务查询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存储／数据库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资源 &gt;80%、复制滞后、备份失败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扩容或限流；恢复计划</w:t>
            </w:r>
          </w:p>
        </w:tc>
      </w:tr>
    </w:tbl>
    <w:p>
      <w:r>
        <w:t>日志关联 requestId、jobId、workspaceId 的不可逆标识、orderId；禁止原始手机号、照片、签名 token、完整提示词与支付密钥。用户错误页只给错误类别与任务编号，不暴露内部栈。</w:t>
      </w:r>
    </w:p>
    <w:p>
      <w:pPr>
        <w:pStyle w:val="Heading2"/>
      </w:pPr>
      <w:r>
        <w:t>7. 发布与回滚</w:t>
      </w:r>
    </w:p>
    <w:p>
      <w:r>
        <w:t>上线检查顺序：依赖和资产许可 → 产品范围验收 → schema／迁移兼容 → 备份可恢复 → 小程序主体与渠道准入 → 支付小额真实订单与退款 → AI 标识／隐私／审核 → 灰度 → 观测 → 扩量。</w:t>
      </w:r>
    </w:p>
    <w:p>
      <w:r>
        <w:t>数据库采用 expand→兼容双版本→迁移数据→contract；删除列／变更语义不与首次使用新字段同一发布完成。文档 schema 只由新客户端生成时，要保留旧客户端读写边界；服务端拒绝会破坏未知字段的请求。</w:t>
      </w:r>
    </w:p>
    <w:p>
      <w:r>
        <w:t>网页先内部工作区灰度，建议 5%→20%→100%，每段观测核心错误和保存成功率。小程序遵循平台审核、版本发布和回退能力；服务端功能开关可独立关闭 AI 创作、购买或某滤镜，不影响已保存作品读取。API 回滚到可读取当前 schema 的版本；新产生数据不能靠简单回滚二进制撤销。</w:t>
      </w:r>
    </w:p>
    <w:p>
      <w:r>
        <w:t>回滚触发：保存丢失、跨租户访问、重复扣点／履约立即阻断相关写路径；普通性能回归按告警和容量判断。回滚前记录版本、开始时间、影响范围，保留出问题任务和事件 ID；不删除证据日志。</w:t>
      </w:r>
    </w:p>
    <w:p>
      <w:pPr>
        <w:pStyle w:val="Heading2"/>
      </w:pPr>
      <w:r>
        <w:t>8. 备份与恢复</w:t>
      </w:r>
    </w:p>
    <w:p>
      <w:r>
        <w:t>推荐数据库连续归档＋每日备份，目标 RPO≤15 分钟、RTO≤4 小时，需实际恢复演练验证。对象存储开启版本／软删除策略，覆盖文档 JSON、原片、字体和模板；Redis 不作为唯一备份来源。导出产物可重建，保留期建议 7 天，用户界面显示到期时间；原片保留策略与导出缓存不同。</w:t>
      </w:r>
    </w:p>
    <w:p>
      <w:r>
        <w:t>每月预发恢复一次，每季度演练数据库与对象的一致恢复。记录备份点、恢复耗时、抽查项目、订单／账本对账和未完成任务重建结果。恢复到旧库后先隔离支付／生成写操作，与渠道对账补齐恢复点之后的交易，再恢复服务，避免重新发权益或重复调用付费模型。</w:t>
      </w:r>
    </w:p>
    <w:p>
      <w:r>
        <w:t>原片／项目删除建议 30 天回收期后物理清除；访问立即撤销。备份中删除按公示周期完成；恢复时重放删除 tombstone，防止被删除内容重新出现。财务与法定记录按核验后的规则保留，不套用普通素材 30 天规则。</w:t>
      </w:r>
    </w:p>
    <w:p>
      <w:pPr>
        <w:pStyle w:val="Heading2"/>
      </w:pPr>
      <w:r>
        <w:t>9. 故障处理手册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故障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先做什么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修复与验证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Redis／队列丢失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保留数据库任务事实，暂停重复投递风暴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用 jobs＋outbox 重建；核对任务数、终态与账本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导出 worker 崩溃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查 fence、租约和内存，暂停特定异常任务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重排可重试任务；旧 worker 不可提交；核对单一产物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支付成功未开通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查渠道订单和 payment_event，不让客服直接再送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调用相同幂等履约入口；确认唯一 grant 与正确期限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供应商故障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停接新任务、查询在途状态、保留预占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按终局时限释放；已失败迟到结果不发布、不补扣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字体／滤镜版本缺失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阻断受影响导出并保留作品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恢复对应 hash／version；黄金样本复验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对象存储短暂不可用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限制重试，保留临时结果引用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恢复后按内容 hash 校验；补发短期 URL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跨租户访问疑似泄露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暂停相关下载与分享，撤销 token，保留审计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定位权限边界、评估影响、按适用要求处置与通知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错误版本发布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关闭对应开关，保护保存与读取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回滚兼容服务，检查新增 schema 和交易差异</w:t>
            </w:r>
          </w:p>
        </w:tc>
      </w:tr>
    </w:tbl>
    <w:p>
      <w:pPr>
        <w:pStyle w:val="Heading2"/>
      </w:pPr>
      <w:r>
        <w:t>10. 准出条件与证据</w:t>
      </w:r>
    </w:p>
    <w:p>
      <w:r>
        <w:t>P0 用例全部通过；P1 无未评估高风险问题；所有用户已确认需求能映射到验收用例；无未解决跨租户读写、重复支付履约、负点数或作品丢失问题；性能预算完成实测并调整承诺；支付与 AI 供应商真实链路通过；恢复演练有记录。</w:t>
      </w:r>
    </w:p>
    <w:p>
      <w:r>
        <w:t>每次候选发布附：commit／镜像摘要、依赖清单、迁移版本、测试报告、失败与豁免说明、渲染基准差异、容量结果、渠道验收记录、回滚负责人和监控链接。文档包的完整性检查不能代替这些产品测试。</w:t>
      </w:r>
    </w:p>
    <w:p>
      <w:r>
        <w:br w:type="page"/>
      </w:r>
    </w:p>
    <w:p>
      <w:pPr>
        <w:pStyle w:val="Heading1"/>
      </w:pPr>
      <w:r>
        <w:t>原型与交互说明</w:t>
      </w:r>
    </w:p>
    <w:p>
      <w:r>
        <w:t>v0.1｜原创中保真线框｜工作名“拾光相册”。墨绿、米白为可修改的设计建议；所有照片框、风景图和数值均为原创示意／演示数据，不是真实客户作品、供应商效果或收费报价。</w:t>
      </w:r>
    </w:p>
    <w:p>
      <w:pPr>
        <w:pStyle w:val="Heading2"/>
      </w:pPr>
      <w:r>
        <w:t>1. 页面导航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SVG 文件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使用者与主要动作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prototypes/P01-workspace.svg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网页工作台：新建、打开相册、快速成册、AI 创作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prototypes/P02-editor.svg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网页完整编辑器：工具、素材、跨页画布、图层／属性、底部跨页导航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prototypes/P03-layout.svg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AI 排版：约束、候选比较、必选与未用片说明、应用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prototypes/P04-ai-art.svg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水墨彩绘：预设、描述、参考图、报价与生成结果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prototypes/P05-export.svg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导出预检与队列：设置、警告、任务进度、重试／下载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prototypes/P06-membership.svg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登录与会员：账号绑定、档位、点数、兑换码、订单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prototypes/P07-mini-program.svg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小程序三屏：上传→轻编辑→预览／任务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prototypes/P08-admin.svg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管理后台：任务、订单、模板、生成预设与审计入口</w:t>
            </w:r>
          </w:p>
        </w:tc>
      </w:tr>
    </w:tbl>
    <w:p>
      <w:r>
        <w:t>review.html 是离线阅读入口；点击目录和原型导航跳转相应区域，可浏览器打印。SVG 可在浏览器或支持 SVG 的设计软件打开，能继续作为视觉稿参考；它们不是已经实现的编辑器，拖拽、支付和 AI 调用尚未接通。</w:t>
      </w:r>
    </w:p>
    <w:p>
      <w:pPr>
        <w:pStyle w:val="Heading2"/>
      </w:pPr>
      <w:r>
        <w:t>2. 布局与响应式策略</w:t>
      </w:r>
    </w:p>
    <w:p>
      <w:r>
        <w:t>网页编辑器以 ≥1280px 宽桌面为完整工作区，1024–1279px 收起部分侧栏；更窄设备进入作品预览和手机上传入口，不压缩完整编辑器。顶部保存／撤销／排版／导出固定；左侧为工具与素材，中间画布，右侧属性／图层；底部显示跨页缩略图与未用照片。</w:t>
      </w:r>
    </w:p>
    <w:p>
      <w:r>
        <w:t>小程序使用单任务屏幕，每次只调整一个文字字段或一个照片裁剪；原片与高分辨率滤镜计算放服务端。切换跨页读取低分辨率预览及可编辑热点，修改后先本地预览再异步请求服务端更新。完整网页编辑的高级图层保持只读显示。</w:t>
      </w:r>
    </w:p>
    <w:p>
      <w:r>
        <w:t>文字建议使用具有合法授权的中文无衬线 UI 字体；相册模板中的装饰字体由素材库独立授权。常用字号 14／16／20／28，正文对比目标 ≥4.5:1，触控目标建议 ≥44px。选择、错误、锁定不只用颜色区分，同时显示图标／文字。</w:t>
      </w:r>
    </w:p>
    <w:p>
      <w:pPr>
        <w:pStyle w:val="Heading2"/>
      </w:pPr>
      <w:r>
        <w:t>3. 原型走查路径</w:t>
      </w:r>
    </w:p>
    <w:p>
      <w:pPr>
        <w:pStyle w:val="Heading3"/>
      </w:pPr>
      <w:r>
        <w:t>个人用户</w:t>
      </w:r>
    </w:p>
    <w:p>
      <w:r>
        <w:t>P07 选择旅行照片 → 设置 20 内页／10 跨页 → P03 候选 → P07 改标题与裁剪 → 预览 → P05 导出任务。电脑登录后从 P01 打开同一作品进入 P02。会员购买与点数使用分别说明，不用一次性弹窗混合销售。</w:t>
      </w:r>
    </w:p>
    <w:p>
      <w:pPr>
        <w:pStyle w:val="Heading3"/>
      </w:pPr>
      <w:r>
        <w:t>摄影师</w:t>
      </w:r>
    </w:p>
    <w:p>
      <w:r>
        <w:t>P01 新建写真相册 → P02 上传选片 → P03 设置照片顺序、密度、锁定封面 → P02 修改图层与滤镜 → P05 预检、确认低清警告 → 队列下载。局部重排前后可以对比并撤销。</w:t>
      </w:r>
    </w:p>
    <w:p>
      <w:pPr>
        <w:pStyle w:val="Heading3"/>
      </w:pPr>
      <w:r>
        <w:t>AI 创作</w:t>
      </w:r>
    </w:p>
    <w:p>
      <w:r>
        <w:t>P04 选择山水水墨／人像淡彩／花鸟写意 → 输入描述／参考图用途同意 → 请求报价 → 明确确认扣点 → 生成中／确认处理中 → 结果 → 加入素材／插入相册。余额不足进入 P06 了解方案，已输入内容不丢失。</w:t>
      </w:r>
    </w:p>
    <w:p>
      <w:pPr>
        <w:pStyle w:val="Heading2"/>
      </w:pPr>
      <w:r>
        <w:t>4. 页面交互与状态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主要状态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必须可见的反馈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P01 工作台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新用户空态、加载、最近作品、存储超额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空态有示例和上传入口；超额只限制新增，不隐藏现有作品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P02 编辑器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未选中、选图片、选文字、多选、锁定、保存失败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属性随选择切换；锁定不能拖动；保存失败有重试与本地草稿说明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P03 AI 排版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参数、处理中、3 候选、无解、应用冲突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显示照片总数、必选、未使用；页数不够给可操作建议；旧 revision 冲突不覆盖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P04 AI 创作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报价、余额不足、排队、生成、审核、成功、失败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点数、预占／结算状态、任务编号；失败是否释放有明确结果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P05 导出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预检阻断、可确认警告、排队、处理、完成、失败、取消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缺图／缺字体需修复；已完成给有效期；失败可修复／重试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P06 账号会员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登录／绑定、有效、即将到期、已过期、待支付、履约中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实际期限与权益、订单状态、退款规则、兑换反馈；价格通过配置获得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P07 小程序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未授权照片、上传中、轻编辑、预览、网络错误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明确照片权限用途；拒绝权限仍可看示例；高级编辑提示电脑继续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P08 后台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搜索、任务详情、退款／补偿、无权限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原因必填、操作审计、敏感字段脱敏；不能直接替用户删除账本流水</w:t>
            </w:r>
          </w:p>
        </w:tc>
      </w:tr>
    </w:tbl>
    <w:p>
      <w:pPr>
        <w:pStyle w:val="Heading2"/>
      </w:pPr>
      <w:r>
        <w:t>5. 重要操作约定</w:t>
      </w:r>
    </w:p>
    <w:p>
      <w:r>
        <w:t>- 换模板、整本重排、删除跨页采用影响范围确认；普通可撤销拖动不反复弹窗。</w:t>
      </w:r>
    </w:p>
    <w:p>
      <w:r>
        <w:t>- 导出按钮先打开预检；如果作品还未保存，先完成保存再冻结快照，不将未同步状态混入任务。</w:t>
      </w:r>
    </w:p>
    <w:p>
      <w:r>
        <w:t>- 当前作品发生新 revision，旧的候选仍可比较，但应用需重新确认基线；小程序保存不覆盖高级属性。</w:t>
      </w:r>
    </w:p>
    <w:p>
      <w:r>
        <w:t>- 点击“生成”前显示本次报价和同意项；报价过期重新报价，金额变化不得静默接受。</w:t>
      </w:r>
    </w:p>
    <w:p>
      <w:r>
        <w:t>- “去品牌水印”与“AI 生成标识”分开说明；生成结果保留标识，普通照片不错误标为生成图。</w:t>
      </w:r>
    </w:p>
    <w:p>
      <w:r>
        <w:t>- 渠道购买能力由服务端决定。不可用时显示“此设备暂不支持购买”等经审核的文案，不出现技术术语、密钥错误或未经核验的跳转提示。</w:t>
      </w:r>
    </w:p>
    <w:p>
      <w:pPr>
        <w:pStyle w:val="Heading2"/>
      </w:pPr>
      <w:r>
        <w:t>6. 下一轮视觉评审问题</w:t>
      </w:r>
    </w:p>
    <w:p>
      <w:r>
        <w:t>在范围确认后，重点评审：编辑器三栏是否适合影楼现有工作习惯；模板与滤镜是否易找；普通用户能否理解“页／跨页”；AI 候选中照片去向是否透明；小程序轻编辑是否足够；专业编辑与消费者入口是否共享同一作品而不造成概念混乱。</w:t>
      </w:r>
    </w:p>
    <w:p>
      <w:r>
        <w:t>本轮不要求用户批准真实支付、部署或调用模型；书面方案通过后再产出详细实施计划。</w:t>
      </w:r>
    </w:p>
    <w:p>
      <w:r>
        <w:br w:type="page"/>
      </w:r>
    </w:p>
    <w:p>
      <w:pPr>
        <w:pStyle w:val="Heading1"/>
      </w:pPr>
      <w:r>
        <w:t>阶段交付、依赖与待决策事项</w:t>
      </w:r>
    </w:p>
    <w:p>
      <w:pPr>
        <w:pStyle w:val="Heading2"/>
      </w:pPr>
      <w:r>
        <w:t>1. 已确认决策</w:t>
      </w:r>
    </w:p>
    <w:p>
      <w:r>
        <w:t>2026-10-21，用户逐项确认：</w:t>
      </w:r>
    </w:p>
    <w:p>
      <w:r>
        <w:t>1. 同时服务摄影师／影楼与普通消费者。</w:t>
      </w:r>
    </w:p>
    <w:p>
      <w:r>
        <w:t>2. 网页＋小程序首发，App 预留。</w:t>
      </w:r>
    </w:p>
    <w:p>
      <w:r>
        <w:t>3. 中国大陆、微信生态与人民币收款优先。</w:t>
      </w:r>
    </w:p>
    <w:p>
      <w:r>
        <w:t>4. 小程序做快速成册：上传、模板、AI 排版、文字替换／裁剪、预览；完整图层编辑在网页。</w:t>
      </w:r>
    </w:p>
    <w:p>
      <w:r>
        <w:t>5. 账号会员＋AI 点数；影楼套餐预留席位与兑换码。</w:t>
      </w:r>
    </w:p>
    <w:p>
      <w:r>
        <w:t>6. 高清 JPG／PNG＋普通 PDF，支持尺寸、DPI、出血与低清预警；专业印刷后续扩展。</w:t>
      </w:r>
    </w:p>
    <w:p>
      <w:r>
        <w:t>网页端推荐 Fabric.js＋自有文档模型；模块化单体＋独立任务 worker。该技术路线为推荐，仍待书面评审。工作名、配色、价格、容量和性能预算都不是用户已经确认的商业承诺。</w:t>
      </w:r>
    </w:p>
    <w:p>
      <w:pPr>
        <w:pStyle w:val="Heading2"/>
      </w:pPr>
      <w:r>
        <w:t>2. 建设顺序与里程碑</w:t>
      </w:r>
    </w:p>
    <w:p>
      <w:r>
        <w:t>以下是用于评估范围的阶段划分，不是产品实施任务清单，也没有启动编码。完整实施计划在产品／技术书面方案通过后再编制。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交付与验收门槛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依赖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M0 需求与技术验证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确认文档；完成字体／滤镜／裁剪跨端渲染验证、支付准入、AI 样本成本验证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目标用户、主体资料、候选供应商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M1 相册编辑闭环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网页登录、上传、多页编辑、历史与保存、33 滤镜、普通导出可用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M0 文档模型和渲染通过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M2 快速成册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小程序登录／上传／轻编辑、模板、规则＋图片分析排版、跨端保存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文档 API 与素材模型稳定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M3 商业与 AI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会员、点数、兑换、支付／退款、AI 水墨彩绘、生成标识、任务后台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主体准入、支付和模型合同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M4 灰度与交付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完整 P0 回归、压测、恢复演练、真实订单／生成验证、用户试用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M1–M3 集成；运营素材到位</w:t>
            </w:r>
          </w:p>
        </w:tc>
      </w:tr>
    </w:tbl>
    <w:p>
      <w:r>
        <w:t>合理的并行：基础认证／素材与编辑器模型可并行设计；队列与订单在稳定接口后可并行。模型未稳定前不先让网页和小程序各自定义作品结构；支付准入未确定前不承诺小程序所有终端均可购买。</w:t>
      </w:r>
    </w:p>
    <w:p>
      <w:pPr>
        <w:pStyle w:val="Heading2"/>
      </w:pPr>
      <w:r>
        <w:t>3. 团队与工期估算方法</w:t>
      </w:r>
    </w:p>
    <w:p>
      <w:r>
        <w:t>建议核心投入：产品／设计 1 人、网页编辑器前端 1–2 人、小程序前端 1 人、后端 1–2 人、测试 1 人，运维与 AI／图像专家按需参与。不是所有角色必须独立全职，但编辑器渲染和支付账本需要有经验者负责。</w:t>
      </w:r>
    </w:p>
    <w:p>
      <w:r>
        <w:t>在上述人力、已有账号资质、使用第三方 AI API、无完整专业印刷和实时协作的假设下，首个可灰度版本可按 12–18 周作为估算区间；技术验证后重新估算。若只有 1–2 名研发，先收缩为网页单链路，再安排小程序和完整商业体系，不沿用同一工期。外部审核、采购和美术模板制作可能位于关键路径，不能用增加开发人员完全抵消。</w:t>
      </w:r>
    </w:p>
    <w:p>
      <w:pPr>
        <w:pStyle w:val="Heading2"/>
      </w:pPr>
      <w:r>
        <w:t>4. 成本模型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rPr>
                <w:sz w:val="16"/>
              </w:rPr>
              <w:t>成本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估算公式与计量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对象存储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原片 GB·月＋缩略图／文档／模板／版本保留 GB·月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流量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下载／分享／预览 GB × 所在渠道单价，另算 CDN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导出算力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成功与失败任务的 CPU／内存时长＋编码／打包存储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AI 生图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所有供应商付费调用成本÷可用成功结果数，含重试、审核与迟到浪费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支付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按渠道、终端、结算与退款合同计算，不能假设统一费率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基础设施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数据库、队列、API、日志、备份、安全与短信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内容与授权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字体、模板、图片、SDK、模型／LoRA 商用许可</w:t>
            </w:r>
          </w:p>
        </w:tc>
      </w:tr>
    </w:tbl>
    <w:p>
      <w:r>
        <w:t>例如 1,000 个活跃用户每人保存 200 张、平均 8MB 原片，原片约 1.6TB（十进制），再加派生和备份。这个例子仅用于检查存储量级，不是流量或云账单报价。</w:t>
      </w:r>
    </w:p>
    <w:p>
      <w:r>
        <w:t>定价前记录：每次有效生成成本、每本相册导出成本、付费用户月存储和下载、退款率、客服成本、毛利目标。点数到人民币的购买比例与模型消耗比例分开配置；调整生成报价不改已接受任务。</w:t>
      </w:r>
    </w:p>
    <w:p>
      <w:pPr>
        <w:pStyle w:val="Heading2"/>
      </w:pPr>
      <w:r>
        <w:t>5. 仍需确认／核验清单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sz w:val="16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当前建议／状态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必须在何时确定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文档与技术路线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评审本资料与原型，确认 A／B／C 路线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编写详细实施计划前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团队与目标上线时间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尚未提供；按区间估算，不锁交期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形成正式排期前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云与 AI 供应商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大陆可用 API 优先；自托管后续评估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M0 采购与样本验证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主体与支付权限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小程序主体、类目、虚拟支付、网页支付资质未核验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付费链路实施与上线前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会员价格与额度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免费／个人／影楼＋独立 AI 点数；具体数额待成本验证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原型购买界面定稿前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模板首发内容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婚礼、写真、亲子、旅行、国风；数量与制作人待定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视觉验收与灰度前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字体与素材来源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授权文件、嵌入许可、模板商业交付范围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资源入库前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风格效果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 初始预设；需用户样本盲评与成本测量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对外宣传与售卖前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数据保留与服务目标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30 天回收、7 天导出、99.9% 为建议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服务协议与正式运营前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品牌与视觉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“拾光相册”、墨绿米白仅原型用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视觉定稿前</w:t>
            </w:r>
          </w:p>
        </w:tc>
      </w:tr>
    </w:tbl>
    <w:p>
      <w:r>
        <w:t>这些事项没有阻止调研和本轮设计文档交付；未确认项会影响代码实施、报价和上线承诺。</w:t>
      </w:r>
    </w:p>
    <w:p>
      <w:pPr>
        <w:pStyle w:val="Heading2"/>
      </w:pPr>
      <w:r>
        <w:t>6. 实施前评审顺序</w:t>
      </w:r>
    </w:p>
    <w:p>
      <w:r>
        <w:t>先确认用户旅程、首版边界和原型，再确认数据模型、付费与任务语义，最后形成书面详细实施计划。按照用户显式选择决定后续执行方式。本轮未创建外部项目、没有采购 SDK 或模型、没有支付操作、没有发布真实服务。</w:t>
      </w:r>
    </w:p>
    <w:p>
      <w:r>
        <w:t>采用 Superpowers 的架构级设计流程；其 brainstorming 技能 (skill://plugins~Plugin_60aea7460bd4819199fd97a9553a5e12/brainstorming/SKILL.md)要求“the human partner reviews and approves the written spec, then reviews the written implementation plan and selects its execution method”。这项门槛只用于后续产品代码实施，本轮文档与原型草案已经按用户请求完成到可评审阶段。</w:t>
      </w:r>
    </w:p>
    <w:p>
      <w:r>
        <w:br w:type="page"/>
      </w:r>
    </w:p>
    <w:p>
      <w:pPr>
        <w:pStyle w:val="Heading1"/>
      </w:pPr>
      <w:r>
        <w:t>页面原型</w:t>
      </w:r>
    </w:p>
    <w:p>
      <w:r>
        <w:t>原 SVG 与单独原型 PDF 附在资料包中。以下为文档嵌入预览。</w:t>
      </w:r>
    </w:p>
    <w:p>
      <w:pPr>
        <w:pStyle w:val="Heading2"/>
      </w:pPr>
      <w:r>
        <w:t>P01-workspace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P02-editor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ed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P03-layout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P04-ai-art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ai-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P05-export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ex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P06-membership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-membersh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P07-mini-program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-mini-pro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P08-admin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-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footerReference w:type="default" r:id="rId17"/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AI 相册评审 v0.1 · 第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B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B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B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03B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