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F0FB41">
      <w:pPr>
        <w:keepNext w:val="0"/>
        <w:keepLines w:val="0"/>
        <w:pageBreakBefore w:val="0"/>
        <w:widowControl w:val="0"/>
        <w:kinsoku/>
        <w:wordWrap/>
        <w:overflowPunct/>
        <w:topLinePunct w:val="0"/>
        <w:autoSpaceDE/>
        <w:autoSpaceDN/>
        <w:bidi w:val="0"/>
        <w:adjustRightInd/>
        <w:snapToGrid/>
        <w:ind w:firstLine="664" w:firstLineChars="200"/>
        <w:textAlignment w:val="auto"/>
        <w:rPr>
          <w:rFonts w:hint="default"/>
          <w:lang w:val="en-US" w:eastAsia="zh-CN"/>
        </w:rPr>
      </w:pPr>
      <w:r>
        <w:rPr>
          <w:rFonts w:hint="eastAsia"/>
          <w:b/>
          <w:bCs/>
          <w:lang w:eastAsia="zh-CN"/>
        </w:rPr>
        <w:t>在准字上求突破，提升服务精准度</w:t>
      </w:r>
      <w:r>
        <w:rPr>
          <w:rFonts w:hint="eastAsia"/>
          <w:lang w:eastAsia="zh-CN"/>
        </w:rPr>
        <w:t>。民之所忧，我</w:t>
      </w:r>
      <w:r>
        <w:rPr>
          <w:rFonts w:hint="eastAsia"/>
          <w:lang w:val="en-US" w:eastAsia="zh-CN"/>
        </w:rPr>
        <w:t>必念之；民之所盼，我必行之。人民对美好生活的向往，就是我们的奋斗目标。党员干部生活在社区，对社区相关情况十分了解，与周边的社区居民最为熟悉，他们能够参与到社区治理汇中，有利于加强与群众的沟通交流，获取岁真是的民生民意，吧群众的需求转化为治理中的务实之举，从而帮助群众解决问题，让群众享受到点菜般的服务保证各项工作赢得群众的满意。</w:t>
      </w:r>
    </w:p>
    <w:p w14:paraId="5A68CFD4">
      <w:pPr>
        <w:keepNext w:val="0"/>
        <w:keepLines w:val="0"/>
        <w:pageBreakBefore w:val="0"/>
        <w:widowControl w:val="0"/>
        <w:kinsoku/>
        <w:wordWrap/>
        <w:overflowPunct/>
        <w:topLinePunct w:val="0"/>
        <w:autoSpaceDE/>
        <w:autoSpaceDN/>
        <w:bidi w:val="0"/>
        <w:adjustRightInd/>
        <w:snapToGrid/>
        <w:ind w:firstLine="664" w:firstLineChars="200"/>
        <w:textAlignment w:val="auto"/>
        <w:rPr>
          <w:rFonts w:hint="default"/>
          <w:b w:val="0"/>
          <w:bCs w:val="0"/>
          <w:lang w:val="en-US" w:eastAsia="zh-CN"/>
        </w:rPr>
      </w:pPr>
      <w:r>
        <w:rPr>
          <w:rFonts w:hint="eastAsia"/>
          <w:b/>
          <w:bCs/>
          <w:lang w:eastAsia="zh-CN"/>
        </w:rPr>
        <w:t>在</w:t>
      </w:r>
      <w:r>
        <w:rPr>
          <w:rFonts w:hint="eastAsia"/>
          <w:b/>
          <w:bCs/>
          <w:lang w:val="en-US" w:eastAsia="zh-CN"/>
        </w:rPr>
        <w:t>响字上下工夫，确保为民解难题。</w:t>
      </w:r>
      <w:r>
        <w:rPr>
          <w:rFonts w:hint="eastAsia"/>
          <w:b w:val="0"/>
          <w:bCs w:val="0"/>
          <w:lang w:val="en-US" w:eastAsia="zh-CN"/>
        </w:rPr>
        <w:t>“上面千条线，下面一根针”，社区治理工作纷繁复杂，问题面广量大，给基层工作者带来很大的挑战。党员干部进社区能够直面挑战，迎难而上，就能够起到表率带头作用，和基层干部一同帮助群众破解难题，将复杂矛盾问题化解在基层，提升基层工作治理效率和水平，解决长期困扰群众的难点和赌点，营造平安和谐安定有序的社区环境吗提升群众的获得干幸福感安全感。对策：应当强化党员干部的责任意识和担当意识，敢于涉险滩，啃硬骨</w:t>
      </w:r>
    </w:p>
    <w:p w14:paraId="30564E59">
      <w:pPr>
        <w:keepNext w:val="0"/>
        <w:keepLines w:val="0"/>
        <w:pageBreakBefore w:val="0"/>
        <w:widowControl w:val="0"/>
        <w:kinsoku/>
        <w:wordWrap/>
        <w:overflowPunct/>
        <w:topLinePunct w:val="0"/>
        <w:autoSpaceDE/>
        <w:autoSpaceDN/>
        <w:bidi w:val="0"/>
        <w:adjustRightInd/>
        <w:snapToGrid/>
        <w:ind w:firstLine="664" w:firstLineChars="200"/>
        <w:textAlignment w:val="auto"/>
        <w:rPr>
          <w:rFonts w:hint="eastAsia"/>
          <w:b w:val="0"/>
          <w:bCs w:val="0"/>
          <w:lang w:val="en-US" w:eastAsia="zh-CN"/>
        </w:rPr>
      </w:pPr>
      <w:r>
        <w:rPr>
          <w:rFonts w:hint="eastAsia"/>
          <w:b/>
          <w:bCs/>
          <w:lang w:val="en-US" w:eastAsia="zh-CN"/>
        </w:rPr>
        <w:t>在久字上作文章，实现治理长效化。</w:t>
      </w:r>
      <w:r>
        <w:rPr>
          <w:rFonts w:hint="eastAsia"/>
          <w:b w:val="0"/>
          <w:bCs w:val="0"/>
          <w:lang w:val="en-US" w:eastAsia="zh-CN"/>
        </w:rPr>
        <w:t>社区治理是一个系统工程，不能毕其功于一役，需要绵绵用力，长期坚持。通过持之以恒工推进各项工作，保证各项惠民措施能够长期发挥作用，让一些复杂的问题逐步得到解决，使得好的工作方法称为社区治理的制度得以固化，从而完善社区治理体系，全面提升基层治理工作的科学化水平，避免浮于表面、流于形式，赢得人民群众的信任。开展党员报道活动中，推行制度化管理办法，将党员任务指标、接单完成情况，</w:t>
      </w:r>
    </w:p>
    <w:p w14:paraId="1BBF6648">
      <w:pPr>
        <w:keepNext w:val="0"/>
        <w:keepLines w:val="0"/>
        <w:pageBreakBefore w:val="0"/>
        <w:widowControl w:val="0"/>
        <w:kinsoku/>
        <w:wordWrap/>
        <w:overflowPunct/>
        <w:topLinePunct w:val="0"/>
        <w:autoSpaceDE/>
        <w:autoSpaceDN/>
        <w:bidi w:val="0"/>
        <w:adjustRightInd/>
        <w:snapToGrid/>
        <w:ind w:firstLine="664" w:firstLineChars="200"/>
        <w:textAlignment w:val="auto"/>
        <w:rPr>
          <w:rFonts w:hint="default"/>
          <w:b w:val="0"/>
          <w:bCs w:val="0"/>
          <w:lang w:val="en-US" w:eastAsia="zh-CN"/>
        </w:rPr>
      </w:pPr>
      <w:r>
        <w:rPr>
          <w:rFonts w:hint="eastAsia"/>
          <w:b w:val="0"/>
          <w:bCs w:val="0"/>
          <w:lang w:val="en-US" w:eastAsia="zh-CN"/>
        </w:rPr>
        <w:t>上下同欲者胜，风雨同舟者兴。在迈向美好生活的新征程上，让我们情系群众安危冷暖，永葆党员本色初心，念好基层治理三字经，用心用情用力解决基层的困难事，群众的烦心事，让人民群众心情愉快，人生出彩、梦想成真。</w:t>
      </w:r>
      <w:bookmarkStart w:id="0" w:name="_GoBack"/>
      <w:bookmarkEnd w:id="0"/>
    </w:p>
    <w:sectPr>
      <w:pgSz w:w="11906" w:h="16838"/>
      <w:pgMar w:top="1440" w:right="1800" w:bottom="1440" w:left="1800" w:header="851" w:footer="992" w:gutter="0"/>
      <w:paperSrc/>
      <w:cols w:space="0" w:num="1"/>
      <w:rtlGutter w:val="0"/>
      <w:docGrid w:type="linesAndChars" w:linePitch="312" w:charSpace="2503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HorizontalSpacing w:val="166"/>
  <w:drawingGridVerticalSpacing w:val="156"/>
  <w:displayHorizontalDrawingGridEvery w:val="2"/>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59551D"/>
    <w:rsid w:val="06A53645"/>
    <w:rsid w:val="186F4AA4"/>
    <w:rsid w:val="24661428"/>
    <w:rsid w:val="277A7159"/>
    <w:rsid w:val="319A0963"/>
    <w:rsid w:val="34554A3F"/>
    <w:rsid w:val="351A3B0F"/>
    <w:rsid w:val="3F253F62"/>
    <w:rsid w:val="475950F1"/>
    <w:rsid w:val="5159551D"/>
    <w:rsid w:val="51AC698D"/>
    <w:rsid w:val="5F8F71D1"/>
    <w:rsid w:val="611413BC"/>
    <w:rsid w:val="6AA85904"/>
    <w:rsid w:val="70976100"/>
    <w:rsid w:val="7C1C0647"/>
    <w:rsid w:val="7EF60E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50" w:beforeLines="50" w:after="50" w:afterLines="50" w:line="360" w:lineRule="exact"/>
      <w:ind w:firstLine="425"/>
      <w:jc w:val="left"/>
    </w:pPr>
    <w:rPr>
      <w:rFonts w:ascii="Times New Roman" w:hAnsi="Times New Roman" w:eastAsia="宋体" w:cstheme="minorBidi"/>
      <w:kern w:val="2"/>
      <w:sz w:val="21"/>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45</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2026-01-16T23:33:00Z</dcterms:created>
  <dc:creator>吴虹举</dc:creator>
  <cp:lastModifiedBy>吴虹举</cp:lastModifiedBy>
  <dcterms:modified xsi:type="dcterms:W3CDTF">2026-01-17T00:16:05Z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E91AF45CC1474D30BC4E31FCDCD34F60_11</vt:lpwstr>
  </property>
  <property fmtid="{D5CDD505-2E9C-101B-9397-08002B2CF9AE}" pid="4" name="KSOTemplateDocerSaveRecord">
    <vt:lpwstr>eyJoZGlkIjoiYjk5ODM0YmMxOWJiYWQyNDU4MGIzYWRmYTA0ZmI5NDciLCJ1c2VySWQiOiIxMjA2MzI4MDcwIn0=</vt:lpwstr>
  </property>
</Properties>
</file>