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C2FBC" w14:textId="7CA878C6" w:rsidR="001207EA" w:rsidRDefault="007C4E3D" w:rsidP="007C4E3D">
      <w:pPr>
        <w:jc w:val="center"/>
        <w:rPr>
          <w:rFonts w:ascii="Arial Black" w:hAnsi="Arial Black"/>
          <w:b/>
          <w:bCs/>
          <w:sz w:val="48"/>
          <w:szCs w:val="48"/>
        </w:rPr>
      </w:pPr>
      <w:r>
        <w:rPr>
          <w:rFonts w:ascii="Arial Black" w:hAnsi="Arial Black"/>
          <w:b/>
          <w:bCs/>
          <w:sz w:val="48"/>
          <w:szCs w:val="48"/>
        </w:rPr>
        <w:t>STAKEHOLDERS FOR HR ANALYTICS DASHBOARD</w:t>
      </w:r>
    </w:p>
    <w:p w14:paraId="662E3CC9" w14:textId="7EF476D8" w:rsidR="007C4E3D" w:rsidRPr="007C4E3D" w:rsidRDefault="007C4E3D" w:rsidP="007C4E3D">
      <w:pPr>
        <w:pStyle w:val="ListParagraph"/>
        <w:numPr>
          <w:ilvl w:val="0"/>
          <w:numId w:val="1"/>
        </w:numPr>
        <w:rPr>
          <w:rFonts w:ascii="Times New Roman" w:hAnsi="Times New Roman" w:cs="Times New Roman"/>
          <w:sz w:val="32"/>
          <w:szCs w:val="32"/>
        </w:rPr>
      </w:pPr>
      <w:r w:rsidRPr="007C4E3D">
        <w:rPr>
          <w:rFonts w:ascii="Times New Roman" w:hAnsi="Times New Roman" w:cs="Times New Roman"/>
          <w:sz w:val="32"/>
          <w:szCs w:val="32"/>
        </w:rPr>
        <w:t>Hr managers and executives</w:t>
      </w:r>
    </w:p>
    <w:p w14:paraId="03804837" w14:textId="22E41A36" w:rsidR="007C4E3D" w:rsidRPr="007C4E3D" w:rsidRDefault="007C4E3D" w:rsidP="007C4E3D">
      <w:pPr>
        <w:pStyle w:val="ListParagraph"/>
        <w:numPr>
          <w:ilvl w:val="0"/>
          <w:numId w:val="1"/>
        </w:numPr>
        <w:rPr>
          <w:rFonts w:ascii="Times New Roman" w:hAnsi="Times New Roman" w:cs="Times New Roman"/>
          <w:sz w:val="32"/>
          <w:szCs w:val="32"/>
        </w:rPr>
      </w:pPr>
      <w:r w:rsidRPr="007C4E3D">
        <w:rPr>
          <w:rFonts w:ascii="Times New Roman" w:hAnsi="Times New Roman" w:cs="Times New Roman"/>
          <w:sz w:val="32"/>
          <w:szCs w:val="32"/>
        </w:rPr>
        <w:t>Recruitment Teams</w:t>
      </w:r>
    </w:p>
    <w:p w14:paraId="07E1C0BC" w14:textId="3EF888C4" w:rsidR="007C4E3D" w:rsidRPr="007C4E3D" w:rsidRDefault="007C4E3D" w:rsidP="007C4E3D">
      <w:pPr>
        <w:pStyle w:val="ListParagraph"/>
        <w:numPr>
          <w:ilvl w:val="0"/>
          <w:numId w:val="1"/>
        </w:numPr>
        <w:rPr>
          <w:rFonts w:ascii="Times New Roman" w:hAnsi="Times New Roman" w:cs="Times New Roman"/>
          <w:sz w:val="32"/>
          <w:szCs w:val="32"/>
        </w:rPr>
      </w:pPr>
      <w:r w:rsidRPr="007C4E3D">
        <w:rPr>
          <w:rFonts w:ascii="Times New Roman" w:hAnsi="Times New Roman" w:cs="Times New Roman"/>
          <w:sz w:val="32"/>
          <w:szCs w:val="32"/>
        </w:rPr>
        <w:t>Department Heads</w:t>
      </w:r>
    </w:p>
    <w:p w14:paraId="5FA3949A" w14:textId="5F8295DF" w:rsidR="007C4E3D" w:rsidRPr="007C4E3D" w:rsidRDefault="007C4E3D" w:rsidP="007C4E3D">
      <w:pPr>
        <w:pStyle w:val="ListParagraph"/>
        <w:numPr>
          <w:ilvl w:val="0"/>
          <w:numId w:val="1"/>
        </w:numPr>
        <w:rPr>
          <w:rFonts w:ascii="Times New Roman" w:hAnsi="Times New Roman" w:cs="Times New Roman"/>
          <w:sz w:val="32"/>
          <w:szCs w:val="32"/>
        </w:rPr>
      </w:pPr>
      <w:r w:rsidRPr="007C4E3D">
        <w:rPr>
          <w:rFonts w:ascii="Times New Roman" w:hAnsi="Times New Roman" w:cs="Times New Roman"/>
          <w:sz w:val="32"/>
          <w:szCs w:val="32"/>
        </w:rPr>
        <w:t>C-suite Headers</w:t>
      </w:r>
    </w:p>
    <w:p w14:paraId="2FBC7C68" w14:textId="6B2B208A" w:rsidR="007C4E3D" w:rsidRPr="007C4E3D" w:rsidRDefault="007C4E3D" w:rsidP="007C4E3D">
      <w:pPr>
        <w:pStyle w:val="ListParagraph"/>
        <w:numPr>
          <w:ilvl w:val="0"/>
          <w:numId w:val="1"/>
        </w:numPr>
        <w:rPr>
          <w:rFonts w:ascii="Times New Roman" w:hAnsi="Times New Roman" w:cs="Times New Roman"/>
          <w:sz w:val="32"/>
          <w:szCs w:val="32"/>
        </w:rPr>
      </w:pPr>
      <w:r w:rsidRPr="007C4E3D">
        <w:rPr>
          <w:rFonts w:ascii="Times New Roman" w:hAnsi="Times New Roman" w:cs="Times New Roman"/>
          <w:sz w:val="32"/>
          <w:szCs w:val="32"/>
        </w:rPr>
        <w:t>Workforce Planning</w:t>
      </w:r>
    </w:p>
    <w:p w14:paraId="5E34F525" w14:textId="0A65F7F2" w:rsidR="007C4E3D" w:rsidRPr="007C4E3D" w:rsidRDefault="007C4E3D" w:rsidP="007C4E3D">
      <w:pPr>
        <w:pStyle w:val="ListParagraph"/>
        <w:numPr>
          <w:ilvl w:val="0"/>
          <w:numId w:val="1"/>
        </w:numPr>
        <w:rPr>
          <w:rFonts w:ascii="Times New Roman" w:hAnsi="Times New Roman" w:cs="Times New Roman"/>
          <w:sz w:val="32"/>
          <w:szCs w:val="32"/>
        </w:rPr>
      </w:pPr>
      <w:r w:rsidRPr="007C4E3D">
        <w:rPr>
          <w:rFonts w:ascii="Times New Roman" w:hAnsi="Times New Roman" w:cs="Times New Roman"/>
          <w:sz w:val="32"/>
          <w:szCs w:val="32"/>
        </w:rPr>
        <w:t>Analytics Team</w:t>
      </w:r>
    </w:p>
    <w:p w14:paraId="06F4363D" w14:textId="4126B849" w:rsidR="007C4E3D" w:rsidRPr="007C4E3D" w:rsidRDefault="007C4E3D" w:rsidP="007C4E3D">
      <w:pPr>
        <w:pStyle w:val="ListParagraph"/>
        <w:numPr>
          <w:ilvl w:val="0"/>
          <w:numId w:val="1"/>
        </w:numPr>
        <w:rPr>
          <w:rFonts w:ascii="Times New Roman" w:hAnsi="Times New Roman" w:cs="Times New Roman"/>
          <w:sz w:val="32"/>
          <w:szCs w:val="32"/>
        </w:rPr>
      </w:pPr>
      <w:r w:rsidRPr="007C4E3D">
        <w:rPr>
          <w:rFonts w:ascii="Times New Roman" w:hAnsi="Times New Roman" w:cs="Times New Roman"/>
          <w:sz w:val="32"/>
          <w:szCs w:val="32"/>
        </w:rPr>
        <w:t>Training and Development team</w:t>
      </w:r>
    </w:p>
    <w:p w14:paraId="16207C94" w14:textId="77777777" w:rsidR="007C4E3D" w:rsidRPr="007C4E3D" w:rsidRDefault="007C4E3D" w:rsidP="007C4E3D">
      <w:pPr>
        <w:pStyle w:val="ListParagraph"/>
        <w:numPr>
          <w:ilvl w:val="0"/>
          <w:numId w:val="1"/>
        </w:numPr>
        <w:rPr>
          <w:rFonts w:ascii="Times New Roman" w:hAnsi="Times New Roman" w:cs="Times New Roman"/>
          <w:sz w:val="32"/>
          <w:szCs w:val="32"/>
        </w:rPr>
      </w:pPr>
      <w:r w:rsidRPr="007C4E3D">
        <w:rPr>
          <w:rFonts w:ascii="Times New Roman" w:hAnsi="Times New Roman" w:cs="Times New Roman"/>
          <w:sz w:val="32"/>
          <w:szCs w:val="32"/>
        </w:rPr>
        <w:t>Finance Team</w:t>
      </w:r>
    </w:p>
    <w:p w14:paraId="677DF1AF" w14:textId="4BBE1572" w:rsidR="007C4E3D" w:rsidRDefault="007C4E3D" w:rsidP="007C4E3D">
      <w:pPr>
        <w:pStyle w:val="ListParagraph"/>
        <w:numPr>
          <w:ilvl w:val="0"/>
          <w:numId w:val="1"/>
        </w:numPr>
        <w:rPr>
          <w:rFonts w:ascii="Times New Roman" w:hAnsi="Times New Roman" w:cs="Times New Roman"/>
          <w:sz w:val="32"/>
          <w:szCs w:val="32"/>
        </w:rPr>
      </w:pPr>
      <w:r w:rsidRPr="007C4E3D">
        <w:rPr>
          <w:rFonts w:ascii="Times New Roman" w:hAnsi="Times New Roman" w:cs="Times New Roman"/>
          <w:sz w:val="32"/>
          <w:szCs w:val="32"/>
        </w:rPr>
        <w:t xml:space="preserve">Employee Relation Team </w:t>
      </w:r>
    </w:p>
    <w:p w14:paraId="5649A3F5" w14:textId="5E4AD066" w:rsidR="007C4E3D" w:rsidRDefault="007C4E3D" w:rsidP="007C4E3D">
      <w:pPr>
        <w:pStyle w:val="ListParagraph"/>
        <w:rPr>
          <w:rFonts w:ascii="Times New Roman" w:hAnsi="Times New Roman" w:cs="Times New Roman"/>
          <w:sz w:val="32"/>
          <w:szCs w:val="32"/>
        </w:rPr>
      </w:pPr>
      <w:r>
        <w:rPr>
          <w:rFonts w:ascii="Times New Roman" w:hAnsi="Times New Roman" w:cs="Times New Roman"/>
          <w:sz w:val="32"/>
          <w:szCs w:val="32"/>
        </w:rPr>
        <w:t xml:space="preserve">                                    </w:t>
      </w:r>
    </w:p>
    <w:p w14:paraId="7729B643" w14:textId="3C5E8BDB" w:rsidR="007C4E3D" w:rsidRDefault="007C4E3D" w:rsidP="007C4E3D">
      <w:pPr>
        <w:pStyle w:val="ListParagraph"/>
        <w:jc w:val="center"/>
        <w:rPr>
          <w:rFonts w:ascii="Arial Black" w:hAnsi="Arial Black" w:cs="Times New Roman"/>
          <w:sz w:val="48"/>
          <w:szCs w:val="48"/>
        </w:rPr>
      </w:pPr>
      <w:r w:rsidRPr="007C4E3D">
        <w:rPr>
          <w:rFonts w:ascii="Arial Black" w:hAnsi="Arial Black" w:cs="Times New Roman"/>
          <w:sz w:val="48"/>
          <w:szCs w:val="48"/>
        </w:rPr>
        <w:t>SUMMARY FOR HR ANALYTICS DASHBOARD</w:t>
      </w:r>
    </w:p>
    <w:p w14:paraId="49C5F7D5" w14:textId="0B6C6859" w:rsidR="007C4E3D" w:rsidRPr="007C4E3D" w:rsidRDefault="007C4E3D" w:rsidP="007C4E3D">
      <w:pPr>
        <w:spacing w:before="100" w:beforeAutospacing="1" w:after="100" w:afterAutospacing="1" w:line="240" w:lineRule="auto"/>
        <w:rPr>
          <w:rFonts w:ascii="Times New Roman" w:eastAsia="Times New Roman" w:hAnsi="Times New Roman" w:cs="Times New Roman"/>
          <w:sz w:val="32"/>
          <w:szCs w:val="32"/>
          <w:lang w:val="en-IN" w:eastAsia="en-IN"/>
        </w:rPr>
      </w:pPr>
      <w:r w:rsidRPr="007C4E3D">
        <w:rPr>
          <w:rFonts w:ascii="Times New Roman" w:eastAsia="Times New Roman" w:hAnsi="Times New Roman" w:cs="Times New Roman"/>
          <w:sz w:val="32"/>
          <w:szCs w:val="32"/>
          <w:lang w:val="en-IN" w:eastAsia="en-IN"/>
        </w:rPr>
        <w:t xml:space="preserve">The HR Analytics Dashboard provides a comprehensive platform to monitor and </w:t>
      </w:r>
      <w:r w:rsidRPr="007C4E3D">
        <w:rPr>
          <w:rFonts w:ascii="Times New Roman" w:eastAsia="Times New Roman" w:hAnsi="Times New Roman" w:cs="Times New Roman"/>
          <w:sz w:val="32"/>
          <w:szCs w:val="32"/>
          <w:lang w:val="en-IN" w:eastAsia="en-IN"/>
        </w:rPr>
        <w:t>analyse</w:t>
      </w:r>
      <w:r w:rsidRPr="007C4E3D">
        <w:rPr>
          <w:rFonts w:ascii="Times New Roman" w:eastAsia="Times New Roman" w:hAnsi="Times New Roman" w:cs="Times New Roman"/>
          <w:sz w:val="32"/>
          <w:szCs w:val="32"/>
          <w:lang w:val="en-IN" w:eastAsia="en-IN"/>
        </w:rPr>
        <w:t xml:space="preserve"> key workforce metrics, enabling data-driven decision-making for human resources management. The dashboard incorporates visualizations and insights to address employee attrition, satisfaction, and overall workforce demographics.</w:t>
      </w:r>
    </w:p>
    <w:p w14:paraId="4AC18649" w14:textId="77777777" w:rsidR="007C4E3D" w:rsidRPr="007C4E3D" w:rsidRDefault="007C4E3D" w:rsidP="007C4E3D">
      <w:pPr>
        <w:spacing w:before="100" w:beforeAutospacing="1" w:after="100" w:afterAutospacing="1" w:line="240" w:lineRule="auto"/>
        <w:outlineLvl w:val="2"/>
        <w:rPr>
          <w:rFonts w:ascii="Times New Roman" w:eastAsia="Times New Roman" w:hAnsi="Times New Roman" w:cs="Times New Roman"/>
          <w:b/>
          <w:bCs/>
          <w:sz w:val="32"/>
          <w:szCs w:val="32"/>
          <w:lang w:val="en-IN" w:eastAsia="en-IN"/>
        </w:rPr>
      </w:pPr>
      <w:r w:rsidRPr="007C4E3D">
        <w:rPr>
          <w:rFonts w:ascii="Times New Roman" w:eastAsia="Times New Roman" w:hAnsi="Times New Roman" w:cs="Times New Roman"/>
          <w:b/>
          <w:bCs/>
          <w:sz w:val="32"/>
          <w:szCs w:val="32"/>
          <w:lang w:val="en-IN" w:eastAsia="en-IN"/>
        </w:rPr>
        <w:t>Key Features</w:t>
      </w:r>
    </w:p>
    <w:p w14:paraId="7D498B89" w14:textId="77777777" w:rsidR="007C4E3D" w:rsidRPr="007C4E3D" w:rsidRDefault="007C4E3D" w:rsidP="007C4E3D">
      <w:pPr>
        <w:numPr>
          <w:ilvl w:val="0"/>
          <w:numId w:val="2"/>
        </w:numPr>
        <w:spacing w:before="100" w:beforeAutospacing="1" w:after="100" w:afterAutospacing="1" w:line="240" w:lineRule="auto"/>
        <w:rPr>
          <w:rFonts w:ascii="Times New Roman" w:eastAsia="Times New Roman" w:hAnsi="Times New Roman" w:cs="Times New Roman"/>
          <w:sz w:val="32"/>
          <w:szCs w:val="32"/>
          <w:lang w:val="en-IN" w:eastAsia="en-IN"/>
        </w:rPr>
      </w:pPr>
      <w:r w:rsidRPr="007C4E3D">
        <w:rPr>
          <w:rFonts w:ascii="Times New Roman" w:eastAsia="Times New Roman" w:hAnsi="Times New Roman" w:cs="Times New Roman"/>
          <w:b/>
          <w:bCs/>
          <w:sz w:val="32"/>
          <w:szCs w:val="32"/>
          <w:lang w:val="en-IN" w:eastAsia="en-IN"/>
        </w:rPr>
        <w:t>Number Cards</w:t>
      </w:r>
      <w:r w:rsidRPr="007C4E3D">
        <w:rPr>
          <w:rFonts w:ascii="Times New Roman" w:eastAsia="Times New Roman" w:hAnsi="Times New Roman" w:cs="Times New Roman"/>
          <w:sz w:val="32"/>
          <w:szCs w:val="32"/>
          <w:lang w:val="en-IN" w:eastAsia="en-IN"/>
        </w:rPr>
        <w:t>: Provide quick insights into total employees, attrition count, attrition rate, active employees, and average employee age.</w:t>
      </w:r>
    </w:p>
    <w:p w14:paraId="097B11FD" w14:textId="77777777" w:rsidR="007C4E3D" w:rsidRPr="007C4E3D" w:rsidRDefault="007C4E3D" w:rsidP="007C4E3D">
      <w:pPr>
        <w:numPr>
          <w:ilvl w:val="0"/>
          <w:numId w:val="2"/>
        </w:numPr>
        <w:spacing w:before="100" w:beforeAutospacing="1" w:after="100" w:afterAutospacing="1" w:line="240" w:lineRule="auto"/>
        <w:rPr>
          <w:rFonts w:ascii="Times New Roman" w:eastAsia="Times New Roman" w:hAnsi="Times New Roman" w:cs="Times New Roman"/>
          <w:sz w:val="32"/>
          <w:szCs w:val="32"/>
          <w:lang w:val="en-IN" w:eastAsia="en-IN"/>
        </w:rPr>
      </w:pPr>
      <w:r w:rsidRPr="007C4E3D">
        <w:rPr>
          <w:rFonts w:ascii="Times New Roman" w:eastAsia="Times New Roman" w:hAnsi="Times New Roman" w:cs="Times New Roman"/>
          <w:b/>
          <w:bCs/>
          <w:sz w:val="32"/>
          <w:szCs w:val="32"/>
          <w:lang w:val="en-IN" w:eastAsia="en-IN"/>
        </w:rPr>
        <w:t>Pie Chart</w:t>
      </w:r>
      <w:r w:rsidRPr="007C4E3D">
        <w:rPr>
          <w:rFonts w:ascii="Times New Roman" w:eastAsia="Times New Roman" w:hAnsi="Times New Roman" w:cs="Times New Roman"/>
          <w:sz w:val="32"/>
          <w:szCs w:val="32"/>
          <w:lang w:val="en-IN" w:eastAsia="en-IN"/>
        </w:rPr>
        <w:t>: Visualizes department-wise attrition, helping identify departments with the highest attrition rates.</w:t>
      </w:r>
    </w:p>
    <w:p w14:paraId="516DDD44" w14:textId="77777777" w:rsidR="007C4E3D" w:rsidRPr="007C4E3D" w:rsidRDefault="007C4E3D" w:rsidP="007C4E3D">
      <w:pPr>
        <w:numPr>
          <w:ilvl w:val="0"/>
          <w:numId w:val="2"/>
        </w:numPr>
        <w:spacing w:before="100" w:beforeAutospacing="1" w:after="100" w:afterAutospacing="1" w:line="240" w:lineRule="auto"/>
        <w:rPr>
          <w:rFonts w:ascii="Times New Roman" w:eastAsia="Times New Roman" w:hAnsi="Times New Roman" w:cs="Times New Roman"/>
          <w:sz w:val="32"/>
          <w:szCs w:val="32"/>
          <w:lang w:val="en-IN" w:eastAsia="en-IN"/>
        </w:rPr>
      </w:pPr>
      <w:r w:rsidRPr="007C4E3D">
        <w:rPr>
          <w:rFonts w:ascii="Times New Roman" w:eastAsia="Times New Roman" w:hAnsi="Times New Roman" w:cs="Times New Roman"/>
          <w:b/>
          <w:bCs/>
          <w:sz w:val="32"/>
          <w:szCs w:val="32"/>
          <w:lang w:val="en-IN" w:eastAsia="en-IN"/>
        </w:rPr>
        <w:t>Column Chart</w:t>
      </w:r>
      <w:r w:rsidRPr="007C4E3D">
        <w:rPr>
          <w:rFonts w:ascii="Times New Roman" w:eastAsia="Times New Roman" w:hAnsi="Times New Roman" w:cs="Times New Roman"/>
          <w:sz w:val="32"/>
          <w:szCs w:val="32"/>
          <w:lang w:val="en-IN" w:eastAsia="en-IN"/>
        </w:rPr>
        <w:t>: Displays employee distribution across age groups, offering a demographic overview of the workforce.</w:t>
      </w:r>
    </w:p>
    <w:p w14:paraId="7ECE690B" w14:textId="77777777" w:rsidR="007C4E3D" w:rsidRPr="007C4E3D" w:rsidRDefault="007C4E3D" w:rsidP="007C4E3D">
      <w:pPr>
        <w:numPr>
          <w:ilvl w:val="0"/>
          <w:numId w:val="2"/>
        </w:numPr>
        <w:spacing w:before="100" w:beforeAutospacing="1" w:after="100" w:afterAutospacing="1" w:line="240" w:lineRule="auto"/>
        <w:rPr>
          <w:rFonts w:ascii="Times New Roman" w:eastAsia="Times New Roman" w:hAnsi="Times New Roman" w:cs="Times New Roman"/>
          <w:sz w:val="32"/>
          <w:szCs w:val="32"/>
          <w:lang w:val="en-IN" w:eastAsia="en-IN"/>
        </w:rPr>
      </w:pPr>
      <w:r w:rsidRPr="007C4E3D">
        <w:rPr>
          <w:rFonts w:ascii="Times New Roman" w:eastAsia="Times New Roman" w:hAnsi="Times New Roman" w:cs="Times New Roman"/>
          <w:b/>
          <w:bCs/>
          <w:sz w:val="32"/>
          <w:szCs w:val="32"/>
          <w:lang w:val="en-IN" w:eastAsia="en-IN"/>
        </w:rPr>
        <w:t>Matrix Chart</w:t>
      </w:r>
      <w:r w:rsidRPr="007C4E3D">
        <w:rPr>
          <w:rFonts w:ascii="Times New Roman" w:eastAsia="Times New Roman" w:hAnsi="Times New Roman" w:cs="Times New Roman"/>
          <w:sz w:val="32"/>
          <w:szCs w:val="32"/>
          <w:lang w:val="en-IN" w:eastAsia="en-IN"/>
        </w:rPr>
        <w:t>: Presents job satisfaction ratings by department or role, enabling targeted engagement initiatives.</w:t>
      </w:r>
    </w:p>
    <w:p w14:paraId="4FA0C80D" w14:textId="77777777" w:rsidR="007C4E3D" w:rsidRPr="007C4E3D" w:rsidRDefault="007C4E3D" w:rsidP="007C4E3D">
      <w:pPr>
        <w:numPr>
          <w:ilvl w:val="0"/>
          <w:numId w:val="2"/>
        </w:numPr>
        <w:spacing w:before="100" w:beforeAutospacing="1" w:after="100" w:afterAutospacing="1" w:line="240" w:lineRule="auto"/>
        <w:rPr>
          <w:rFonts w:ascii="Times New Roman" w:eastAsia="Times New Roman" w:hAnsi="Times New Roman" w:cs="Times New Roman"/>
          <w:sz w:val="32"/>
          <w:szCs w:val="32"/>
          <w:lang w:val="en-IN" w:eastAsia="en-IN"/>
        </w:rPr>
      </w:pPr>
      <w:r w:rsidRPr="007C4E3D">
        <w:rPr>
          <w:rFonts w:ascii="Times New Roman" w:eastAsia="Times New Roman" w:hAnsi="Times New Roman" w:cs="Times New Roman"/>
          <w:b/>
          <w:bCs/>
          <w:sz w:val="32"/>
          <w:szCs w:val="32"/>
          <w:lang w:val="en-IN" w:eastAsia="en-IN"/>
        </w:rPr>
        <w:t>Bar Chart</w:t>
      </w:r>
      <w:r w:rsidRPr="007C4E3D">
        <w:rPr>
          <w:rFonts w:ascii="Times New Roman" w:eastAsia="Times New Roman" w:hAnsi="Times New Roman" w:cs="Times New Roman"/>
          <w:sz w:val="32"/>
          <w:szCs w:val="32"/>
          <w:lang w:val="en-IN" w:eastAsia="en-IN"/>
        </w:rPr>
        <w:t>: Highlights attrition trends across education fields, uncovering potential gaps in workforce alignment.</w:t>
      </w:r>
    </w:p>
    <w:p w14:paraId="05533EDB" w14:textId="77670C4F" w:rsidR="007C4E3D" w:rsidRDefault="007C4E3D" w:rsidP="007C4E3D">
      <w:pPr>
        <w:numPr>
          <w:ilvl w:val="0"/>
          <w:numId w:val="2"/>
        </w:numPr>
        <w:spacing w:before="100" w:beforeAutospacing="1" w:after="100" w:afterAutospacing="1" w:line="240" w:lineRule="auto"/>
        <w:rPr>
          <w:rFonts w:ascii="Times New Roman" w:eastAsia="Times New Roman" w:hAnsi="Times New Roman" w:cs="Times New Roman"/>
          <w:sz w:val="32"/>
          <w:szCs w:val="32"/>
          <w:lang w:val="en-IN" w:eastAsia="en-IN"/>
        </w:rPr>
      </w:pPr>
      <w:r w:rsidRPr="007C4E3D">
        <w:rPr>
          <w:rFonts w:ascii="Times New Roman" w:eastAsia="Times New Roman" w:hAnsi="Times New Roman" w:cs="Times New Roman"/>
          <w:b/>
          <w:bCs/>
          <w:sz w:val="32"/>
          <w:szCs w:val="32"/>
          <w:lang w:val="en-IN" w:eastAsia="en-IN"/>
        </w:rPr>
        <w:t>Donut Charts</w:t>
      </w:r>
      <w:r w:rsidRPr="007C4E3D">
        <w:rPr>
          <w:rFonts w:ascii="Times New Roman" w:eastAsia="Times New Roman" w:hAnsi="Times New Roman" w:cs="Times New Roman"/>
          <w:sz w:val="32"/>
          <w:szCs w:val="32"/>
          <w:lang w:val="en-IN" w:eastAsia="en-IN"/>
        </w:rPr>
        <w:t>: Illustrate gender-based attrition rates across different age groups for deeper demographic analysis.</w:t>
      </w:r>
    </w:p>
    <w:p w14:paraId="4750324D" w14:textId="6AA69AB2" w:rsidR="007C4E3D" w:rsidRDefault="007C4E3D" w:rsidP="007C4E3D">
      <w:pPr>
        <w:spacing w:before="100" w:beforeAutospacing="1" w:after="100" w:afterAutospacing="1" w:line="240" w:lineRule="auto"/>
        <w:ind w:left="720"/>
        <w:rPr>
          <w:rFonts w:ascii="Times New Roman" w:eastAsia="Times New Roman" w:hAnsi="Times New Roman" w:cs="Times New Roman"/>
          <w:b/>
          <w:bCs/>
          <w:sz w:val="32"/>
          <w:szCs w:val="32"/>
          <w:lang w:val="en-IN" w:eastAsia="en-IN"/>
        </w:rPr>
      </w:pPr>
    </w:p>
    <w:p w14:paraId="14899FFE" w14:textId="0E2D25F2" w:rsidR="007C4E3D" w:rsidRDefault="007C4E3D" w:rsidP="007C4E3D">
      <w:pPr>
        <w:spacing w:before="100" w:beforeAutospacing="1" w:after="100" w:afterAutospacing="1" w:line="240" w:lineRule="auto"/>
        <w:ind w:left="720"/>
        <w:jc w:val="center"/>
        <w:rPr>
          <w:rFonts w:ascii="Arial Black" w:eastAsia="Times New Roman" w:hAnsi="Arial Black" w:cs="Times New Roman"/>
          <w:b/>
          <w:bCs/>
          <w:sz w:val="48"/>
          <w:szCs w:val="48"/>
          <w:lang w:val="en-IN" w:eastAsia="en-IN"/>
        </w:rPr>
      </w:pPr>
      <w:r>
        <w:rPr>
          <w:rFonts w:ascii="Arial Black" w:eastAsia="Times New Roman" w:hAnsi="Arial Black" w:cs="Times New Roman"/>
          <w:b/>
          <w:bCs/>
          <w:sz w:val="48"/>
          <w:szCs w:val="48"/>
          <w:lang w:val="en-IN" w:eastAsia="en-IN"/>
        </w:rPr>
        <w:t>CONCLUSION FOR HR ANALYTICS DASHBOARD</w:t>
      </w:r>
    </w:p>
    <w:p w14:paraId="02C4E91B" w14:textId="77777777" w:rsidR="007C4E3D" w:rsidRPr="00993AEA" w:rsidRDefault="007C4E3D" w:rsidP="007C4E3D">
      <w:pPr>
        <w:pStyle w:val="NormalWeb"/>
        <w:rPr>
          <w:sz w:val="32"/>
          <w:szCs w:val="32"/>
        </w:rPr>
      </w:pPr>
      <w:r w:rsidRPr="00993AEA">
        <w:rPr>
          <w:sz w:val="32"/>
          <w:szCs w:val="32"/>
        </w:rPr>
        <w:t>The HR Analytics Dashboard successfully delivers actionable insights into workforce dynamics, empowering organizations to make informed decisions about employee retention, satisfaction, and workforce planning. By integrating key metrics such as attrition rates, job satisfaction, and demographic breakdowns, the dashboard provides a comprehensive view of organizational health.</w:t>
      </w:r>
    </w:p>
    <w:p w14:paraId="572F6435" w14:textId="77777777" w:rsidR="007C4E3D" w:rsidRPr="00993AEA" w:rsidRDefault="007C4E3D" w:rsidP="007C4E3D">
      <w:pPr>
        <w:pStyle w:val="NormalWeb"/>
        <w:rPr>
          <w:sz w:val="32"/>
          <w:szCs w:val="32"/>
        </w:rPr>
      </w:pPr>
      <w:r w:rsidRPr="00993AEA">
        <w:rPr>
          <w:sz w:val="32"/>
          <w:szCs w:val="32"/>
        </w:rPr>
        <w:t>Through intuitive visualizations like number cards, pie charts, bar charts, and matrix charts, stakeholders can easily identify trends and areas needing attention. The analysis of attrition by department, education field, and age group, along with gender-specific insights, ensures targeted strategies can be developed to improve employee engagement and retention.</w:t>
      </w:r>
    </w:p>
    <w:p w14:paraId="17445D3A" w14:textId="77777777" w:rsidR="00993AEA" w:rsidRDefault="007C4E3D" w:rsidP="00993AEA">
      <w:pPr>
        <w:pStyle w:val="NormalWeb"/>
        <w:rPr>
          <w:sz w:val="32"/>
          <w:szCs w:val="32"/>
        </w:rPr>
      </w:pPr>
      <w:r w:rsidRPr="00993AEA">
        <w:rPr>
          <w:sz w:val="32"/>
          <w:szCs w:val="32"/>
        </w:rPr>
        <w:t>This project highlights the importance of data-driven approaches in HR management, offering a robust foundation for fostering a supportive work environment, minimizing attrition costs, and enhancing overall workforce productivity. The dashboard is a critical tool for aligning human resources with broader organizational goals and achieving sustainable growth.</w:t>
      </w:r>
    </w:p>
    <w:p w14:paraId="6DD580A5" w14:textId="2B9892CC" w:rsidR="00993AEA" w:rsidRPr="00993AEA" w:rsidRDefault="00993AEA" w:rsidP="00993AEA">
      <w:pPr>
        <w:pStyle w:val="NormalWeb"/>
        <w:rPr>
          <w:sz w:val="32"/>
          <w:szCs w:val="32"/>
        </w:rPr>
      </w:pPr>
      <w:r w:rsidRPr="00993AEA">
        <w:rPr>
          <w:b/>
          <w:bCs/>
          <w:sz w:val="32"/>
          <w:szCs w:val="32"/>
        </w:rPr>
        <w:t>Outcomes and Benefits</w:t>
      </w:r>
      <w:r>
        <w:rPr>
          <w:b/>
          <w:bCs/>
          <w:sz w:val="32"/>
          <w:szCs w:val="32"/>
        </w:rPr>
        <w:t xml:space="preserve"> :</w:t>
      </w:r>
    </w:p>
    <w:p w14:paraId="32B521B8" w14:textId="77777777" w:rsidR="00993AEA" w:rsidRPr="00993AEA" w:rsidRDefault="00993AEA" w:rsidP="00993AEA">
      <w:pPr>
        <w:numPr>
          <w:ilvl w:val="0"/>
          <w:numId w:val="5"/>
        </w:numPr>
        <w:spacing w:before="100" w:beforeAutospacing="1" w:after="100" w:afterAutospacing="1" w:line="240" w:lineRule="auto"/>
        <w:rPr>
          <w:rFonts w:ascii="Times New Roman" w:eastAsia="Times New Roman" w:hAnsi="Times New Roman" w:cs="Times New Roman"/>
          <w:sz w:val="32"/>
          <w:szCs w:val="32"/>
          <w:lang w:val="en-IN" w:eastAsia="en-IN"/>
        </w:rPr>
      </w:pPr>
      <w:r w:rsidRPr="00993AEA">
        <w:rPr>
          <w:rFonts w:ascii="Times New Roman" w:eastAsia="Times New Roman" w:hAnsi="Times New Roman" w:cs="Times New Roman"/>
          <w:b/>
          <w:bCs/>
          <w:sz w:val="32"/>
          <w:szCs w:val="32"/>
          <w:lang w:val="en-IN" w:eastAsia="en-IN"/>
        </w:rPr>
        <w:t>Improved Retention Strategies</w:t>
      </w:r>
      <w:r w:rsidRPr="00993AEA">
        <w:rPr>
          <w:rFonts w:ascii="Times New Roman" w:eastAsia="Times New Roman" w:hAnsi="Times New Roman" w:cs="Times New Roman"/>
          <w:sz w:val="32"/>
          <w:szCs w:val="32"/>
          <w:lang w:val="en-IN" w:eastAsia="en-IN"/>
        </w:rPr>
        <w:t>: Insights into attrition trends help HR teams address root causes and design effective retention plans.</w:t>
      </w:r>
    </w:p>
    <w:p w14:paraId="69DB5959" w14:textId="77777777" w:rsidR="00993AEA" w:rsidRPr="00993AEA" w:rsidRDefault="00993AEA" w:rsidP="00993AEA">
      <w:pPr>
        <w:numPr>
          <w:ilvl w:val="0"/>
          <w:numId w:val="5"/>
        </w:numPr>
        <w:spacing w:before="100" w:beforeAutospacing="1" w:after="100" w:afterAutospacing="1" w:line="240" w:lineRule="auto"/>
        <w:rPr>
          <w:rFonts w:ascii="Times New Roman" w:eastAsia="Times New Roman" w:hAnsi="Times New Roman" w:cs="Times New Roman"/>
          <w:sz w:val="32"/>
          <w:szCs w:val="32"/>
          <w:lang w:val="en-IN" w:eastAsia="en-IN"/>
        </w:rPr>
      </w:pPr>
      <w:r w:rsidRPr="00993AEA">
        <w:rPr>
          <w:rFonts w:ascii="Times New Roman" w:eastAsia="Times New Roman" w:hAnsi="Times New Roman" w:cs="Times New Roman"/>
          <w:b/>
          <w:bCs/>
          <w:sz w:val="32"/>
          <w:szCs w:val="32"/>
          <w:lang w:val="en-IN" w:eastAsia="en-IN"/>
        </w:rPr>
        <w:t>Enhanced Workforce Planning</w:t>
      </w:r>
      <w:r w:rsidRPr="00993AEA">
        <w:rPr>
          <w:rFonts w:ascii="Times New Roman" w:eastAsia="Times New Roman" w:hAnsi="Times New Roman" w:cs="Times New Roman"/>
          <w:sz w:val="32"/>
          <w:szCs w:val="32"/>
          <w:lang w:val="en-IN" w:eastAsia="en-IN"/>
        </w:rPr>
        <w:t>: Data on demographics and satisfaction scores support long-term workforce development strategies.</w:t>
      </w:r>
    </w:p>
    <w:p w14:paraId="1EFF8C71" w14:textId="77777777" w:rsidR="00993AEA" w:rsidRPr="00993AEA" w:rsidRDefault="00993AEA" w:rsidP="00993AEA">
      <w:pPr>
        <w:numPr>
          <w:ilvl w:val="0"/>
          <w:numId w:val="5"/>
        </w:numPr>
        <w:spacing w:before="100" w:beforeAutospacing="1" w:after="100" w:afterAutospacing="1" w:line="240" w:lineRule="auto"/>
        <w:rPr>
          <w:rFonts w:ascii="Times New Roman" w:eastAsia="Times New Roman" w:hAnsi="Times New Roman" w:cs="Times New Roman"/>
          <w:sz w:val="32"/>
          <w:szCs w:val="32"/>
          <w:lang w:val="en-IN" w:eastAsia="en-IN"/>
        </w:rPr>
      </w:pPr>
      <w:r w:rsidRPr="00993AEA">
        <w:rPr>
          <w:rFonts w:ascii="Times New Roman" w:eastAsia="Times New Roman" w:hAnsi="Times New Roman" w:cs="Times New Roman"/>
          <w:b/>
          <w:bCs/>
          <w:sz w:val="32"/>
          <w:szCs w:val="32"/>
          <w:lang w:val="en-IN" w:eastAsia="en-IN"/>
        </w:rPr>
        <w:t>Targeted Interventions</w:t>
      </w:r>
      <w:r w:rsidRPr="00993AEA">
        <w:rPr>
          <w:rFonts w:ascii="Times New Roman" w:eastAsia="Times New Roman" w:hAnsi="Times New Roman" w:cs="Times New Roman"/>
          <w:sz w:val="32"/>
          <w:szCs w:val="32"/>
          <w:lang w:val="en-IN" w:eastAsia="en-IN"/>
        </w:rPr>
        <w:t>: Visualizations of department-wise and role-based metrics enable tailored engagement programs.</w:t>
      </w:r>
    </w:p>
    <w:p w14:paraId="4CBB8E1C" w14:textId="77777777" w:rsidR="00993AEA" w:rsidRPr="00993AEA" w:rsidRDefault="00993AEA" w:rsidP="00993AEA">
      <w:pPr>
        <w:numPr>
          <w:ilvl w:val="0"/>
          <w:numId w:val="5"/>
        </w:numPr>
        <w:spacing w:before="100" w:beforeAutospacing="1" w:after="100" w:afterAutospacing="1" w:line="240" w:lineRule="auto"/>
        <w:rPr>
          <w:rFonts w:ascii="Times New Roman" w:eastAsia="Times New Roman" w:hAnsi="Times New Roman" w:cs="Times New Roman"/>
          <w:sz w:val="32"/>
          <w:szCs w:val="32"/>
          <w:lang w:val="en-IN" w:eastAsia="en-IN"/>
        </w:rPr>
      </w:pPr>
      <w:r w:rsidRPr="00993AEA">
        <w:rPr>
          <w:rFonts w:ascii="Times New Roman" w:eastAsia="Times New Roman" w:hAnsi="Times New Roman" w:cs="Times New Roman"/>
          <w:b/>
          <w:bCs/>
          <w:sz w:val="32"/>
          <w:szCs w:val="32"/>
          <w:lang w:val="en-IN" w:eastAsia="en-IN"/>
        </w:rPr>
        <w:t>Cost Optimization</w:t>
      </w:r>
      <w:r w:rsidRPr="00993AEA">
        <w:rPr>
          <w:rFonts w:ascii="Times New Roman" w:eastAsia="Times New Roman" w:hAnsi="Times New Roman" w:cs="Times New Roman"/>
          <w:sz w:val="32"/>
          <w:szCs w:val="32"/>
          <w:lang w:val="en-IN" w:eastAsia="en-IN"/>
        </w:rPr>
        <w:t>: Monitoring attrition helps reduce turnover-related expenses, benefiting overall business performance.</w:t>
      </w:r>
    </w:p>
    <w:p w14:paraId="565BD13F" w14:textId="77777777" w:rsidR="00993AEA" w:rsidRPr="00993AEA" w:rsidRDefault="00993AEA" w:rsidP="007C4E3D">
      <w:pPr>
        <w:pStyle w:val="NormalWeb"/>
      </w:pPr>
    </w:p>
    <w:p w14:paraId="7A758415" w14:textId="7A98897F" w:rsidR="007C4E3D" w:rsidRPr="007C4E3D" w:rsidRDefault="007C4E3D" w:rsidP="007C4E3D">
      <w:pPr>
        <w:spacing w:before="100" w:beforeAutospacing="1" w:after="100" w:afterAutospacing="1" w:line="240" w:lineRule="auto"/>
        <w:ind w:left="720"/>
        <w:rPr>
          <w:lang w:val="en-IN" w:eastAsia="en-IN"/>
        </w:rPr>
      </w:pPr>
    </w:p>
    <w:p w14:paraId="52E91669" w14:textId="77777777" w:rsidR="007C4E3D" w:rsidRPr="007C4E3D" w:rsidRDefault="007C4E3D" w:rsidP="007C4E3D">
      <w:pPr>
        <w:spacing w:before="100" w:beforeAutospacing="1" w:after="100" w:afterAutospacing="1" w:line="240" w:lineRule="auto"/>
        <w:ind w:left="720"/>
        <w:rPr>
          <w:lang w:val="en-IN" w:eastAsia="en-IN"/>
        </w:rPr>
      </w:pPr>
    </w:p>
    <w:p w14:paraId="12281A5E" w14:textId="77777777" w:rsidR="007C4E3D" w:rsidRPr="007C4E3D" w:rsidRDefault="007C4E3D" w:rsidP="007C4E3D">
      <w:pPr>
        <w:pStyle w:val="ListParagraph"/>
      </w:pPr>
    </w:p>
    <w:sectPr w:rsidR="007C4E3D" w:rsidRPr="007C4E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46454"/>
    <w:multiLevelType w:val="multilevel"/>
    <w:tmpl w:val="6046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AF7C72"/>
    <w:multiLevelType w:val="multilevel"/>
    <w:tmpl w:val="FE0A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E32536"/>
    <w:multiLevelType w:val="multilevel"/>
    <w:tmpl w:val="8DDA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6839D2"/>
    <w:multiLevelType w:val="hybridMultilevel"/>
    <w:tmpl w:val="E7C28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9B131C"/>
    <w:multiLevelType w:val="multilevel"/>
    <w:tmpl w:val="BCE4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C4E3D"/>
    <w:rsid w:val="001207EA"/>
    <w:rsid w:val="007C4E3D"/>
    <w:rsid w:val="00993AEA"/>
    <w:rsid w:val="00C65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0EB39"/>
  <w15:chartTrackingRefBased/>
  <w15:docId w15:val="{9A26BE17-E9F0-42D8-AC3C-177DE7929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4E3D"/>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E3D"/>
    <w:pPr>
      <w:ind w:left="720"/>
      <w:contextualSpacing/>
    </w:pPr>
  </w:style>
  <w:style w:type="character" w:customStyle="1" w:styleId="Heading3Char">
    <w:name w:val="Heading 3 Char"/>
    <w:basedOn w:val="DefaultParagraphFont"/>
    <w:link w:val="Heading3"/>
    <w:uiPriority w:val="9"/>
    <w:rsid w:val="007C4E3D"/>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7C4E3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C4E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81068">
      <w:bodyDiv w:val="1"/>
      <w:marLeft w:val="0"/>
      <w:marRight w:val="0"/>
      <w:marTop w:val="0"/>
      <w:marBottom w:val="0"/>
      <w:divBdr>
        <w:top w:val="none" w:sz="0" w:space="0" w:color="auto"/>
        <w:left w:val="none" w:sz="0" w:space="0" w:color="auto"/>
        <w:bottom w:val="none" w:sz="0" w:space="0" w:color="auto"/>
        <w:right w:val="none" w:sz="0" w:space="0" w:color="auto"/>
      </w:divBdr>
    </w:div>
    <w:div w:id="793788621">
      <w:bodyDiv w:val="1"/>
      <w:marLeft w:val="0"/>
      <w:marRight w:val="0"/>
      <w:marTop w:val="0"/>
      <w:marBottom w:val="0"/>
      <w:divBdr>
        <w:top w:val="none" w:sz="0" w:space="0" w:color="auto"/>
        <w:left w:val="none" w:sz="0" w:space="0" w:color="auto"/>
        <w:bottom w:val="none" w:sz="0" w:space="0" w:color="auto"/>
        <w:right w:val="none" w:sz="0" w:space="0" w:color="auto"/>
      </w:divBdr>
    </w:div>
    <w:div w:id="1035616687">
      <w:bodyDiv w:val="1"/>
      <w:marLeft w:val="0"/>
      <w:marRight w:val="0"/>
      <w:marTop w:val="0"/>
      <w:marBottom w:val="0"/>
      <w:divBdr>
        <w:top w:val="none" w:sz="0" w:space="0" w:color="auto"/>
        <w:left w:val="none" w:sz="0" w:space="0" w:color="auto"/>
        <w:bottom w:val="none" w:sz="0" w:space="0" w:color="auto"/>
        <w:right w:val="none" w:sz="0" w:space="0" w:color="auto"/>
      </w:divBdr>
    </w:div>
    <w:div w:id="1363942329">
      <w:bodyDiv w:val="1"/>
      <w:marLeft w:val="0"/>
      <w:marRight w:val="0"/>
      <w:marTop w:val="0"/>
      <w:marBottom w:val="0"/>
      <w:divBdr>
        <w:top w:val="none" w:sz="0" w:space="0" w:color="auto"/>
        <w:left w:val="none" w:sz="0" w:space="0" w:color="auto"/>
        <w:bottom w:val="none" w:sz="0" w:space="0" w:color="auto"/>
        <w:right w:val="none" w:sz="0" w:space="0" w:color="auto"/>
      </w:divBdr>
    </w:div>
    <w:div w:id="136605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umakona2003@gmail.com</dc:creator>
  <cp:keywords/>
  <dc:description/>
  <cp:lastModifiedBy>umakona2003@gmail.com</cp:lastModifiedBy>
  <cp:revision>1</cp:revision>
  <dcterms:created xsi:type="dcterms:W3CDTF">2024-12-12T03:43:00Z</dcterms:created>
  <dcterms:modified xsi:type="dcterms:W3CDTF">2024-12-12T03:55:00Z</dcterms:modified>
</cp:coreProperties>
</file>