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保险条款摘要（DOCX 语料）</w:t>
      </w:r>
    </w:p>
    <w:p>
      <w:r>
        <w:t>用于验证 DOCX 解析：标题层级、列表、表格与长段落。</w:t>
      </w:r>
    </w:p>
    <w:p>
      <w:pPr>
        <w:pStyle w:val="Heading1"/>
      </w:pPr>
      <w:r>
        <w:t>意外险</w:t>
      </w:r>
    </w:p>
    <w:p>
      <w:pPr>
        <w:pStyle w:val="ListBullet"/>
      </w:pPr>
      <w:r>
        <w:t>意外身故/伤残、意外医疗、住院津贴（以条款为准）</w:t>
      </w:r>
    </w:p>
    <w:p>
      <w:r>
        <w:t>等待期与免赔额详见保单。保险责任范围以保险合同载明为准，保险责任范围以保险合同载明为准，保险责任范围以保险合同载明为准，保险责任范围以保险合同载明为准，保险责任范围以保险合同载明为准，保险责任范围以保险合同载明为准，保险责任范围以保险合同载明为准，保险责任范围以保险合同载明为准，保险责任范围以保险合同载明为准，保险责任范围以保险合同载明为准，保险责任范围以保险合同载明为准，保险责任范围以保险合同载明为准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项目</w:t>
            </w:r>
          </w:p>
        </w:tc>
        <w:tc>
          <w:tcPr>
            <w:tcW w:type="dxa" w:w="2880"/>
          </w:tcPr>
          <w:p>
            <w:r>
              <w:t>约定</w:t>
            </w:r>
          </w:p>
        </w:tc>
        <w:tc>
          <w:tcPr>
            <w:tcW w:type="dxa" w:w="2880"/>
          </w:tcPr>
          <w:p>
            <w:r>
              <w:t>备注</w:t>
            </w:r>
          </w:p>
        </w:tc>
      </w:tr>
      <w:tr>
        <w:tc>
          <w:tcPr>
            <w:tcW w:type="dxa" w:w="2880"/>
          </w:tcPr>
          <w:p>
            <w:r>
              <w:t>保险期间</w:t>
            </w:r>
          </w:p>
        </w:tc>
        <w:tc>
          <w:tcPr>
            <w:tcW w:type="dxa" w:w="2880"/>
          </w:tcPr>
          <w:p>
            <w:r>
              <w:t>1年</w:t>
            </w:r>
          </w:p>
        </w:tc>
        <w:tc>
          <w:tcPr>
            <w:tcW w:type="dxa" w:w="2880"/>
          </w:tcPr>
          <w:p>
            <w:r>
              <w:t>以保单为准</w:t>
            </w:r>
          </w:p>
        </w:tc>
      </w:tr>
      <w:tr>
        <w:tc>
          <w:tcPr>
            <w:tcW w:type="dxa" w:w="2880"/>
          </w:tcPr>
          <w:p>
            <w:r>
              <w:t>缴费方式</w:t>
            </w:r>
          </w:p>
        </w:tc>
        <w:tc>
          <w:tcPr>
            <w:tcW w:type="dxa" w:w="2880"/>
          </w:tcPr>
          <w:p>
            <w:r>
              <w:t>年缴</w:t>
            </w:r>
          </w:p>
        </w:tc>
        <w:tc>
          <w:tcPr>
            <w:tcW w:type="dxa" w:w="2880"/>
          </w:tcPr>
          <w:p>
            <w:r>
              <w:t>以保单为准</w:t>
            </w:r>
          </w:p>
        </w:tc>
      </w:tr>
      <w:tr>
        <w:tc>
          <w:tcPr>
            <w:tcW w:type="dxa" w:w="2880"/>
          </w:tcPr>
          <w:p>
            <w:r>
              <w:t>犹豫期</w:t>
            </w:r>
          </w:p>
        </w:tc>
        <w:tc>
          <w:tcPr>
            <w:tcW w:type="dxa" w:w="2880"/>
          </w:tcPr>
          <w:p>
            <w:r>
              <w:t>15天</w:t>
            </w:r>
          </w:p>
        </w:tc>
        <w:tc>
          <w:tcPr>
            <w:tcW w:type="dxa" w:w="2880"/>
          </w:tcPr>
          <w:p>
            <w:r>
              <w:t>以保单为准</w:t>
            </w:r>
          </w:p>
        </w:tc>
      </w:tr>
    </w:tbl>
    <w:p>
      <w:pPr>
        <w:pStyle w:val="Heading1"/>
      </w:pPr>
      <w:r>
        <w:t>百万医疗险</w:t>
      </w:r>
    </w:p>
    <w:p>
      <w:pPr>
        <w:pStyle w:val="ListBullet"/>
      </w:pPr>
      <w:r>
        <w:t>意外身故/伤残、意外医疗、住院津贴（以条款为准）</w:t>
      </w:r>
    </w:p>
    <w:p>
      <w:r>
        <w:t>等待期与免赔额详见保单。保险责任范围以保险合同载明为准，保险责任范围以保险合同载明为准，保险责任范围以保险合同载明为准，保险责任范围以保险合同载明为准，保险责任范围以保险合同载明为准，保险责任范围以保险合同载明为准，保险责任范围以保险合同载明为准，保险责任范围以保险合同载明为准，保险责任范围以保险合同载明为准，保险责任范围以保险合同载明为准，保险责任范围以保险合同载明为准，保险责任范围以保险合同载明为准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项目</w:t>
            </w:r>
          </w:p>
        </w:tc>
        <w:tc>
          <w:tcPr>
            <w:tcW w:type="dxa" w:w="2880"/>
          </w:tcPr>
          <w:p>
            <w:r>
              <w:t>约定</w:t>
            </w:r>
          </w:p>
        </w:tc>
        <w:tc>
          <w:tcPr>
            <w:tcW w:type="dxa" w:w="2880"/>
          </w:tcPr>
          <w:p>
            <w:r>
              <w:t>备注</w:t>
            </w:r>
          </w:p>
        </w:tc>
      </w:tr>
      <w:tr>
        <w:tc>
          <w:tcPr>
            <w:tcW w:type="dxa" w:w="2880"/>
          </w:tcPr>
          <w:p>
            <w:r>
              <w:t>保险期间</w:t>
            </w:r>
          </w:p>
        </w:tc>
        <w:tc>
          <w:tcPr>
            <w:tcW w:type="dxa" w:w="2880"/>
          </w:tcPr>
          <w:p>
            <w:r>
              <w:t>1年</w:t>
            </w:r>
          </w:p>
        </w:tc>
        <w:tc>
          <w:tcPr>
            <w:tcW w:type="dxa" w:w="2880"/>
          </w:tcPr>
          <w:p>
            <w:r>
              <w:t>以保单为准</w:t>
            </w:r>
          </w:p>
        </w:tc>
      </w:tr>
      <w:tr>
        <w:tc>
          <w:tcPr>
            <w:tcW w:type="dxa" w:w="2880"/>
          </w:tcPr>
          <w:p>
            <w:r>
              <w:t>缴费方式</w:t>
            </w:r>
          </w:p>
        </w:tc>
        <w:tc>
          <w:tcPr>
            <w:tcW w:type="dxa" w:w="2880"/>
          </w:tcPr>
          <w:p>
            <w:r>
              <w:t>年缴</w:t>
            </w:r>
          </w:p>
        </w:tc>
        <w:tc>
          <w:tcPr>
            <w:tcW w:type="dxa" w:w="2880"/>
          </w:tcPr>
          <w:p>
            <w:r>
              <w:t>以保单为准</w:t>
            </w:r>
          </w:p>
        </w:tc>
      </w:tr>
      <w:tr>
        <w:tc>
          <w:tcPr>
            <w:tcW w:type="dxa" w:w="2880"/>
          </w:tcPr>
          <w:p>
            <w:r>
              <w:t>犹豫期</w:t>
            </w:r>
          </w:p>
        </w:tc>
        <w:tc>
          <w:tcPr>
            <w:tcW w:type="dxa" w:w="2880"/>
          </w:tcPr>
          <w:p>
            <w:r>
              <w:t>15天</w:t>
            </w:r>
          </w:p>
        </w:tc>
        <w:tc>
          <w:tcPr>
            <w:tcW w:type="dxa" w:w="2880"/>
          </w:tcPr>
          <w:p>
            <w:r>
              <w:t>以保单为准</w:t>
            </w:r>
          </w:p>
        </w:tc>
      </w:tr>
    </w:tbl>
    <w:p>
      <w:pPr>
        <w:pStyle w:val="Heading1"/>
      </w:pPr>
      <w:r>
        <w:t>重疾险</w:t>
      </w:r>
    </w:p>
    <w:p>
      <w:pPr>
        <w:pStyle w:val="ListBullet"/>
      </w:pPr>
      <w:r>
        <w:t>意外身故/伤残、意外医疗、住院津贴（以条款为准）</w:t>
      </w:r>
    </w:p>
    <w:p>
      <w:r>
        <w:t>等待期与免赔额详见保单。保险责任范围以保险合同载明为准，保险责任范围以保险合同载明为准，保险责任范围以保险合同载明为准，保险责任范围以保险合同载明为准，保险责任范围以保险合同载明为准，保险责任范围以保险合同载明为准，保险责任范围以保险合同载明为准，保险责任范围以保险合同载明为准，保险责任范围以保险合同载明为准，保险责任范围以保险合同载明为准，保险责任范围以保险合同载明为准，保险责任范围以保险合同载明为准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项目</w:t>
            </w:r>
          </w:p>
        </w:tc>
        <w:tc>
          <w:tcPr>
            <w:tcW w:type="dxa" w:w="2880"/>
          </w:tcPr>
          <w:p>
            <w:r>
              <w:t>约定</w:t>
            </w:r>
          </w:p>
        </w:tc>
        <w:tc>
          <w:tcPr>
            <w:tcW w:type="dxa" w:w="2880"/>
          </w:tcPr>
          <w:p>
            <w:r>
              <w:t>备注</w:t>
            </w:r>
          </w:p>
        </w:tc>
      </w:tr>
      <w:tr>
        <w:tc>
          <w:tcPr>
            <w:tcW w:type="dxa" w:w="2880"/>
          </w:tcPr>
          <w:p>
            <w:r>
              <w:t>保险期间</w:t>
            </w:r>
          </w:p>
        </w:tc>
        <w:tc>
          <w:tcPr>
            <w:tcW w:type="dxa" w:w="2880"/>
          </w:tcPr>
          <w:p>
            <w:r>
              <w:t>1年</w:t>
            </w:r>
          </w:p>
        </w:tc>
        <w:tc>
          <w:tcPr>
            <w:tcW w:type="dxa" w:w="2880"/>
          </w:tcPr>
          <w:p>
            <w:r>
              <w:t>以保单为准</w:t>
            </w:r>
          </w:p>
        </w:tc>
      </w:tr>
      <w:tr>
        <w:tc>
          <w:tcPr>
            <w:tcW w:type="dxa" w:w="2880"/>
          </w:tcPr>
          <w:p>
            <w:r>
              <w:t>缴费方式</w:t>
            </w:r>
          </w:p>
        </w:tc>
        <w:tc>
          <w:tcPr>
            <w:tcW w:type="dxa" w:w="2880"/>
          </w:tcPr>
          <w:p>
            <w:r>
              <w:t>年缴</w:t>
            </w:r>
          </w:p>
        </w:tc>
        <w:tc>
          <w:tcPr>
            <w:tcW w:type="dxa" w:w="2880"/>
          </w:tcPr>
          <w:p>
            <w:r>
              <w:t>以保单为准</w:t>
            </w:r>
          </w:p>
        </w:tc>
      </w:tr>
      <w:tr>
        <w:tc>
          <w:tcPr>
            <w:tcW w:type="dxa" w:w="2880"/>
          </w:tcPr>
          <w:p>
            <w:r>
              <w:t>犹豫期</w:t>
            </w:r>
          </w:p>
        </w:tc>
        <w:tc>
          <w:tcPr>
            <w:tcW w:type="dxa" w:w="2880"/>
          </w:tcPr>
          <w:p>
            <w:r>
              <w:t>15天</w:t>
            </w:r>
          </w:p>
        </w:tc>
        <w:tc>
          <w:tcPr>
            <w:tcW w:type="dxa" w:w="2880"/>
          </w:tcPr>
          <w:p>
            <w:r>
              <w:t>以保单为准</w:t>
            </w:r>
          </w:p>
        </w:tc>
      </w:tr>
    </w:tbl>
    <w:p>
      <w:pPr>
        <w:pStyle w:val="Heading1"/>
      </w:pPr>
      <w:r>
        <w:t>车险</w:t>
      </w:r>
    </w:p>
    <w:p>
      <w:pPr>
        <w:pStyle w:val="ListBullet"/>
      </w:pPr>
      <w:r>
        <w:t>意外身故/伤残、意外医疗、住院津贴（以条款为准）</w:t>
      </w:r>
    </w:p>
    <w:p>
      <w:r>
        <w:t>等待期与免赔额详见保单。保险责任范围以保险合同载明为准，保险责任范围以保险合同载明为准，保险责任范围以保险合同载明为准，保险责任范围以保险合同载明为准，保险责任范围以保险合同载明为准，保险责任范围以保险合同载明为准，保险责任范围以保险合同载明为准，保险责任范围以保险合同载明为准，保险责任范围以保险合同载明为准，保险责任范围以保险合同载明为准，保险责任范围以保险合同载明为准，保险责任范围以保险合同载明为准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项目</w:t>
            </w:r>
          </w:p>
        </w:tc>
        <w:tc>
          <w:tcPr>
            <w:tcW w:type="dxa" w:w="2880"/>
          </w:tcPr>
          <w:p>
            <w:r>
              <w:t>约定</w:t>
            </w:r>
          </w:p>
        </w:tc>
        <w:tc>
          <w:tcPr>
            <w:tcW w:type="dxa" w:w="2880"/>
          </w:tcPr>
          <w:p>
            <w:r>
              <w:t>备注</w:t>
            </w:r>
          </w:p>
        </w:tc>
      </w:tr>
      <w:tr>
        <w:tc>
          <w:tcPr>
            <w:tcW w:type="dxa" w:w="2880"/>
          </w:tcPr>
          <w:p>
            <w:r>
              <w:t>保险期间</w:t>
            </w:r>
          </w:p>
        </w:tc>
        <w:tc>
          <w:tcPr>
            <w:tcW w:type="dxa" w:w="2880"/>
          </w:tcPr>
          <w:p>
            <w:r>
              <w:t>1年</w:t>
            </w:r>
          </w:p>
        </w:tc>
        <w:tc>
          <w:tcPr>
            <w:tcW w:type="dxa" w:w="2880"/>
          </w:tcPr>
          <w:p>
            <w:r>
              <w:t>以保单为准</w:t>
            </w:r>
          </w:p>
        </w:tc>
      </w:tr>
      <w:tr>
        <w:tc>
          <w:tcPr>
            <w:tcW w:type="dxa" w:w="2880"/>
          </w:tcPr>
          <w:p>
            <w:r>
              <w:t>缴费方式</w:t>
            </w:r>
          </w:p>
        </w:tc>
        <w:tc>
          <w:tcPr>
            <w:tcW w:type="dxa" w:w="2880"/>
          </w:tcPr>
          <w:p>
            <w:r>
              <w:t>年缴</w:t>
            </w:r>
          </w:p>
        </w:tc>
        <w:tc>
          <w:tcPr>
            <w:tcW w:type="dxa" w:w="2880"/>
          </w:tcPr>
          <w:p>
            <w:r>
              <w:t>以保单为准</w:t>
            </w:r>
          </w:p>
        </w:tc>
      </w:tr>
      <w:tr>
        <w:tc>
          <w:tcPr>
            <w:tcW w:type="dxa" w:w="2880"/>
          </w:tcPr>
          <w:p>
            <w:r>
              <w:t>犹豫期</w:t>
            </w:r>
          </w:p>
        </w:tc>
        <w:tc>
          <w:tcPr>
            <w:tcW w:type="dxa" w:w="2880"/>
          </w:tcPr>
          <w:p>
            <w:r>
              <w:t>15天</w:t>
            </w:r>
          </w:p>
        </w:tc>
        <w:tc>
          <w:tcPr>
            <w:tcW w:type="dxa" w:w="2880"/>
          </w:tcPr>
          <w:p>
            <w:r>
              <w:t>以保单为准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