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Machine learning, deep learning, ciberseguridad y arquitectura estos ramos ya que tengo interés en las áreas relacionadas con lo que tiene que ser con base de datos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ya que dan mayor interés al currículum de la persona y al no especificar en un área de lo que viene a ser la informática en general da una base para poder aprender el área que más atraiga a los estudiantes.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color w:val="767171"/>
                <w:sz w:val="24"/>
                <w:szCs w:val="24"/>
                <w:rtl w:val="0"/>
              </w:rPr>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Las habilidades con las que me siento más seguro son las relacionadas con  el área de gestión de datos, arquitectura de datos y gestión continuidad operativa ya que son las áreas la cuales me atraen  y en las cuales me desempeño hoy en dia, y en las áreas que más débil me siento es con el área de desarrollo aplicaciones móviles el cual nunca me llamo la atencion.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son con el área de datos y ciberseguridad, aunque el área de datos me interesa más.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GESTIONAR LA INFORMACIÓN UTILIZANDO TÉCNICAS, ALGORITMOS Y ANÁLISIS DE DATOS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TOMA DE DECISIONES DE ACUERDO A LOS REQUERIMIENTOS DE LA</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ORGANIZACIÓN.</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SOPORTE LOS PROCESOS DE NEGOCIO DE ACUERDO LOS REQUERIMIENTOS DE LA</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ORGANIZACIÓN Y ESTÁNDARES INDUSTRIA.</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color w:val="1f4e79"/>
              </w:rPr>
            </w:pPr>
            <w:r w:rsidDel="00000000" w:rsidR="00000000" w:rsidRPr="00000000">
              <w:rPr>
                <w:b w:val="1"/>
                <w:color w:val="1f4e79"/>
                <w:rtl w:val="0"/>
              </w:rPr>
              <w:t xml:space="preserve">Me gustaría estar trabajando en le área de datos idealmente como ingeniero de datos o cientifico de datos.</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mkq89upkhqde"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color w:val="767171"/>
                <w:sz w:val="24"/>
                <w:szCs w:val="24"/>
                <w:rtl w:val="0"/>
              </w:rPr>
              <w:t xml:space="preserve">Mi proyecto el cual se basaba en una IA con deep learning para el reconocimiento de caras en conjunto con una base de datos es directamente un tipo de proyecto en el cual me gustaria trabajar en el futuro </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1wnutR/n0oTPQvhmeerWzdI/w==">CgMxLjAyDmgubWtxODl1cGtocWRlOAByITFORGpVUWJiY2ttNDFwQ1VKSUZZQ183dDlYcGhUR3RpSQ==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